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EA" w:rsidRPr="00662A1A" w:rsidRDefault="00C15AEA" w:rsidP="00C15AEA">
      <w:pPr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662A1A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C15AEA" w:rsidRPr="00662A1A" w:rsidRDefault="00C15AEA" w:rsidP="00C15AEA">
      <w:pPr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662A1A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C7318D" w:rsidRPr="00D2545A" w:rsidRDefault="00C15AEA" w:rsidP="00C7318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D2545A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="00C7318D"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>«ՀՀ ԱՆ ԱԱԻ-ԳՀԱՊՁԲ-19/7»</w:t>
      </w:r>
    </w:p>
    <w:p w:rsidR="00C15AEA" w:rsidRPr="00D2545A" w:rsidRDefault="00C15AEA" w:rsidP="00C7318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D2545A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7318D"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«</w:t>
      </w:r>
      <w:r w:rsidR="00C7318D" w:rsidRPr="00D2545A">
        <w:rPr>
          <w:rFonts w:ascii="GHEA Grapalat" w:eastAsia="Times New Roman" w:hAnsi="GHEA Grapalat" w:cs="Arial"/>
          <w:b/>
          <w:sz w:val="18"/>
          <w:szCs w:val="18"/>
          <w:lang w:val="hy-AM"/>
        </w:rPr>
        <w:t>Վկայականների</w:t>
      </w:r>
      <w:r w:rsidR="00C7318D"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»</w:t>
      </w:r>
      <w:r w:rsidR="00C7318D" w:rsidRPr="00D2545A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 xml:space="preserve">    </w:t>
      </w:r>
      <w:r w:rsidR="00C7318D"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D2545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C7318D"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«ՀՀ ԱՆ ԱԱԻ-ԳՀԱՊՁԲ-19/7»</w:t>
      </w:r>
      <w:r w:rsidR="00C7318D" w:rsidRPr="00D2545A">
        <w:rPr>
          <w:rFonts w:ascii="GHEA Grapalat" w:eastAsia="Times New Roman" w:hAnsi="GHEA Grapalat" w:cs="Times Armenia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C15AEA" w:rsidRDefault="00C15AEA" w:rsidP="00C15AE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7318D" w:rsidRPr="00D2545A">
        <w:rPr>
          <w:rFonts w:ascii="GHEA Grapalat" w:eastAsia="Times New Roman" w:hAnsi="GHEA Grapalat" w:cs="Times New Roman"/>
          <w:sz w:val="18"/>
          <w:szCs w:val="18"/>
          <w:lang w:eastAsia="ru-RU"/>
        </w:rPr>
        <w:t>մայիսի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7318D"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8 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-ի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D2545A"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C7318D"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3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D2545A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D2545A" w:rsidRPr="00D2545A" w:rsidRDefault="00D2545A" w:rsidP="00C15AE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C15AEA" w:rsidRPr="00D2545A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D2545A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 w:rsidR="00C7318D" w:rsidRPr="00D2545A">
        <w:rPr>
          <w:rFonts w:ascii="GHEA Grapalat" w:eastAsiaTheme="minorEastAsia" w:hAnsi="GHEA Grapalat" w:cs="Arial"/>
          <w:sz w:val="20"/>
          <w:szCs w:val="20"/>
        </w:rPr>
        <w:t>Վկայականներ</w:t>
      </w:r>
      <w:r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="00C7318D" w:rsidRPr="00D2545A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</w:rPr>
        <w:t>1</w:t>
      </w:r>
      <w:r w:rsidRPr="00D2545A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5"/>
        <w:gridCol w:w="1984"/>
        <w:gridCol w:w="2292"/>
        <w:gridCol w:w="1824"/>
      </w:tblGrid>
      <w:tr w:rsidR="00C15AEA" w:rsidRPr="00C7318D" w:rsidTr="00C7318D">
        <w:trPr>
          <w:trHeight w:val="213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7318D" w:rsidRPr="00C7318D" w:rsidTr="00C7318D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«Քոփի Փրինտ»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C7318D" w:rsidRPr="00C7318D" w:rsidRDefault="00C7318D" w:rsidP="000E2F67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C7318D">
        <w:trPr>
          <w:trHeight w:val="32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>«Շանթ  Քոմփյու»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C7318D">
        <w:trPr>
          <w:trHeight w:val="36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12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«Յունիպրինտ» ՍՊԸ</w:t>
            </w:r>
          </w:p>
        </w:tc>
        <w:tc>
          <w:tcPr>
            <w:tcW w:w="1984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C7318D">
        <w:trPr>
          <w:trHeight w:val="47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12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ԱՁ «Դավիթ Քոչարյան »</w:t>
            </w:r>
          </w:p>
        </w:tc>
        <w:tc>
          <w:tcPr>
            <w:tcW w:w="1984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C7318D">
        <w:trPr>
          <w:trHeight w:val="47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12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«Ասողիկ» ՍՊԸ</w:t>
            </w:r>
          </w:p>
        </w:tc>
        <w:tc>
          <w:tcPr>
            <w:tcW w:w="1984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C15AEA" w:rsidRPr="00C7318D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3211"/>
        <w:gridCol w:w="1857"/>
        <w:gridCol w:w="2655"/>
      </w:tblGrid>
      <w:tr w:rsidR="00C15AEA" w:rsidRPr="00C7318D" w:rsidTr="00C7318D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7318D" w:rsidRPr="00C7318D" w:rsidTr="00C7318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«Յունիպրինտ»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38900</w:t>
            </w:r>
          </w:p>
        </w:tc>
      </w:tr>
      <w:tr w:rsidR="00C7318D" w:rsidRPr="00C7318D" w:rsidTr="00C7318D">
        <w:trPr>
          <w:trHeight w:val="47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«Քոփի Փրինտ»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40000</w:t>
            </w:r>
          </w:p>
        </w:tc>
      </w:tr>
      <w:tr w:rsidR="00C7318D" w:rsidRPr="00C7318D" w:rsidTr="00C7318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423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>«Շանթ  Քոմփյու»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318D" w:rsidRPr="00C7318D" w:rsidRDefault="00C7318D" w:rsidP="000E2F67">
            <w:pPr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99000</w:t>
            </w:r>
          </w:p>
        </w:tc>
      </w:tr>
      <w:tr w:rsidR="00C7318D" w:rsidRPr="00C7318D" w:rsidTr="00C7318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423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ԱՁ «Դավիթ Քոչարյան 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318D" w:rsidRPr="00C7318D" w:rsidRDefault="00C7318D" w:rsidP="000E2F67">
            <w:pPr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69000</w:t>
            </w:r>
          </w:p>
        </w:tc>
      </w:tr>
      <w:tr w:rsidR="00C7318D" w:rsidRPr="00C7318D" w:rsidTr="00C7318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423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«Ասողիկ»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7318D" w:rsidRPr="00C7318D" w:rsidRDefault="00C7318D" w:rsidP="000E2F67">
            <w:pPr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39116,67</w:t>
            </w:r>
          </w:p>
        </w:tc>
      </w:tr>
    </w:tbl>
    <w:p w:rsidR="00C15AEA" w:rsidRPr="00C7318D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18"/>
          <w:szCs w:val="18"/>
          <w:lang w:val="af-ZA"/>
        </w:rPr>
      </w:pPr>
    </w:p>
    <w:p w:rsidR="00C15AEA" w:rsidRPr="00C7318D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lastRenderedPageBreak/>
        <w:t>Չափաբաժին 2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առարկա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հանդիսանում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` </w:t>
      </w:r>
      <w:r w:rsidRPr="00C7318D">
        <w:rPr>
          <w:rFonts w:ascii="GHEA Grapalat" w:eastAsiaTheme="minorEastAsia" w:hAnsi="GHEA Grapalat" w:cs="Arial"/>
          <w:sz w:val="18"/>
          <w:szCs w:val="18"/>
          <w:lang w:val="af-ZA"/>
        </w:rPr>
        <w:t>«</w:t>
      </w:r>
      <w:r w:rsidR="00C7318D" w:rsidRPr="00C7318D">
        <w:rPr>
          <w:rFonts w:ascii="GHEA Grapalat" w:eastAsiaTheme="minorEastAsia" w:hAnsi="GHEA Grapalat" w:cs="Arial"/>
          <w:sz w:val="18"/>
          <w:szCs w:val="18"/>
        </w:rPr>
        <w:t>Վկայականներ</w:t>
      </w:r>
      <w:r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hy-AM"/>
        </w:rPr>
        <w:t>»</w:t>
      </w:r>
      <w:r w:rsidR="00C7318D" w:rsidRPr="00C7318D">
        <w:rPr>
          <w:rFonts w:ascii="GHEA Grapalat" w:eastAsiaTheme="minorEastAsia" w:hAnsi="GHEA Grapalat" w:cs="Sylfaen"/>
          <w:color w:val="000000" w:themeColor="text1"/>
          <w:sz w:val="18"/>
          <w:szCs w:val="18"/>
          <w:shd w:val="clear" w:color="auto" w:fill="ECEFF1"/>
          <w:lang w:val="af-ZA"/>
        </w:rPr>
        <w:t>2</w:t>
      </w:r>
      <w:r w:rsidRPr="00C7318D">
        <w:rPr>
          <w:rFonts w:ascii="GHEA Grapalat" w:eastAsiaTheme="minorEastAsia" w:hAnsi="GHEA Grapalat" w:cs="Sylfaen"/>
          <w:i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 xml:space="preserve">։ 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09"/>
        <w:gridCol w:w="1817"/>
        <w:gridCol w:w="2314"/>
        <w:gridCol w:w="1682"/>
      </w:tblGrid>
      <w:tr w:rsidR="00C15AEA" w:rsidRPr="00C7318D" w:rsidTr="00D2545A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7318D" w:rsidRPr="00C7318D" w:rsidTr="00D2545A">
        <w:trPr>
          <w:trHeight w:val="65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109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«Քոփի Փրինտ» 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318D" w:rsidRPr="00C7318D" w:rsidRDefault="00C7318D" w:rsidP="000E2F67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D2545A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4109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>«Շանթ  Քոմփյու» 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D2545A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4109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«Յունիպրինտ» ՍՊԸ</w:t>
            </w:r>
          </w:p>
        </w:tc>
        <w:tc>
          <w:tcPr>
            <w:tcW w:w="1817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318D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D2545A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4109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ԱՁ «Դավիթ Քոչարյան »</w:t>
            </w:r>
          </w:p>
        </w:tc>
        <w:tc>
          <w:tcPr>
            <w:tcW w:w="1817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318D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C7318D" w:rsidRPr="00C7318D" w:rsidTr="00D2545A">
        <w:trPr>
          <w:trHeight w:val="60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4109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«Ասողիկ» ՍՊԸ</w:t>
            </w:r>
          </w:p>
        </w:tc>
        <w:tc>
          <w:tcPr>
            <w:tcW w:w="1817" w:type="dxa"/>
            <w:shd w:val="clear" w:color="auto" w:fill="auto"/>
          </w:tcPr>
          <w:p w:rsidR="00C7318D" w:rsidRPr="00C7318D" w:rsidRDefault="00C7318D" w:rsidP="000E2F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7318D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318D" w:rsidRPr="00C7318D" w:rsidRDefault="00C7318D" w:rsidP="000E2F6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C15AEA" w:rsidRPr="00C7318D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45"/>
        <w:gridCol w:w="2021"/>
        <w:gridCol w:w="2719"/>
      </w:tblGrid>
      <w:tr w:rsidR="00C15AEA" w:rsidRPr="00C7318D" w:rsidTr="00D25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15AEA" w:rsidRPr="00C7318D" w:rsidRDefault="00C15AEA" w:rsidP="000E2F67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7318D" w:rsidRPr="00C7318D" w:rsidTr="00D25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>«Շանթ  Քոմփյու» 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719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24000</w:t>
            </w:r>
          </w:p>
        </w:tc>
      </w:tr>
      <w:tr w:rsidR="00C7318D" w:rsidRPr="00C7318D" w:rsidTr="00D2545A">
        <w:trPr>
          <w:trHeight w:val="5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334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«Քոփի Փրինտ» 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7318D" w:rsidRPr="00C7318D" w:rsidRDefault="00C7318D" w:rsidP="00C7318D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</w:p>
        </w:tc>
        <w:tc>
          <w:tcPr>
            <w:tcW w:w="2719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33000</w:t>
            </w:r>
          </w:p>
        </w:tc>
      </w:tr>
      <w:tr w:rsidR="00C7318D" w:rsidRPr="00C7318D" w:rsidTr="00D2545A">
        <w:trPr>
          <w:trHeight w:val="5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«Յունիպրինտ» 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719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33900</w:t>
            </w:r>
          </w:p>
        </w:tc>
      </w:tr>
      <w:tr w:rsidR="00C7318D" w:rsidRPr="00C7318D" w:rsidTr="00D2545A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4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ԱՁ «Դավիթ Քոչարյան »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719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28000</w:t>
            </w:r>
          </w:p>
        </w:tc>
      </w:tr>
      <w:tr w:rsidR="00C7318D" w:rsidRPr="00C7318D" w:rsidTr="00D2545A">
        <w:trPr>
          <w:trHeight w:val="57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345" w:type="dxa"/>
            <w:shd w:val="clear" w:color="auto" w:fill="auto"/>
          </w:tcPr>
          <w:p w:rsidR="00C7318D" w:rsidRPr="00C7318D" w:rsidRDefault="00C7318D" w:rsidP="00905E71">
            <w:pPr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C7318D">
              <w:rPr>
                <w:rFonts w:ascii="GHEA Grapalat" w:hAnsi="GHEA Grapalat" w:cs="Arial"/>
                <w:sz w:val="18"/>
                <w:szCs w:val="18"/>
              </w:rPr>
              <w:t>«Ասողիկ» ՍՊԸ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C7318D" w:rsidRPr="00C7318D" w:rsidRDefault="00C7318D" w:rsidP="000E2F67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719" w:type="dxa"/>
            <w:shd w:val="clear" w:color="auto" w:fill="auto"/>
          </w:tcPr>
          <w:p w:rsidR="00C7318D" w:rsidRPr="00C7318D" w:rsidRDefault="00C7318D" w:rsidP="000E2F67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32500</w:t>
            </w:r>
          </w:p>
        </w:tc>
      </w:tr>
    </w:tbl>
    <w:p w:rsidR="00C7318D" w:rsidRDefault="00C15AEA" w:rsidP="00C7318D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Ընտրված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մասնակցիցներին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որոշելու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կիրառված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չափանիշ՝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որպես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ցածր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գնային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առաջարկ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և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որակավորման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փաստաթղթեր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>:</w:t>
      </w:r>
    </w:p>
    <w:p w:rsidR="00C15AEA" w:rsidRPr="00C7318D" w:rsidRDefault="00C15AEA" w:rsidP="00C7318D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“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Գնումների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”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ՀՀ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օրենքի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10-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րդ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հոդվածի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համաձայն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գործության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ժամկետ </w:t>
      </w:r>
      <w:r w:rsidRPr="00C7318D">
        <w:rPr>
          <w:rFonts w:ascii="GHEA Grapalat" w:eastAsiaTheme="minorEastAsia" w:hAnsi="GHEA Grapalat" w:cs="Sylfaen"/>
          <w:sz w:val="18"/>
          <w:szCs w:val="18"/>
          <w:lang w:val="en-US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 </w:t>
      </w:r>
      <w:r w:rsidRPr="00C7318D">
        <w:rPr>
          <w:rFonts w:ascii="GHEA Grapalat" w:eastAsiaTheme="minorEastAsia" w:hAnsi="GHEA Grapalat"/>
          <w:sz w:val="18"/>
          <w:szCs w:val="18"/>
        </w:rPr>
        <w:t>սահմանվում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5 </w:t>
      </w:r>
      <w:proofErr w:type="spellStart"/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օրացուցային</w:t>
      </w:r>
      <w:proofErr w:type="spellEnd"/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proofErr w:type="spellStart"/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</w:t>
      </w:r>
      <w:proofErr w:type="spellEnd"/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,: </w:t>
      </w:r>
    </w:p>
    <w:p w:rsidR="00C15AEA" w:rsidRPr="00C7318D" w:rsidRDefault="00C15AEA" w:rsidP="00C7318D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Սույն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հայտարարության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հետ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կապված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լրացուցիչ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տեղեկություններ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ստանալու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կարող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եք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դիմել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="00C7318D" w:rsidRPr="00C7318D">
        <w:rPr>
          <w:rFonts w:ascii="GHEA Grapalat" w:eastAsiaTheme="minorEastAsia" w:hAnsi="GHEA Grapalat" w:cs="Sylfaen"/>
          <w:sz w:val="18"/>
          <w:szCs w:val="18"/>
          <w:lang w:val="hy-AM"/>
        </w:rPr>
        <w:t>«ՀՀ ԱՆ ԱԱԻ-ԳՀԱՊՁԲ-19/7»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ծածկագրով գնահատող հանձնաժողովի քարտուղար՝ </w:t>
      </w:r>
      <w:r w:rsidRPr="00C7318D">
        <w:rPr>
          <w:rFonts w:ascii="GHEA Grapalat" w:eastAsiaTheme="minorEastAsia" w:hAnsi="GHEA Grapalat" w:cs="Sylfaen"/>
          <w:sz w:val="18"/>
          <w:szCs w:val="18"/>
        </w:rPr>
        <w:t>Նաիրա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</w:rPr>
        <w:t>Ղուբասարյան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ին: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ab/>
        <w:t>Հեռախոս՝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010235350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C15AEA" w:rsidRPr="00C7318D" w:rsidRDefault="00C15AEA" w:rsidP="00C15AE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Էլեկտրոնային փոստ՝ aai.hashvapahutyun@mail.ru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sectPr w:rsidR="00C15AEA" w:rsidRPr="00C7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5F"/>
    <w:rsid w:val="00611D5F"/>
    <w:rsid w:val="00631F30"/>
    <w:rsid w:val="00967948"/>
    <w:rsid w:val="00C15AEA"/>
    <w:rsid w:val="00C7318D"/>
    <w:rsid w:val="00D2545A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3EE0A-1D61-4ED8-9371-6626BBE7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2019-05-10T14:08:00Z</dcterms:created>
  <dcterms:modified xsi:type="dcterms:W3CDTF">2019-05-10T14:08:00Z</dcterms:modified>
</cp:coreProperties>
</file>