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D3" w:rsidRPr="002547A9" w:rsidRDefault="00296BD3" w:rsidP="00296BD3">
      <w:pPr>
        <w:jc w:val="center"/>
        <w:rPr>
          <w:rFonts w:ascii="GHEA Grapalat" w:hAnsi="GHEA Grapalat" w:cs="Courier Unicode"/>
          <w:b/>
          <w:sz w:val="14"/>
          <w:szCs w:val="14"/>
          <w:lang w:val="af-ZA"/>
        </w:rPr>
      </w:pPr>
      <w:bookmarkStart w:id="0" w:name="_GoBack"/>
      <w:bookmarkEnd w:id="0"/>
      <w:r w:rsidRPr="002547A9">
        <w:rPr>
          <w:rFonts w:ascii="GHEA Grapalat" w:hAnsi="GHEA Grapalat" w:cs="Courier Unicode"/>
          <w:b/>
          <w:sz w:val="14"/>
          <w:szCs w:val="14"/>
          <w:lang w:val="af-ZA"/>
        </w:rPr>
        <w:t>ՀԱՅՏԱՐԱՐՈՒԹՅՈՒՆ</w:t>
      </w:r>
    </w:p>
    <w:p w:rsidR="00296BD3" w:rsidRPr="002547A9" w:rsidRDefault="00296BD3" w:rsidP="002547A9">
      <w:pPr>
        <w:jc w:val="center"/>
        <w:rPr>
          <w:rFonts w:ascii="GHEA Grapalat" w:hAnsi="GHEA Grapalat" w:cs="Courier Unicode"/>
          <w:b/>
          <w:sz w:val="14"/>
          <w:szCs w:val="14"/>
          <w:lang w:val="ru-RU"/>
        </w:rPr>
      </w:pPr>
      <w:r w:rsidRPr="002547A9">
        <w:rPr>
          <w:rFonts w:ascii="GHEA Grapalat" w:hAnsi="GHEA Grapalat" w:cs="Courier Unicode"/>
          <w:b/>
          <w:sz w:val="14"/>
          <w:szCs w:val="14"/>
          <w:lang w:val="af-ZA"/>
        </w:rPr>
        <w:t>պայմանագիր կնքելու որոշման մասին</w:t>
      </w:r>
    </w:p>
    <w:p w:rsidR="00296BD3" w:rsidRPr="002547A9" w:rsidRDefault="00296BD3" w:rsidP="00296BD3">
      <w:pPr>
        <w:pStyle w:val="Heading3"/>
        <w:ind w:firstLine="0"/>
        <w:rPr>
          <w:rFonts w:ascii="GHEA Grapalat" w:hAnsi="GHEA Grapalat"/>
          <w:b w:val="0"/>
          <w:sz w:val="14"/>
          <w:szCs w:val="14"/>
          <w:lang w:val="af-ZA"/>
        </w:rPr>
      </w:pPr>
      <w:r w:rsidRPr="002547A9">
        <w:rPr>
          <w:rFonts w:ascii="GHEA Grapalat" w:hAnsi="GHEA Grapalat"/>
          <w:b w:val="0"/>
          <w:sz w:val="14"/>
          <w:szCs w:val="14"/>
          <w:lang w:val="af-ZA"/>
        </w:rPr>
        <w:t xml:space="preserve">Ընթացակարգի ծածկագիրը </w:t>
      </w:r>
      <w:r w:rsidR="00DE29B6" w:rsidRPr="002547A9">
        <w:rPr>
          <w:rFonts w:ascii="GHEA Grapalat" w:hAnsi="GHEA Grapalat"/>
          <w:b w:val="0"/>
          <w:sz w:val="14"/>
          <w:szCs w:val="14"/>
          <w:lang w:val="hy-AM"/>
        </w:rPr>
        <w:t xml:space="preserve">ՆԻԿՀ-ԳՀԾՁԲ-20/1 </w:t>
      </w:r>
      <w:r w:rsidRPr="002547A9">
        <w:rPr>
          <w:rFonts w:ascii="GHEA Grapalat" w:hAnsi="GHEA Grapalat"/>
          <w:b w:val="0"/>
          <w:sz w:val="14"/>
          <w:szCs w:val="14"/>
          <w:lang w:val="hy-AM"/>
        </w:rPr>
        <w:t xml:space="preserve"> </w:t>
      </w:r>
    </w:p>
    <w:p w:rsidR="00296BD3" w:rsidRPr="002547A9" w:rsidRDefault="00DE29B6" w:rsidP="00296BD3">
      <w:pPr>
        <w:ind w:firstLine="709"/>
        <w:jc w:val="both"/>
        <w:rPr>
          <w:rFonts w:ascii="GHEA Grapalat" w:hAnsi="GHEA Grapalat" w:cs="Courier Unicode"/>
          <w:sz w:val="14"/>
          <w:szCs w:val="14"/>
          <w:lang w:val="af-ZA"/>
        </w:rPr>
      </w:pPr>
      <w:r w:rsidRPr="002547A9">
        <w:rPr>
          <w:rFonts w:ascii="GHEA Grapalat" w:hAnsi="GHEA Grapalat"/>
          <w:sz w:val="14"/>
          <w:szCs w:val="14"/>
          <w:lang w:val="af-ZA"/>
        </w:rPr>
        <w:t>«Նորք» ինֆեկցիոն կլինիկական հիվանդանոց ՓԲԸ-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ն</w:t>
      </w:r>
      <w:r w:rsidR="00296BD3" w:rsidRPr="002547A9">
        <w:rPr>
          <w:rFonts w:ascii="GHEA Grapalat" w:hAnsi="GHEA Grapalat" w:cs="Courier Unicode"/>
          <w:sz w:val="14"/>
          <w:szCs w:val="14"/>
          <w:lang w:val="af-ZA"/>
        </w:rPr>
        <w:t xml:space="preserve"> ստորև ներկայացնում է իր կարիքների համար </w:t>
      </w:r>
      <w:r w:rsidRPr="002547A9">
        <w:rPr>
          <w:rFonts w:ascii="GHEA Grapalat" w:hAnsi="GHEA Grapalat"/>
          <w:sz w:val="14"/>
          <w:szCs w:val="14"/>
          <w:lang w:val="hy-AM"/>
        </w:rPr>
        <w:t>Անվտանգության և պահակային ծառայությունների</w:t>
      </w:r>
      <w:r w:rsidRPr="002547A9">
        <w:rPr>
          <w:rFonts w:ascii="GHEA Grapalat" w:hAnsi="GHEA Grapalat" w:cs="Sylfaen"/>
          <w:sz w:val="14"/>
          <w:szCs w:val="14"/>
          <w:lang w:val="af-ZA"/>
        </w:rPr>
        <w:t xml:space="preserve"> </w:t>
      </w:r>
      <w:proofErr w:type="spellStart"/>
      <w:r w:rsidR="00296BD3" w:rsidRPr="002547A9">
        <w:rPr>
          <w:rFonts w:ascii="GHEA Grapalat" w:hAnsi="GHEA Grapalat" w:cs="Sylfaen"/>
          <w:sz w:val="14"/>
          <w:szCs w:val="14"/>
          <w:lang w:val="ru-RU"/>
        </w:rPr>
        <w:t>ձեռքբերման</w:t>
      </w:r>
      <w:proofErr w:type="spellEnd"/>
      <w:r w:rsidR="00296BD3" w:rsidRPr="002547A9">
        <w:rPr>
          <w:rFonts w:ascii="GHEA Grapalat" w:hAnsi="GHEA Grapalat" w:cs="Sylfaen"/>
          <w:sz w:val="14"/>
          <w:szCs w:val="14"/>
          <w:lang w:val="pt-BR"/>
        </w:rPr>
        <w:t xml:space="preserve"> </w:t>
      </w:r>
      <w:r w:rsidR="00296BD3" w:rsidRPr="002547A9">
        <w:rPr>
          <w:rFonts w:ascii="GHEA Grapalat" w:hAnsi="GHEA Grapalat" w:cs="Courier Unicode"/>
          <w:sz w:val="14"/>
          <w:szCs w:val="14"/>
          <w:lang w:val="af-ZA"/>
        </w:rPr>
        <w:t xml:space="preserve">նպատակով կազմակերպված </w:t>
      </w:r>
      <w:r w:rsidRPr="002547A9">
        <w:rPr>
          <w:rFonts w:ascii="GHEA Grapalat" w:hAnsi="GHEA Grapalat"/>
          <w:sz w:val="14"/>
          <w:szCs w:val="14"/>
          <w:lang w:val="hy-AM"/>
        </w:rPr>
        <w:t xml:space="preserve">ՆԻԿՀ-ԳՀԾՁԲ-20/1 </w:t>
      </w:r>
      <w:r w:rsidR="00296BD3" w:rsidRPr="002547A9">
        <w:rPr>
          <w:rFonts w:ascii="GHEA Grapalat" w:hAnsi="GHEA Grapalat"/>
          <w:sz w:val="14"/>
          <w:szCs w:val="14"/>
          <w:lang w:val="hy-AM"/>
        </w:rPr>
        <w:t xml:space="preserve"> </w:t>
      </w:r>
      <w:r w:rsidR="00296BD3" w:rsidRPr="002547A9">
        <w:rPr>
          <w:rFonts w:ascii="GHEA Grapalat" w:hAnsi="GHEA Grapalat"/>
          <w:sz w:val="14"/>
          <w:szCs w:val="14"/>
          <w:lang w:val="af-ZA"/>
        </w:rPr>
        <w:t xml:space="preserve"> </w:t>
      </w:r>
      <w:r w:rsidR="00296BD3" w:rsidRPr="002547A9">
        <w:rPr>
          <w:rFonts w:ascii="GHEA Grapalat" w:hAnsi="GHEA Grapalat"/>
          <w:sz w:val="14"/>
          <w:szCs w:val="14"/>
          <w:lang w:val="pt-BR"/>
        </w:rPr>
        <w:t xml:space="preserve"> </w:t>
      </w:r>
      <w:r w:rsidR="00296BD3" w:rsidRPr="002547A9">
        <w:rPr>
          <w:rFonts w:ascii="GHEA Grapalat" w:hAnsi="GHEA Grapalat" w:cs="Courier Unicode"/>
          <w:sz w:val="14"/>
          <w:szCs w:val="14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7E658F" w:rsidRPr="002547A9" w:rsidRDefault="00296BD3" w:rsidP="002547A9">
      <w:pPr>
        <w:jc w:val="both"/>
        <w:rPr>
          <w:rFonts w:ascii="GHEA Grapalat" w:hAnsi="GHEA Grapalat"/>
          <w:sz w:val="14"/>
          <w:szCs w:val="14"/>
          <w:lang w:val="af-ZA"/>
        </w:rPr>
      </w:pPr>
      <w:r w:rsidRPr="002547A9">
        <w:rPr>
          <w:rFonts w:ascii="GHEA Grapalat" w:hAnsi="GHEA Grapalat"/>
          <w:sz w:val="14"/>
          <w:szCs w:val="14"/>
          <w:lang w:val="af-ZA"/>
        </w:rPr>
        <w:t xml:space="preserve">          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Գնահատող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հանձնաժողովի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2019 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թվականի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</w:t>
      </w:r>
      <w:proofErr w:type="spellStart"/>
      <w:r w:rsidR="006126A5" w:rsidRPr="002547A9">
        <w:rPr>
          <w:rFonts w:ascii="GHEA Grapalat" w:hAnsi="GHEA Grapalat" w:cs="Courier Unicode"/>
          <w:sz w:val="14"/>
          <w:szCs w:val="14"/>
          <w:lang w:val="ru-RU"/>
        </w:rPr>
        <w:t>դեկտեմբերի</w:t>
      </w:r>
      <w:proofErr w:type="spellEnd"/>
      <w:r w:rsidRPr="002547A9">
        <w:rPr>
          <w:rFonts w:ascii="GHEA Grapalat" w:hAnsi="GHEA Grapalat" w:cs="Courier Unicode"/>
          <w:sz w:val="14"/>
          <w:szCs w:val="14"/>
          <w:lang w:val="af-ZA"/>
        </w:rPr>
        <w:t xml:space="preserve">  </w:t>
      </w:r>
      <w:r w:rsidR="00DE29B6" w:rsidRPr="002547A9">
        <w:rPr>
          <w:rFonts w:ascii="GHEA Grapalat" w:hAnsi="GHEA Grapalat"/>
          <w:sz w:val="14"/>
          <w:szCs w:val="14"/>
          <w:lang w:val="af-ZA"/>
        </w:rPr>
        <w:t>26</w:t>
      </w:r>
      <w:r w:rsidRPr="002547A9">
        <w:rPr>
          <w:rFonts w:ascii="GHEA Grapalat" w:hAnsi="GHEA Grapalat"/>
          <w:sz w:val="14"/>
          <w:szCs w:val="14"/>
          <w:lang w:val="af-ZA"/>
        </w:rPr>
        <w:t>-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ի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թիվ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2 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որոշմամբ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հաստատվել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Courier Unicode"/>
          <w:sz w:val="14"/>
          <w:szCs w:val="14"/>
          <w:lang w:val="ru-RU"/>
        </w:rPr>
        <w:t>է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>ընթացակարգի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Courier Unicode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/>
          <w:sz w:val="14"/>
          <w:szCs w:val="14"/>
          <w:lang w:val="af-ZA"/>
        </w:rPr>
        <w:t>մասնակ</w:t>
      </w:r>
      <w:proofErr w:type="spellStart"/>
      <w:r w:rsidRPr="002547A9">
        <w:rPr>
          <w:rFonts w:ascii="GHEA Grapalat" w:hAnsi="GHEA Grapalat"/>
          <w:sz w:val="14"/>
          <w:szCs w:val="14"/>
        </w:rPr>
        <w:t>իցներ</w:t>
      </w:r>
      <w:proofErr w:type="spellEnd"/>
      <w:r w:rsidRPr="002547A9">
        <w:rPr>
          <w:rFonts w:ascii="GHEA Grapalat" w:hAnsi="GHEA Grapalat"/>
          <w:sz w:val="14"/>
          <w:szCs w:val="14"/>
          <w:lang w:val="af-ZA"/>
        </w:rPr>
        <w:t>ի կողմից ներկայացված հայտերի` հրավերի պահանջներին համապատասխանության գնահատման արդյունքները</w:t>
      </w:r>
      <w:r w:rsidRPr="002547A9">
        <w:rPr>
          <w:rFonts w:ascii="GHEA Grapalat" w:hAnsi="GHEA Grapalat" w:cs="GHEA Grapalat"/>
          <w:sz w:val="14"/>
          <w:szCs w:val="14"/>
          <w:lang w:val="af-ZA"/>
        </w:rPr>
        <w:t>։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Համաձյան որի`</w:t>
      </w:r>
    </w:p>
    <w:p w:rsidR="007E658F" w:rsidRPr="002547A9" w:rsidRDefault="00296BD3">
      <w:pPr>
        <w:rPr>
          <w:rFonts w:ascii="GHEA Grapalat" w:hAnsi="GHEA Grapalat"/>
          <w:sz w:val="14"/>
          <w:szCs w:val="14"/>
          <w:lang w:val="af-ZA"/>
        </w:rPr>
      </w:pP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Չափաբաժին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  <w:lang w:val="af-ZA"/>
        </w:rPr>
        <w:t xml:space="preserve"> 1</w:t>
      </w:r>
    </w:p>
    <w:p w:rsidR="007E658F" w:rsidRPr="002547A9" w:rsidRDefault="00296BD3">
      <w:pPr>
        <w:rPr>
          <w:rFonts w:ascii="GHEA Grapalat" w:hAnsi="GHEA Grapalat"/>
          <w:sz w:val="14"/>
          <w:szCs w:val="14"/>
          <w:lang w:val="af-ZA"/>
        </w:rPr>
      </w:pP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Գնման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  <w:lang w:val="af-ZA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առարկա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  <w:lang w:val="af-ZA"/>
        </w:rPr>
        <w:t xml:space="preserve"> </w:t>
      </w:r>
      <w:r w:rsidRPr="002547A9">
        <w:rPr>
          <w:rFonts w:ascii="GHEA Grapalat" w:eastAsia="GHEA Grapalat" w:hAnsi="GHEA Grapalat" w:cs="GHEA Grapalat"/>
          <w:sz w:val="14"/>
          <w:szCs w:val="14"/>
        </w:rPr>
        <w:t>է</w:t>
      </w:r>
      <w:r w:rsidRPr="002547A9">
        <w:rPr>
          <w:rFonts w:ascii="GHEA Grapalat" w:eastAsia="GHEA Grapalat" w:hAnsi="GHEA Grapalat" w:cs="GHEA Grapalat"/>
          <w:sz w:val="14"/>
          <w:szCs w:val="14"/>
          <w:lang w:val="af-ZA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հանդիսանում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  <w:lang w:val="af-ZA"/>
        </w:rPr>
        <w:t xml:space="preserve">` </w:t>
      </w:r>
      <w:r w:rsidR="00DE29B6" w:rsidRPr="002547A9">
        <w:rPr>
          <w:rFonts w:ascii="GHEA Grapalat" w:hAnsi="GHEA Grapalat"/>
          <w:b/>
          <w:sz w:val="14"/>
          <w:szCs w:val="14"/>
          <w:lang w:val="hy-AM"/>
        </w:rPr>
        <w:t>Անվտանգության և պահակային ծառայություններ</w:t>
      </w:r>
    </w:p>
    <w:tbl>
      <w:tblPr>
        <w:tblStyle w:val="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735"/>
        <w:gridCol w:w="2126"/>
        <w:gridCol w:w="2552"/>
        <w:gridCol w:w="1945"/>
      </w:tblGrid>
      <w:tr w:rsidR="007E658F" w:rsidRPr="002547A9" w:rsidTr="00DE29B6">
        <w:tc>
          <w:tcPr>
            <w:tcW w:w="683" w:type="dxa"/>
            <w:vAlign w:val="center"/>
          </w:tcPr>
          <w:p w:rsidR="007E658F" w:rsidRPr="002547A9" w:rsidRDefault="00296B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 / Հ </w:t>
            </w:r>
            <w:r w:rsidRPr="002547A9">
              <w:rPr>
                <w:rFonts w:ascii="GHEA Grapalat" w:eastAsia="GHEA Grapalat" w:hAnsi="GHEA Grapalat" w:cs="GHEA Grapalat"/>
                <w:b/>
                <w:bCs/>
                <w:color w:val="FFFFFF"/>
                <w:sz w:val="14"/>
                <w:szCs w:val="14"/>
              </w:rPr>
              <w:t>_______</w:t>
            </w:r>
          </w:p>
        </w:tc>
        <w:tc>
          <w:tcPr>
            <w:tcW w:w="1735" w:type="dxa"/>
            <w:vAlign w:val="center"/>
          </w:tcPr>
          <w:p w:rsidR="007E658F" w:rsidRPr="002547A9" w:rsidRDefault="00296B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2126" w:type="dxa"/>
            <w:vAlign w:val="center"/>
          </w:tcPr>
          <w:p w:rsidR="007E658F" w:rsidRPr="002547A9" w:rsidRDefault="00296B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պահանջներին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համապատասխանող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/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համապատասխանելու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դեպքում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նշել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X/ </w:t>
            </w:r>
          </w:p>
        </w:tc>
        <w:tc>
          <w:tcPr>
            <w:tcW w:w="2552" w:type="dxa"/>
            <w:vAlign w:val="center"/>
          </w:tcPr>
          <w:p w:rsidR="007E658F" w:rsidRPr="002547A9" w:rsidRDefault="00296B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պահանջներին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չհամապատասխանող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/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չհամապատասխանելու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դեպքում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նշել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 X/ </w:t>
            </w:r>
          </w:p>
        </w:tc>
        <w:tc>
          <w:tcPr>
            <w:tcW w:w="1945" w:type="dxa"/>
            <w:vAlign w:val="center"/>
          </w:tcPr>
          <w:p w:rsidR="007E658F" w:rsidRPr="002547A9" w:rsidRDefault="00296B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Անհամապատասխանության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նկարագրույթուն</w:t>
            </w:r>
            <w:proofErr w:type="spellEnd"/>
          </w:p>
        </w:tc>
      </w:tr>
      <w:tr w:rsidR="00DE29B6" w:rsidRPr="002547A9" w:rsidTr="00DE29B6">
        <w:tc>
          <w:tcPr>
            <w:tcW w:w="683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35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Պահապան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552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E29B6" w:rsidRPr="002547A9" w:rsidTr="00DE29B6">
        <w:tc>
          <w:tcPr>
            <w:tcW w:w="683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35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Ֆիլյոր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552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E29B6" w:rsidRPr="002547A9" w:rsidTr="00DE29B6">
        <w:tc>
          <w:tcPr>
            <w:tcW w:w="683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35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ԳԱՐԴԻԱՆ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552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E29B6" w:rsidRPr="002547A9" w:rsidTr="00DE29B6">
        <w:tc>
          <w:tcPr>
            <w:tcW w:w="683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35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ՏՐԱՆՍ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-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ՍՖԵՐ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552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E29B6" w:rsidRPr="002547A9" w:rsidTr="00DE29B6">
        <w:tc>
          <w:tcPr>
            <w:tcW w:w="683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35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Պանտեռա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Սիքյուրիթի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552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E29B6" w:rsidRPr="002547A9" w:rsidTr="00DE29B6">
        <w:tc>
          <w:tcPr>
            <w:tcW w:w="683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35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ԱՐ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-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ՄՈԲԻԼ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126" w:type="dxa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552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E29B6" w:rsidRPr="002547A9" w:rsidTr="00DE29B6">
        <w:tc>
          <w:tcPr>
            <w:tcW w:w="683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35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Պահապան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552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E29B6" w:rsidRPr="002547A9" w:rsidTr="00DE29B6">
        <w:tc>
          <w:tcPr>
            <w:tcW w:w="683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35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Լիոն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Մեքուրիթի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սերվիս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126" w:type="dxa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552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7E658F" w:rsidRPr="002547A9" w:rsidRDefault="007E658F">
      <w:pPr>
        <w:jc w:val="center"/>
        <w:rPr>
          <w:rFonts w:ascii="GHEA Grapalat" w:hAnsi="GHEA Grapalat"/>
          <w:sz w:val="14"/>
          <w:szCs w:val="14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E658F" w:rsidRPr="002547A9" w:rsidTr="006126A5">
        <w:tc>
          <w:tcPr>
            <w:tcW w:w="1919" w:type="dxa"/>
            <w:vAlign w:val="center"/>
          </w:tcPr>
          <w:p w:rsidR="007E658F" w:rsidRPr="002547A9" w:rsidRDefault="00296B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զբաղեցրած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տեղերը</w:t>
            </w:r>
            <w:proofErr w:type="spellEnd"/>
          </w:p>
        </w:tc>
        <w:tc>
          <w:tcPr>
            <w:tcW w:w="1831" w:type="dxa"/>
            <w:vAlign w:val="center"/>
          </w:tcPr>
          <w:p w:rsidR="007E658F" w:rsidRPr="002547A9" w:rsidRDefault="00296B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2626" w:type="dxa"/>
            <w:vAlign w:val="center"/>
          </w:tcPr>
          <w:p w:rsidR="007E658F" w:rsidRPr="002547A9" w:rsidRDefault="00296B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/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ընտրված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մասնակցի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համար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>նշել</w:t>
            </w:r>
            <w:proofErr w:type="spellEnd"/>
            <w:r w:rsidRPr="002547A9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“X”/</w:t>
            </w:r>
          </w:p>
        </w:tc>
        <w:tc>
          <w:tcPr>
            <w:tcW w:w="2665" w:type="dxa"/>
            <w:vAlign w:val="center"/>
          </w:tcPr>
          <w:p w:rsidR="007E658F" w:rsidRPr="002547A9" w:rsidRDefault="00296BD3" w:rsidP="006126A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ԱՀՀ, </w:t>
            </w:r>
            <w:proofErr w:type="spellStart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/</w:t>
            </w:r>
          </w:p>
        </w:tc>
      </w:tr>
      <w:tr w:rsidR="00DE29B6" w:rsidRPr="002547A9" w:rsidTr="006126A5">
        <w:tc>
          <w:tcPr>
            <w:tcW w:w="1919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31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Պահապան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Գրուպ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2665" w:type="dxa"/>
            <w:vAlign w:val="center"/>
          </w:tcPr>
          <w:p w:rsidR="00DE29B6" w:rsidRPr="006D7315" w:rsidRDefault="006D7315" w:rsidP="006D73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2991600</w:t>
            </w:r>
          </w:p>
        </w:tc>
      </w:tr>
      <w:tr w:rsidR="00DE29B6" w:rsidRPr="002547A9" w:rsidTr="006126A5">
        <w:tc>
          <w:tcPr>
            <w:tcW w:w="1919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831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Ֆիլյոր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66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2999400</w:t>
            </w:r>
          </w:p>
        </w:tc>
      </w:tr>
      <w:tr w:rsidR="00DE29B6" w:rsidRPr="002547A9" w:rsidTr="006126A5">
        <w:tc>
          <w:tcPr>
            <w:tcW w:w="1919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831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ԳԱՐԴԻԱՆ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66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3600000</w:t>
            </w:r>
          </w:p>
        </w:tc>
      </w:tr>
      <w:tr w:rsidR="00DE29B6" w:rsidRPr="002547A9" w:rsidTr="006126A5">
        <w:tc>
          <w:tcPr>
            <w:tcW w:w="1919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31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ՏՐԱՆՍ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-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ՍՖԵՐ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66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3600000</w:t>
            </w:r>
          </w:p>
        </w:tc>
      </w:tr>
      <w:tr w:rsidR="00DE29B6" w:rsidRPr="002547A9" w:rsidTr="006126A5">
        <w:tc>
          <w:tcPr>
            <w:tcW w:w="1919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831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Պանտեռա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Սիքյուրիթի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66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3700000</w:t>
            </w:r>
          </w:p>
        </w:tc>
      </w:tr>
      <w:tr w:rsidR="00DE29B6" w:rsidRPr="002547A9" w:rsidTr="006126A5">
        <w:tc>
          <w:tcPr>
            <w:tcW w:w="1919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831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ԱՐ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-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ՄՈԲԻԼ</w:t>
            </w: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6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66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3960000</w:t>
            </w:r>
          </w:p>
        </w:tc>
      </w:tr>
      <w:tr w:rsidR="00DE29B6" w:rsidRPr="002547A9" w:rsidTr="006126A5">
        <w:tc>
          <w:tcPr>
            <w:tcW w:w="1919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831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Պահապան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66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4500000</w:t>
            </w:r>
          </w:p>
        </w:tc>
      </w:tr>
      <w:tr w:rsidR="00DE29B6" w:rsidRPr="002547A9" w:rsidTr="006126A5">
        <w:tc>
          <w:tcPr>
            <w:tcW w:w="1919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 w:rsidRPr="002547A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31" w:type="dxa"/>
            <w:vAlign w:val="center"/>
          </w:tcPr>
          <w:p w:rsidR="00DE29B6" w:rsidRPr="002547A9" w:rsidRDefault="00DE29B6" w:rsidP="00DE29B6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Լիոն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Մեքուրիթի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սերվիս</w:t>
            </w:r>
            <w:proofErr w:type="spellEnd"/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 </w:t>
            </w:r>
            <w:r w:rsidRPr="002547A9"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2626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665" w:type="dxa"/>
            <w:vAlign w:val="center"/>
          </w:tcPr>
          <w:p w:rsidR="00DE29B6" w:rsidRPr="002547A9" w:rsidRDefault="00DE29B6" w:rsidP="00DE29B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2547A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7000000</w:t>
            </w:r>
          </w:p>
        </w:tc>
      </w:tr>
    </w:tbl>
    <w:p w:rsidR="007E658F" w:rsidRPr="002547A9" w:rsidRDefault="00296BD3" w:rsidP="002547A9">
      <w:pPr>
        <w:rPr>
          <w:rFonts w:ascii="GHEA Grapalat" w:hAnsi="GHEA Grapalat"/>
          <w:sz w:val="14"/>
          <w:szCs w:val="14"/>
        </w:rPr>
      </w:pP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Ընտրված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մասնակցին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որոշելու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համար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կիրառված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չափանիշ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՝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հայտեր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ներկայացրած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և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բավարար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գնահատված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 xml:space="preserve"> </w:t>
      </w:r>
      <w:proofErr w:type="spellStart"/>
      <w:r w:rsidRPr="002547A9">
        <w:rPr>
          <w:rFonts w:ascii="GHEA Grapalat" w:eastAsia="GHEA Grapalat" w:hAnsi="GHEA Grapalat" w:cs="GHEA Grapalat"/>
          <w:sz w:val="14"/>
          <w:szCs w:val="14"/>
        </w:rPr>
        <w:t>մասնակից</w:t>
      </w:r>
      <w:proofErr w:type="spellEnd"/>
      <w:r w:rsidRPr="002547A9">
        <w:rPr>
          <w:rFonts w:ascii="GHEA Grapalat" w:eastAsia="GHEA Grapalat" w:hAnsi="GHEA Grapalat" w:cs="GHEA Grapalat"/>
          <w:sz w:val="14"/>
          <w:szCs w:val="14"/>
        </w:rPr>
        <w:t>։</w:t>
      </w:r>
    </w:p>
    <w:p w:rsidR="00DE29B6" w:rsidRPr="002547A9" w:rsidRDefault="00DE29B6" w:rsidP="00DE29B6">
      <w:pPr>
        <w:ind w:firstLine="709"/>
        <w:jc w:val="both"/>
        <w:rPr>
          <w:rFonts w:ascii="GHEA Grapalat" w:hAnsi="GHEA Grapalat" w:cs="Sylfaen"/>
          <w:sz w:val="14"/>
          <w:szCs w:val="14"/>
          <w:lang w:val="hy-AM"/>
        </w:rPr>
      </w:pPr>
      <w:r w:rsidRPr="002547A9">
        <w:rPr>
          <w:rFonts w:ascii="GHEA Grapalat" w:hAnsi="GHEA Grapalat" w:cs="Sylfaen"/>
          <w:sz w:val="14"/>
          <w:szCs w:val="14"/>
          <w:lang w:val="es-ES"/>
        </w:rPr>
        <w:t xml:space="preserve">   </w:t>
      </w:r>
      <w:r w:rsidRPr="002547A9">
        <w:rPr>
          <w:rFonts w:ascii="GHEA Grapalat" w:hAnsi="GHEA Grapalat"/>
          <w:sz w:val="14"/>
          <w:szCs w:val="14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2547A9">
        <w:rPr>
          <w:rFonts w:ascii="Calibri" w:hAnsi="Calibri" w:cs="Calibri"/>
          <w:sz w:val="14"/>
          <w:szCs w:val="14"/>
          <w:lang w:val="af-ZA"/>
        </w:rPr>
        <w:t> </w:t>
      </w:r>
      <w:r w:rsidRPr="002547A9">
        <w:rPr>
          <w:rFonts w:ascii="GHEA Grapalat" w:hAnsi="GHEA Grapalat" w:cs="GHEA Grapalat"/>
          <w:sz w:val="14"/>
          <w:szCs w:val="14"/>
          <w:lang w:val="af-ZA"/>
        </w:rPr>
        <w:t>տեղեկագրում</w:t>
      </w:r>
      <w:r w:rsidRPr="002547A9">
        <w:rPr>
          <w:rFonts w:ascii="Calibri" w:hAnsi="Calibri" w:cs="Calibri"/>
          <w:sz w:val="14"/>
          <w:szCs w:val="14"/>
          <w:lang w:val="af-ZA"/>
        </w:rPr>
        <w:t> </w:t>
      </w:r>
      <w:r w:rsidRPr="002547A9">
        <w:rPr>
          <w:rFonts w:ascii="GHEA Grapalat" w:hAnsi="GHEA Grapalat"/>
          <w:sz w:val="14"/>
          <w:szCs w:val="14"/>
          <w:lang w:val="af-ZA"/>
        </w:rPr>
        <w:t xml:space="preserve"> և անգործության ժամկետ սահմանել ծանուցման օրվան հաջորդող օրվանից հաշված 5-րդ օրացուցային օրը ներառյալ</w:t>
      </w:r>
      <w:r w:rsidRPr="002547A9">
        <w:rPr>
          <w:rFonts w:ascii="GHEA Grapalat" w:hAnsi="GHEA Grapalat" w:cs="Sylfaen"/>
          <w:sz w:val="14"/>
          <w:szCs w:val="14"/>
          <w:lang w:val="hy-AM"/>
        </w:rPr>
        <w:t xml:space="preserve">:   </w:t>
      </w:r>
    </w:p>
    <w:p w:rsidR="00296BD3" w:rsidRPr="002547A9" w:rsidRDefault="00296BD3" w:rsidP="00296BD3">
      <w:pPr>
        <w:pStyle w:val="Heading1"/>
        <w:jc w:val="both"/>
        <w:rPr>
          <w:rFonts w:ascii="GHEA Grapalat" w:hAnsi="GHEA Grapalat"/>
          <w:color w:val="auto"/>
          <w:sz w:val="14"/>
          <w:szCs w:val="14"/>
          <w:lang w:val="af-ZA"/>
        </w:rPr>
      </w:pPr>
      <w:r w:rsidRPr="002547A9">
        <w:rPr>
          <w:rFonts w:ascii="GHEA Grapalat" w:hAnsi="GHEA Grapalat"/>
          <w:color w:val="auto"/>
          <w:sz w:val="14"/>
          <w:szCs w:val="14"/>
          <w:lang w:val="es-ES"/>
        </w:rPr>
        <w:lastRenderedPageBreak/>
        <w:t xml:space="preserve">        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Սույն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հայտարարության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հետ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կապված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լրացուցիչ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տեղեկություններ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ստանալու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համար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կարող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եք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դիմել</w:t>
      </w:r>
      <w:bookmarkStart w:id="1" w:name="OLE_LINK214"/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 xml:space="preserve"> </w:t>
      </w:r>
      <w:r w:rsidR="00DE29B6" w:rsidRPr="002547A9">
        <w:rPr>
          <w:rFonts w:ascii="GHEA Grapalat" w:hAnsi="GHEA Grapalat" w:cs="Sylfaen"/>
          <w:color w:val="auto"/>
          <w:sz w:val="14"/>
          <w:szCs w:val="14"/>
          <w:lang w:val="hy-AM"/>
        </w:rPr>
        <w:t xml:space="preserve">ՆԻԿՀ-ԳՀԾՁԲ-20/1 </w:t>
      </w:r>
      <w:r w:rsidRPr="002547A9">
        <w:rPr>
          <w:rFonts w:ascii="GHEA Grapalat" w:hAnsi="GHEA Grapalat" w:cs="Sylfaen"/>
          <w:color w:val="auto"/>
          <w:sz w:val="14"/>
          <w:szCs w:val="14"/>
          <w:lang w:val="hy-AM"/>
        </w:rPr>
        <w:t xml:space="preserve"> </w:t>
      </w:r>
      <w:r w:rsidRPr="002547A9">
        <w:rPr>
          <w:rFonts w:ascii="GHEA Grapalat" w:hAnsi="GHEA Grapalat"/>
          <w:color w:val="auto"/>
          <w:sz w:val="14"/>
          <w:szCs w:val="14"/>
          <w:lang w:val="hy-AM"/>
        </w:rPr>
        <w:t xml:space="preserve">  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bookmarkEnd w:id="1"/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ծածկագրով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գնահատող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հանձնաժողովի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քարտուղար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hy-AM"/>
        </w:rPr>
        <w:t>Է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. </w:t>
      </w:r>
      <w:r w:rsidRPr="002547A9">
        <w:rPr>
          <w:rFonts w:ascii="GHEA Grapalat" w:hAnsi="GHEA Grapalat" w:cs="Sylfaen"/>
          <w:color w:val="auto"/>
          <w:sz w:val="14"/>
          <w:szCs w:val="14"/>
          <w:lang w:val="hy-AM"/>
        </w:rPr>
        <w:t>Գրիգորյան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ին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>:</w:t>
      </w:r>
    </w:p>
    <w:p w:rsidR="00296BD3" w:rsidRPr="002547A9" w:rsidRDefault="00296BD3" w:rsidP="00296BD3">
      <w:pPr>
        <w:pStyle w:val="Heading1"/>
        <w:jc w:val="both"/>
        <w:rPr>
          <w:rFonts w:ascii="GHEA Grapalat" w:hAnsi="GHEA Grapalat" w:cs="Sylfaen"/>
          <w:color w:val="auto"/>
          <w:sz w:val="14"/>
          <w:szCs w:val="14"/>
          <w:lang w:val="af-ZA"/>
        </w:rPr>
      </w:pPr>
    </w:p>
    <w:p w:rsidR="00296BD3" w:rsidRPr="002547A9" w:rsidRDefault="00296BD3" w:rsidP="00296BD3">
      <w:pPr>
        <w:pStyle w:val="Heading1"/>
        <w:jc w:val="both"/>
        <w:rPr>
          <w:rFonts w:ascii="GHEA Grapalat" w:hAnsi="GHEA Grapalat"/>
          <w:color w:val="auto"/>
          <w:sz w:val="14"/>
          <w:szCs w:val="14"/>
          <w:lang w:val="af-ZA"/>
        </w:rPr>
      </w:pP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Հեռախոս՝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bookmarkStart w:id="2" w:name="OLE_LINK62"/>
      <w:bookmarkStart w:id="3" w:name="OLE_LINK63"/>
      <w:bookmarkStart w:id="4" w:name="OLE_LINK64"/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+37410244974 </w:t>
      </w:r>
      <w:bookmarkEnd w:id="2"/>
      <w:bookmarkEnd w:id="3"/>
      <w:bookmarkEnd w:id="4"/>
      <w:r w:rsidRPr="002547A9">
        <w:rPr>
          <w:rFonts w:ascii="GHEA Grapalat" w:hAnsi="GHEA Grapalat" w:cs="Tahoma"/>
          <w:color w:val="auto"/>
          <w:sz w:val="14"/>
          <w:szCs w:val="14"/>
          <w:lang w:val="af-ZA"/>
        </w:rPr>
        <w:t>։</w:t>
      </w:r>
    </w:p>
    <w:p w:rsidR="00296BD3" w:rsidRPr="002547A9" w:rsidRDefault="00296BD3" w:rsidP="00296BD3">
      <w:pPr>
        <w:pStyle w:val="Heading1"/>
        <w:jc w:val="both"/>
        <w:rPr>
          <w:rFonts w:ascii="GHEA Grapalat" w:hAnsi="GHEA Grapalat"/>
          <w:color w:val="auto"/>
          <w:sz w:val="14"/>
          <w:szCs w:val="14"/>
          <w:lang w:val="af-ZA"/>
        </w:rPr>
      </w:pP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Էլեկոտրանային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Sylfaen"/>
          <w:color w:val="auto"/>
          <w:sz w:val="14"/>
          <w:szCs w:val="14"/>
          <w:lang w:val="af-ZA"/>
        </w:rPr>
        <w:t>փոստ՝</w:t>
      </w:r>
      <w:r w:rsidRPr="002547A9">
        <w:rPr>
          <w:rFonts w:ascii="GHEA Grapalat" w:hAnsi="GHEA Grapalat"/>
          <w:color w:val="auto"/>
          <w:sz w:val="14"/>
          <w:szCs w:val="14"/>
          <w:lang w:val="af-ZA"/>
        </w:rPr>
        <w:t xml:space="preserve"> </w:t>
      </w:r>
      <w:r w:rsidRPr="002547A9">
        <w:rPr>
          <w:rFonts w:ascii="GHEA Grapalat" w:hAnsi="GHEA Grapalat" w:cs="Arial"/>
          <w:color w:val="auto"/>
          <w:sz w:val="14"/>
          <w:szCs w:val="14"/>
          <w:shd w:val="clear" w:color="auto" w:fill="FFFFFF"/>
          <w:lang w:val="af-ZA"/>
        </w:rPr>
        <w:t>protender.itender@gmail.com</w:t>
      </w:r>
    </w:p>
    <w:p w:rsidR="00296BD3" w:rsidRPr="002547A9" w:rsidRDefault="00296BD3" w:rsidP="00296BD3">
      <w:pPr>
        <w:pStyle w:val="Heading1"/>
        <w:rPr>
          <w:rFonts w:ascii="GHEA Grapalat" w:hAnsi="GHEA Grapalat" w:cs="Sylfaen"/>
          <w:b/>
          <w:color w:val="auto"/>
          <w:sz w:val="14"/>
          <w:szCs w:val="14"/>
          <w:lang w:val="af-ZA"/>
        </w:rPr>
      </w:pPr>
    </w:p>
    <w:p w:rsidR="00296BD3" w:rsidRPr="002547A9" w:rsidRDefault="00296BD3" w:rsidP="00296BD3">
      <w:pPr>
        <w:pStyle w:val="Heading1"/>
        <w:rPr>
          <w:rFonts w:ascii="GHEA Grapalat" w:hAnsi="GHEA Grapalat"/>
          <w:b/>
          <w:color w:val="auto"/>
          <w:sz w:val="14"/>
          <w:szCs w:val="14"/>
          <w:lang w:val="af-ZA"/>
        </w:rPr>
      </w:pPr>
      <w:r w:rsidRPr="002547A9">
        <w:rPr>
          <w:rFonts w:ascii="GHEA Grapalat" w:hAnsi="GHEA Grapalat" w:cs="Sylfaen"/>
          <w:b/>
          <w:color w:val="auto"/>
          <w:sz w:val="14"/>
          <w:szCs w:val="14"/>
          <w:lang w:val="af-ZA"/>
        </w:rPr>
        <w:t>Պատվիրատու</w:t>
      </w:r>
      <w:r w:rsidRPr="002547A9">
        <w:rPr>
          <w:rFonts w:ascii="GHEA Grapalat" w:hAnsi="GHEA Grapalat"/>
          <w:b/>
          <w:color w:val="auto"/>
          <w:sz w:val="14"/>
          <w:szCs w:val="14"/>
          <w:lang w:val="af-ZA"/>
        </w:rPr>
        <w:t xml:space="preserve">` </w:t>
      </w:r>
      <w:r w:rsidR="00DE29B6" w:rsidRPr="002547A9">
        <w:rPr>
          <w:rFonts w:ascii="GHEA Grapalat" w:hAnsi="GHEA Grapalat"/>
          <w:b/>
          <w:color w:val="auto"/>
          <w:sz w:val="14"/>
          <w:szCs w:val="14"/>
          <w:lang w:val="af-ZA"/>
        </w:rPr>
        <w:t>«Նորք» ինֆեկցիոն կլինիկական հիվանդանոց ՓԲԸ</w:t>
      </w:r>
    </w:p>
    <w:p w:rsidR="00296BD3" w:rsidRPr="002547A9" w:rsidRDefault="00296BD3" w:rsidP="00296BD3">
      <w:pPr>
        <w:pStyle w:val="BodyTextIndent3"/>
        <w:spacing w:after="240" w:line="360" w:lineRule="auto"/>
        <w:ind w:firstLine="709"/>
        <w:rPr>
          <w:sz w:val="14"/>
          <w:szCs w:val="14"/>
          <w:u w:val="none"/>
          <w:lang w:val="es-ES"/>
        </w:rPr>
      </w:pPr>
    </w:p>
    <w:p w:rsidR="007E658F" w:rsidRPr="002547A9" w:rsidRDefault="007E658F" w:rsidP="00296BD3">
      <w:pPr>
        <w:rPr>
          <w:rFonts w:ascii="GHEA Grapalat" w:hAnsi="GHEA Grapalat"/>
          <w:sz w:val="14"/>
          <w:szCs w:val="14"/>
          <w:lang w:val="es-ES"/>
        </w:rPr>
      </w:pPr>
    </w:p>
    <w:sectPr w:rsidR="007E658F" w:rsidRPr="002547A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8F"/>
    <w:rsid w:val="002547A9"/>
    <w:rsid w:val="00296BD3"/>
    <w:rsid w:val="006126A5"/>
    <w:rsid w:val="006D7315"/>
    <w:rsid w:val="007E658F"/>
    <w:rsid w:val="00DE29B6"/>
    <w:rsid w:val="00F5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296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96BD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296BD3"/>
    <w:rPr>
      <w:rFonts w:ascii="Cambria" w:eastAsia="Times Armenian" w:hAnsi="Cambria" w:cs="Times Armeni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96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rsid w:val="00296BD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96BD3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296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96BD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296BD3"/>
    <w:rPr>
      <w:rFonts w:ascii="Cambria" w:eastAsia="Times Armenian" w:hAnsi="Cambria" w:cs="Times Armeni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96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rsid w:val="00296BD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96BD3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User</dc:creator>
  <cp:lastModifiedBy>Audit User</cp:lastModifiedBy>
  <cp:revision>2</cp:revision>
  <dcterms:created xsi:type="dcterms:W3CDTF">2019-12-27T07:10:00Z</dcterms:created>
  <dcterms:modified xsi:type="dcterms:W3CDTF">2019-12-27T07:10:00Z</dcterms:modified>
</cp:coreProperties>
</file>