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9F" w:rsidRPr="00DD0B9F" w:rsidRDefault="00DD0B9F" w:rsidP="00DD0B9F">
      <w:pPr>
        <w:spacing w:line="240" w:lineRule="auto"/>
        <w:rPr>
          <w:rStyle w:val="Hyperlink"/>
          <w:rFonts w:ascii="Sylfaen" w:hAnsi="Sylfaen" w:cs="Sylfaen"/>
          <w:color w:val="000000" w:themeColor="text1"/>
          <w:u w:val="none"/>
        </w:rPr>
      </w:pPr>
      <w:proofErr w:type="spellStart"/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>Հարգելի</w:t>
      </w:r>
      <w:proofErr w:type="spellEnd"/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 xml:space="preserve"> </w:t>
      </w:r>
      <w:proofErr w:type="spellStart"/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>գործընկեր</w:t>
      </w:r>
      <w:proofErr w:type="spellEnd"/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 xml:space="preserve"> </w:t>
      </w:r>
    </w:p>
    <w:p w:rsidR="00DD0B9F" w:rsidRPr="00DD0B9F" w:rsidRDefault="00DD0B9F" w:rsidP="00DD0B9F">
      <w:pPr>
        <w:spacing w:line="240" w:lineRule="auto"/>
        <w:rPr>
          <w:rStyle w:val="Hyperlink"/>
          <w:rFonts w:ascii="Sylfaen" w:hAnsi="Sylfaen" w:cs="Sylfaen"/>
          <w:color w:val="000000" w:themeColor="text1"/>
          <w:u w:val="none"/>
        </w:rPr>
      </w:pPr>
      <w:proofErr w:type="gramStart"/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>Ձեզ ենք տրամադրում Ձեր</w:t>
      </w:r>
      <w:bookmarkStart w:id="0" w:name="_GoBack"/>
      <w:bookmarkEnd w:id="0"/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 xml:space="preserve"> </w:t>
      </w:r>
      <w:proofErr w:type="spellStart"/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>կողմից</w:t>
      </w:r>
      <w:proofErr w:type="spellEnd"/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 xml:space="preserve"> </w:t>
      </w:r>
      <w:proofErr w:type="spellStart"/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>ներկայացված</w:t>
      </w:r>
      <w:proofErr w:type="spellEnd"/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rFonts w:ascii="Sylfaen" w:hAnsi="Sylfaen" w:cs="Sylfaen"/>
          <w:color w:val="000000" w:themeColor="text1"/>
          <w:u w:val="none"/>
        </w:rPr>
        <w:t>հարց</w:t>
      </w:r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>ի</w:t>
      </w:r>
      <w:proofErr w:type="spellEnd"/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 xml:space="preserve"> </w:t>
      </w:r>
      <w:proofErr w:type="spellStart"/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>պարզաբանումը</w:t>
      </w:r>
      <w:proofErr w:type="spellEnd"/>
      <w:r w:rsidRPr="00DD0B9F">
        <w:rPr>
          <w:rStyle w:val="Hyperlink"/>
          <w:rFonts w:ascii="Sylfaen" w:hAnsi="Sylfaen" w:cs="Sylfaen"/>
          <w:color w:val="000000" w:themeColor="text1"/>
          <w:u w:val="none"/>
        </w:rPr>
        <w:t>.</w:t>
      </w:r>
      <w:proofErr w:type="gramEnd"/>
    </w:p>
    <w:p w:rsidR="005A4BF5" w:rsidRPr="00DD0B9F" w:rsidRDefault="00DD0B9F" w:rsidP="00DD0B9F">
      <w:pPr>
        <w:tabs>
          <w:tab w:val="left" w:pos="2400"/>
        </w:tabs>
        <w:spacing w:line="240" w:lineRule="auto"/>
        <w:rPr>
          <w:rFonts w:ascii="Sylfaen" w:hAnsi="Sylfaen"/>
          <w:b/>
        </w:rPr>
      </w:pPr>
      <w:r w:rsidRPr="00DD0B9F">
        <w:rPr>
          <w:rFonts w:ascii="Sylfaen" w:hAnsi="Sylfaen"/>
          <w:b/>
          <w:lang w:val="ru-RU"/>
        </w:rPr>
        <w:t>Հարց</w:t>
      </w:r>
    </w:p>
    <w:p w:rsidR="00DD0B9F" w:rsidRDefault="00DD0B9F" w:rsidP="00DD0B9F">
      <w:pPr>
        <w:tabs>
          <w:tab w:val="left" w:pos="2400"/>
        </w:tabs>
        <w:spacing w:line="240" w:lineRule="auto"/>
      </w:pPr>
      <w:r w:rsidRPr="00DD0B9F">
        <w:rPr>
          <w:rFonts w:ascii="Sylfaen" w:hAnsi="Sylfaen" w:cs="Sylfaen"/>
          <w:b/>
        </w:rPr>
        <w:t>1.</w:t>
      </w:r>
      <w:r>
        <w:rPr>
          <w:rFonts w:ascii="Sylfaen" w:hAnsi="Sylfaen" w:cs="Sylfaen"/>
        </w:rPr>
        <w:t>Հարգելի՛</w:t>
      </w:r>
      <w:r w:rsidRPr="00DD0B9F">
        <w:t xml:space="preserve"> </w:t>
      </w:r>
      <w:proofErr w:type="spellStart"/>
      <w:r>
        <w:rPr>
          <w:rFonts w:ascii="Sylfaen" w:hAnsi="Sylfaen" w:cs="Sylfaen"/>
        </w:rPr>
        <w:t>գործընկեր</w:t>
      </w:r>
      <w:proofErr w:type="spellEnd"/>
      <w:r w:rsidRPr="00DD0B9F">
        <w:t xml:space="preserve">, </w:t>
      </w:r>
      <w:proofErr w:type="spellStart"/>
      <w:r>
        <w:rPr>
          <w:rFonts w:ascii="Sylfaen" w:hAnsi="Sylfaen" w:cs="Sylfaen"/>
        </w:rPr>
        <w:t>խնդրում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եմ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հնարավորինս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մանրամասն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պարզաբանել</w:t>
      </w:r>
      <w:proofErr w:type="spellEnd"/>
      <w:r w:rsidRPr="00DD0B9F">
        <w:t xml:space="preserve"> 3-</w:t>
      </w:r>
      <w:r>
        <w:rPr>
          <w:rFonts w:ascii="Sylfaen" w:hAnsi="Sylfaen" w:cs="Sylfaen"/>
        </w:rPr>
        <w:t>րդ</w:t>
      </w:r>
      <w:r w:rsidRPr="00DD0B9F">
        <w:t xml:space="preserve"> </w:t>
      </w:r>
      <w:proofErr w:type="spellStart"/>
      <w:r>
        <w:rPr>
          <w:rFonts w:ascii="Sylfaen" w:hAnsi="Sylfaen" w:cs="Sylfaen"/>
        </w:rPr>
        <w:t>չափաբաժնով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պահանջվող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սարքի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տեխնիկական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պահանջները</w:t>
      </w:r>
      <w:proofErr w:type="spellEnd"/>
      <w:r>
        <w:rPr>
          <w:rFonts w:ascii="Sylfaen" w:hAnsi="Sylfaen" w:cs="Sylfaen"/>
        </w:rPr>
        <w:t>։</w:t>
      </w:r>
      <w:r w:rsidRPr="00DD0B9F">
        <w:t xml:space="preserve"> </w:t>
      </w:r>
      <w:proofErr w:type="spellStart"/>
      <w:r>
        <w:rPr>
          <w:rFonts w:ascii="Sylfaen" w:hAnsi="Sylfaen" w:cs="Sylfaen"/>
        </w:rPr>
        <w:t>Ի՞նչ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կարիքների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բավարարման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 w:rsidRPr="00DD0B9F">
        <w:t xml:space="preserve"> </w:t>
      </w:r>
      <w:r>
        <w:rPr>
          <w:rFonts w:ascii="Sylfaen" w:hAnsi="Sylfaen" w:cs="Sylfaen"/>
        </w:rPr>
        <w:t>է</w:t>
      </w:r>
      <w:r w:rsidRPr="00DD0B9F">
        <w:t xml:space="preserve"> </w:t>
      </w:r>
      <w:proofErr w:type="spellStart"/>
      <w:r>
        <w:rPr>
          <w:rFonts w:ascii="Sylfaen" w:hAnsi="Sylfaen" w:cs="Sylfaen"/>
        </w:rPr>
        <w:t>նախատեսված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տվյալ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սարքը</w:t>
      </w:r>
      <w:proofErr w:type="spellEnd"/>
      <w:r w:rsidRPr="00DD0B9F">
        <w:t xml:space="preserve">, </w:t>
      </w:r>
      <w:proofErr w:type="spellStart"/>
      <w:r>
        <w:rPr>
          <w:rFonts w:ascii="Sylfaen" w:hAnsi="Sylfaen" w:cs="Sylfaen"/>
        </w:rPr>
        <w:t>ի՞նչ</w:t>
      </w:r>
      <w:proofErr w:type="spellEnd"/>
      <w:r w:rsidRPr="00DD0B9F">
        <w:t xml:space="preserve"> </w:t>
      </w:r>
      <w:r>
        <w:rPr>
          <w:rFonts w:ascii="Sylfaen" w:hAnsi="Sylfaen" w:cs="Sylfaen"/>
        </w:rPr>
        <w:t>է</w:t>
      </w:r>
      <w:r w:rsidRPr="00DD0B9F">
        <w:t xml:space="preserve"> </w:t>
      </w:r>
      <w:proofErr w:type="spellStart"/>
      <w:r>
        <w:rPr>
          <w:rFonts w:ascii="Sylfaen" w:hAnsi="Sylfaen" w:cs="Sylfaen"/>
        </w:rPr>
        <w:t>նշանակում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ժամանակային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փական</w:t>
      </w:r>
      <w:proofErr w:type="spellEnd"/>
      <w:r w:rsidRPr="00DD0B9F">
        <w:t xml:space="preserve">, </w:t>
      </w:r>
      <w:proofErr w:type="spellStart"/>
      <w:r>
        <w:rPr>
          <w:rFonts w:ascii="Sylfaen" w:hAnsi="Sylfaen" w:cs="Sylfaen"/>
        </w:rPr>
        <w:t>ի՞նչ</w:t>
      </w:r>
      <w:proofErr w:type="spellEnd"/>
      <w:r w:rsidRPr="00DD0B9F">
        <w:t xml:space="preserve"> </w:t>
      </w:r>
      <w:r>
        <w:rPr>
          <w:rFonts w:ascii="Sylfaen" w:hAnsi="Sylfaen" w:cs="Sylfaen"/>
        </w:rPr>
        <w:t>է</w:t>
      </w:r>
      <w:r w:rsidRPr="00DD0B9F">
        <w:t xml:space="preserve"> </w:t>
      </w:r>
      <w:proofErr w:type="spellStart"/>
      <w:r>
        <w:rPr>
          <w:rFonts w:ascii="Sylfaen" w:hAnsi="Sylfaen" w:cs="Sylfaen"/>
        </w:rPr>
        <w:t>նշանակում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կանաչ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ֆոսֆորային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էկրան</w:t>
      </w:r>
      <w:proofErr w:type="spellEnd"/>
      <w:r w:rsidRPr="00DD0B9F">
        <w:t xml:space="preserve"> (</w:t>
      </w:r>
      <w:proofErr w:type="spellStart"/>
      <w:r>
        <w:rPr>
          <w:rFonts w:ascii="Sylfaen" w:hAnsi="Sylfaen" w:cs="Sylfaen"/>
        </w:rPr>
        <w:t>միգուցե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ֆոսֆորեսցենտային</w:t>
      </w:r>
      <w:proofErr w:type="spellEnd"/>
      <w:r w:rsidRPr="00DD0B9F">
        <w:t xml:space="preserve">, </w:t>
      </w:r>
      <w:proofErr w:type="spellStart"/>
      <w:r>
        <w:rPr>
          <w:rFonts w:ascii="Sylfaen" w:hAnsi="Sylfaen" w:cs="Sylfaen"/>
        </w:rPr>
        <w:t>կամ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լյումինեսցենտային</w:t>
      </w:r>
      <w:proofErr w:type="spellEnd"/>
      <w:proofErr w:type="gramStart"/>
      <w:r w:rsidRPr="00DD0B9F">
        <w:t>)</w:t>
      </w:r>
      <w:r>
        <w:rPr>
          <w:rFonts w:ascii="Tahoma" w:hAnsi="Tahoma" w:cs="Tahoma"/>
        </w:rPr>
        <w:t>։</w:t>
      </w:r>
      <w:proofErr w:type="gramEnd"/>
      <w:r w:rsidRPr="00DD0B9F">
        <w:t xml:space="preserve"> </w:t>
      </w:r>
      <w:proofErr w:type="spellStart"/>
      <w:r>
        <w:rPr>
          <w:rFonts w:ascii="Sylfaen" w:hAnsi="Sylfaen" w:cs="Sylfaen"/>
        </w:rPr>
        <w:t>Նշված</w:t>
      </w:r>
      <w:proofErr w:type="spellEnd"/>
      <w:r w:rsidRPr="00DD0B9F">
        <w:t xml:space="preserve"> "0.5 </w:t>
      </w:r>
      <w:r>
        <w:rPr>
          <w:rFonts w:ascii="Sylfaen" w:hAnsi="Sylfaen" w:cs="Sylfaen"/>
        </w:rPr>
        <w:t>Վ</w:t>
      </w:r>
      <w:r w:rsidRPr="00DD0B9F">
        <w:rPr>
          <w:rFonts w:ascii="MS Gothic" w:eastAsia="MS Gothic" w:hAnsi="MS Gothic" w:cs="MS Gothic" w:hint="eastAsia"/>
        </w:rPr>
        <w:t>․</w:t>
      </w:r>
      <w:r w:rsidRPr="00DD0B9F">
        <w:t xml:space="preserve"> </w:t>
      </w:r>
      <w:proofErr w:type="spellStart"/>
      <w:r>
        <w:rPr>
          <w:rFonts w:ascii="Sylfaen" w:hAnsi="Sylfaen" w:cs="Sylfaen"/>
        </w:rPr>
        <w:t>միջին</w:t>
      </w:r>
      <w:proofErr w:type="spellEnd"/>
      <w:r w:rsidRPr="00DD0B9F">
        <w:t xml:space="preserve"> </w:t>
      </w:r>
      <w:r>
        <w:rPr>
          <w:rFonts w:ascii="Sylfaen" w:hAnsi="Sylfaen" w:cs="Sylfaen"/>
        </w:rPr>
        <w:t>և</w:t>
      </w:r>
      <w:r w:rsidRPr="00DD0B9F">
        <w:t xml:space="preserve"> 50 </w:t>
      </w:r>
      <w:r>
        <w:rPr>
          <w:rFonts w:ascii="Sylfaen" w:hAnsi="Sylfaen" w:cs="Sylfaen"/>
        </w:rPr>
        <w:t>Վ</w:t>
      </w:r>
      <w:r w:rsidRPr="00DD0B9F">
        <w:t>" "</w:t>
      </w:r>
      <w:r>
        <w:rPr>
          <w:rFonts w:ascii="Sylfaen" w:hAnsi="Sylfaen" w:cs="Sylfaen"/>
        </w:rPr>
        <w:t>Վ</w:t>
      </w:r>
      <w:r w:rsidRPr="00DD0B9F">
        <w:t xml:space="preserve">"- </w:t>
      </w:r>
      <w:r>
        <w:rPr>
          <w:rFonts w:ascii="Sylfaen" w:hAnsi="Sylfaen" w:cs="Sylfaen"/>
        </w:rPr>
        <w:t>ը</w:t>
      </w:r>
      <w:r w:rsidRPr="00DD0B9F">
        <w:t xml:space="preserve"> </w:t>
      </w:r>
      <w:proofErr w:type="spellStart"/>
      <w:r>
        <w:rPr>
          <w:rFonts w:ascii="Sylfaen" w:hAnsi="Sylfaen" w:cs="Sylfaen"/>
        </w:rPr>
        <w:t>հզորության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չափողականություն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չէ</w:t>
      </w:r>
      <w:proofErr w:type="spellEnd"/>
      <w:r w:rsidRPr="00DD0B9F">
        <w:t xml:space="preserve">, </w:t>
      </w:r>
      <w:proofErr w:type="spellStart"/>
      <w:r>
        <w:rPr>
          <w:rFonts w:ascii="Sylfaen" w:hAnsi="Sylfaen" w:cs="Sylfaen"/>
        </w:rPr>
        <w:t>խնդրում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եմ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ստուգել</w:t>
      </w:r>
      <w:proofErr w:type="spellEnd"/>
      <w:r>
        <w:rPr>
          <w:rFonts w:ascii="Sylfaen" w:hAnsi="Sylfaen" w:cs="Sylfaen"/>
        </w:rPr>
        <w:t>։</w:t>
      </w:r>
      <w:r w:rsidRPr="00DD0B9F">
        <w:t xml:space="preserve"> </w:t>
      </w:r>
      <w:proofErr w:type="spellStart"/>
      <w:r>
        <w:rPr>
          <w:rFonts w:ascii="Sylfaen" w:hAnsi="Sylfaen" w:cs="Sylfaen"/>
        </w:rPr>
        <w:t>Բնութագրերի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տեխնիկական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բնութագրերի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հայերեն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տարբերակի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կողքին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խնդրում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եմ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նշել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անգլերեն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համարժեքները</w:t>
      </w:r>
      <w:proofErr w:type="spellEnd"/>
      <w:r w:rsidRPr="00DD0B9F">
        <w:t xml:space="preserve">, </w:t>
      </w:r>
      <w:proofErr w:type="spellStart"/>
      <w:r>
        <w:rPr>
          <w:rFonts w:ascii="Sylfaen" w:hAnsi="Sylfaen" w:cs="Sylfaen"/>
        </w:rPr>
        <w:t>քանի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որ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հայերեն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թարգմանությունները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ճիշտ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չեն</w:t>
      </w:r>
      <w:proofErr w:type="spellEnd"/>
      <w:r w:rsidRPr="00DD0B9F">
        <w:t xml:space="preserve"> </w:t>
      </w:r>
      <w:proofErr w:type="spellStart"/>
      <w:r>
        <w:rPr>
          <w:rFonts w:ascii="Sylfaen" w:hAnsi="Sylfaen" w:cs="Sylfaen"/>
        </w:rPr>
        <w:t>բնութագրում</w:t>
      </w:r>
      <w:proofErr w:type="spellEnd"/>
      <w:r>
        <w:rPr>
          <w:rFonts w:ascii="Tahoma" w:hAnsi="Tahoma" w:cs="Tahoma"/>
        </w:rPr>
        <w:t>։</w:t>
      </w:r>
    </w:p>
    <w:p w:rsidR="00DD0B9F" w:rsidRDefault="00DD0B9F" w:rsidP="00DD0B9F">
      <w:pPr>
        <w:rPr>
          <w:rFonts w:ascii="Sylfaen" w:hAnsi="Sylfaen"/>
          <w:b/>
          <w:u w:val="single"/>
          <w:lang w:val="ru-RU"/>
        </w:rPr>
      </w:pPr>
      <w:r w:rsidRPr="00DD0B9F">
        <w:rPr>
          <w:rFonts w:ascii="Sylfaen" w:hAnsi="Sylfaen"/>
          <w:b/>
          <w:u w:val="single"/>
          <w:lang w:val="ru-RU"/>
        </w:rPr>
        <w:t>Պարզաբանում</w:t>
      </w:r>
    </w:p>
    <w:p w:rsidR="00DD0B9F" w:rsidRPr="00DD0B9F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</w:pP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Ի՞նչ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կարիքների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բավարարման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համար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է</w:t>
      </w:r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նախատեսված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տվյալ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սարքը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>,</w:t>
      </w:r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> </w:t>
      </w:r>
    </w:p>
    <w:p w:rsidR="00DD0B9F" w:rsidRPr="00C635C2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Գիտական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ուսումնասիրությունների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նպատակով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է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նախատեսված</w:t>
      </w:r>
      <w:proofErr w:type="spellEnd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՝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տուրբուլենտ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միջավայրերով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օբյեկտների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նկարահանման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նպատակով</w:t>
      </w:r>
      <w:proofErr w:type="spellEnd"/>
      <w:r w:rsidRPr="00C635C2">
        <w:rPr>
          <w:rFonts w:ascii="Tahoma" w:eastAsia="Times New Roman" w:hAnsi="Tahoma" w:cs="Tahoma"/>
          <w:color w:val="000000"/>
          <w:sz w:val="23"/>
          <w:szCs w:val="23"/>
        </w:rPr>
        <w:t>։</w:t>
      </w:r>
    </w:p>
    <w:p w:rsidR="00DD0B9F" w:rsidRPr="00DD0B9F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3"/>
          <w:szCs w:val="23"/>
        </w:rPr>
      </w:pPr>
    </w:p>
    <w:p w:rsidR="00DD0B9F" w:rsidRPr="00DD0B9F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3"/>
          <w:szCs w:val="23"/>
        </w:rPr>
      </w:pPr>
      <w:r>
        <w:rPr>
          <w:rFonts w:ascii="Sylfaen" w:eastAsia="Times New Roman" w:hAnsi="Sylfaen" w:cs="Sylfaen"/>
          <w:b/>
          <w:color w:val="000000" w:themeColor="text1"/>
          <w:sz w:val="23"/>
          <w:szCs w:val="23"/>
          <w:lang w:val="ru-RU"/>
        </w:rPr>
        <w:t>Ի</w:t>
      </w:r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՞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նչ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է</w:t>
      </w:r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նշանակում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ժամանակային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փական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>,</w:t>
      </w:r>
    </w:p>
    <w:p w:rsidR="00DD0B9F" w:rsidRPr="00C635C2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Անգլերեն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` time-gated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կամ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տես</w:t>
      </w:r>
      <w:proofErr w:type="spellEnd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՝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time-gated imaging: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Սարքը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հնարավորություն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է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տալու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մոտավորապես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10</w:t>
      </w:r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նվ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տիրույթում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միայն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գրանցել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լուսային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ազդանշանը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ուստի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դրանից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դուրս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օգտագործվում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է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ժամանակային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փականը</w:t>
      </w:r>
      <w:proofErr w:type="spellEnd"/>
      <w:r w:rsidRPr="00C635C2">
        <w:rPr>
          <w:rFonts w:ascii="Tahoma" w:eastAsia="Times New Roman" w:hAnsi="Tahoma" w:cs="Tahoma"/>
          <w:color w:val="000000"/>
          <w:sz w:val="23"/>
          <w:szCs w:val="23"/>
        </w:rPr>
        <w:t>։</w:t>
      </w:r>
    </w:p>
    <w:p w:rsidR="00DD0B9F" w:rsidRPr="00C635C2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</w:p>
    <w:p w:rsidR="00DD0B9F" w:rsidRPr="00DD0B9F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3"/>
          <w:szCs w:val="23"/>
        </w:rPr>
      </w:pPr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  <w:lang w:val="ru-RU"/>
        </w:rPr>
        <w:t>Ի</w:t>
      </w:r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՞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նչ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է</w:t>
      </w:r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նշանակում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կանաչ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ֆոսֆորային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էկրան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(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միգուցե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ֆոսֆորեսցենտային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,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կամ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լյումինեսցենտային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>)</w:t>
      </w:r>
      <w:r w:rsidRPr="00DD0B9F">
        <w:rPr>
          <w:rFonts w:ascii="Tahoma" w:eastAsia="Times New Roman" w:hAnsi="Tahoma" w:cs="Tahoma"/>
          <w:b/>
          <w:color w:val="000000" w:themeColor="text1"/>
          <w:sz w:val="23"/>
          <w:szCs w:val="23"/>
        </w:rPr>
        <w:t>։</w:t>
      </w:r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> </w:t>
      </w:r>
    </w:p>
    <w:p w:rsidR="00DD0B9F" w:rsidRPr="00C635C2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Ոչ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ճիշտ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է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նշված</w:t>
      </w:r>
      <w:proofErr w:type="spellEnd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։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Տես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նմանատիպ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պատկերի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ուժեղացուցիչների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հատկությունները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որոնք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պարունակում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են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կանաչ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ֆոսֆորային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էկրան՝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> </w:t>
      </w:r>
      <w:hyperlink r:id="rId5" w:tgtFrame="_blank" w:history="1">
        <w:r w:rsidRPr="00C635C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https://www.hamamatsu.com/content/dam/hamamatsu-photonics/sites/documents/99_SALES_LIBRARY/etd/II_TII0007E.pdf</w:t>
        </w:r>
      </w:hyperlink>
      <w:r w:rsidRPr="00C635C2">
        <w:rPr>
          <w:rFonts w:ascii="Arial" w:eastAsia="Times New Roman" w:hAnsi="Arial" w:cs="Arial"/>
          <w:color w:val="2C2D2E"/>
          <w:sz w:val="23"/>
          <w:szCs w:val="23"/>
        </w:rPr>
        <w:t>, </w:t>
      </w:r>
      <w:hyperlink r:id="rId6" w:tgtFrame="_blank" w:history="1">
        <w:r w:rsidRPr="00C635C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https://www.lambertinstruments.com/technologies-1/2014/12/4/second-generation-image-intensifier</w:t>
        </w:r>
      </w:hyperlink>
      <w:r w:rsidRPr="00C635C2">
        <w:rPr>
          <w:rFonts w:ascii="MS Gothic" w:eastAsia="MS Gothic" w:hAnsi="MS Gothic" w:cs="MS Gothic"/>
          <w:color w:val="2C2D2E"/>
          <w:sz w:val="23"/>
          <w:szCs w:val="23"/>
        </w:rPr>
        <w:t>․</w:t>
      </w:r>
    </w:p>
    <w:p w:rsidR="00DD0B9F" w:rsidRPr="00C635C2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</w:p>
    <w:p w:rsidR="00DD0B9F" w:rsidRPr="00DD0B9F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3"/>
          <w:szCs w:val="23"/>
        </w:rPr>
      </w:pP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Նշված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"0.5 </w:t>
      </w:r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Վ</w:t>
      </w:r>
      <w:r w:rsidRPr="00DD0B9F">
        <w:rPr>
          <w:rFonts w:ascii="MS Gothic" w:eastAsia="MS Gothic" w:hAnsi="MS Gothic" w:cs="MS Gothic" w:hint="eastAsia"/>
          <w:b/>
          <w:color w:val="000000" w:themeColor="text1"/>
          <w:sz w:val="23"/>
          <w:szCs w:val="23"/>
        </w:rPr>
        <w:t>․</w:t>
      </w:r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միջին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և</w:t>
      </w:r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"50 </w:t>
      </w:r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Վ</w:t>
      </w:r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>", "</w:t>
      </w:r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Վ</w:t>
      </w:r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"- </w:t>
      </w:r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ը</w:t>
      </w:r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հզորության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չափողականություն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չէ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,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խնդրում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եմ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ստուգել</w:t>
      </w:r>
      <w:proofErr w:type="spellEnd"/>
      <w:r w:rsidRPr="00DD0B9F">
        <w:rPr>
          <w:rFonts w:ascii="Tahoma" w:eastAsia="Times New Roman" w:hAnsi="Tahoma" w:cs="Tahoma"/>
          <w:b/>
          <w:color w:val="000000" w:themeColor="text1"/>
          <w:sz w:val="23"/>
          <w:szCs w:val="23"/>
        </w:rPr>
        <w:t>։</w:t>
      </w:r>
    </w:p>
    <w:p w:rsidR="00DD0B9F" w:rsidRPr="00C635C2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Համաձայն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ենք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վրիպակ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է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եղել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բոլոր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տեղերում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որտեղ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օգտագործվել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է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"</w:t>
      </w:r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Վ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"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փոխարենը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պետք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է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նշվեր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 xml:space="preserve"> "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Վտ</w:t>
      </w:r>
      <w:proofErr w:type="spellEnd"/>
      <w:r w:rsidRPr="00C635C2">
        <w:rPr>
          <w:rFonts w:ascii="Arial" w:eastAsia="Times New Roman" w:hAnsi="Arial" w:cs="Arial"/>
          <w:color w:val="000000"/>
          <w:sz w:val="23"/>
          <w:szCs w:val="23"/>
        </w:rPr>
        <w:t>"</w:t>
      </w:r>
      <w:r w:rsidRPr="00C635C2">
        <w:rPr>
          <w:rFonts w:ascii="Tahoma" w:eastAsia="Times New Roman" w:hAnsi="Tahoma" w:cs="Tahoma"/>
          <w:color w:val="000000"/>
          <w:sz w:val="23"/>
          <w:szCs w:val="23"/>
        </w:rPr>
        <w:t>։</w:t>
      </w:r>
    </w:p>
    <w:p w:rsidR="00DD0B9F" w:rsidRPr="00DD0B9F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ru-RU"/>
        </w:rPr>
      </w:pPr>
    </w:p>
    <w:p w:rsidR="00DD0B9F" w:rsidRPr="00DD0B9F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</w:pP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Բնութագրերի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տեխնիկական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բնութագրերի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հայերեն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տարբերակի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կողքին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խնդրում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եմ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նշել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անգլերեն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համարժեքները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,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քանի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որ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հայերեն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թարգմանությունները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ճիշտ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չեն</w:t>
      </w:r>
      <w:proofErr w:type="spellEnd"/>
      <w:r w:rsidRPr="00DD0B9F">
        <w:rPr>
          <w:rFonts w:ascii="Arial" w:eastAsia="Times New Roman" w:hAnsi="Arial" w:cs="Arial"/>
          <w:b/>
          <w:color w:val="000000" w:themeColor="text1"/>
          <w:sz w:val="23"/>
          <w:szCs w:val="23"/>
          <w:lang w:val="ru-RU"/>
        </w:rPr>
        <w:t xml:space="preserve"> </w:t>
      </w:r>
      <w:proofErr w:type="spellStart"/>
      <w:r w:rsidRPr="00DD0B9F">
        <w:rPr>
          <w:rFonts w:ascii="Sylfaen" w:eastAsia="Times New Roman" w:hAnsi="Sylfaen" w:cs="Sylfaen"/>
          <w:b/>
          <w:color w:val="000000" w:themeColor="text1"/>
          <w:sz w:val="23"/>
          <w:szCs w:val="23"/>
        </w:rPr>
        <w:t>բնութագրում</w:t>
      </w:r>
      <w:proofErr w:type="spellEnd"/>
      <w:r w:rsidRPr="00DD0B9F">
        <w:rPr>
          <w:rFonts w:ascii="Tahoma" w:eastAsia="Times New Roman" w:hAnsi="Tahoma" w:cs="Tahoma"/>
          <w:b/>
          <w:color w:val="000000" w:themeColor="text1"/>
          <w:sz w:val="23"/>
          <w:szCs w:val="23"/>
        </w:rPr>
        <w:t>։</w:t>
      </w:r>
    </w:p>
    <w:p w:rsidR="00DD0B9F" w:rsidRPr="00DD0B9F" w:rsidRDefault="00DD0B9F" w:rsidP="00DD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Կարծում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ենք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վերևում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նշված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երկու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անգլերեն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հղումները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բավարար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կլինեն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նշված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տերմիների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անգլերեն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տարբերակները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հասկանալու</w:t>
      </w:r>
      <w:proofErr w:type="spellEnd"/>
      <w:r w:rsidRPr="00DD0B9F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proofErr w:type="spellStart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համար</w:t>
      </w:r>
      <w:proofErr w:type="spellEnd"/>
      <w:r w:rsidRPr="00C635C2">
        <w:rPr>
          <w:rFonts w:ascii="Sylfaen" w:eastAsia="Times New Roman" w:hAnsi="Sylfaen" w:cs="Sylfaen"/>
          <w:color w:val="000000"/>
          <w:sz w:val="23"/>
          <w:szCs w:val="23"/>
        </w:rPr>
        <w:t>։</w:t>
      </w:r>
      <w:r w:rsidRPr="00C635C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DD0B9F" w:rsidRPr="00DD0B9F" w:rsidRDefault="00DD0B9F" w:rsidP="00DD0B9F">
      <w:pPr>
        <w:rPr>
          <w:rFonts w:ascii="Sylfaen" w:hAnsi="Sylfaen"/>
          <w:b/>
          <w:u w:val="single"/>
          <w:lang w:val="ru-RU"/>
        </w:rPr>
      </w:pPr>
    </w:p>
    <w:sectPr w:rsidR="00DD0B9F" w:rsidRPr="00DD0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F4"/>
    <w:rsid w:val="005762F4"/>
    <w:rsid w:val="005A4BF5"/>
    <w:rsid w:val="00D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0B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0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ambertinstruments.com/technologies-1/2014/12/4/second-generation-image-intensifier" TargetMode="External"/><Relationship Id="rId5" Type="http://schemas.openxmlformats.org/officeDocument/2006/relationships/hyperlink" Target="https://www.hamamatsu.com/content/dam/hamamatsu-photonics/sites/documents/99_SALES_LIBRARY/etd/II_TII0007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2022-10-11T11:07:00Z</dcterms:created>
  <dcterms:modified xsi:type="dcterms:W3CDTF">2022-10-11T11:13:00Z</dcterms:modified>
</cp:coreProperties>
</file>