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2CEE" w14:textId="77777777" w:rsidR="00167AF0" w:rsidRDefault="00167AF0" w:rsidP="00724528">
      <w:pPr>
        <w:pStyle w:val="Heading3"/>
        <w:rPr>
          <w:rFonts w:ascii="Times New Roman" w:hAnsi="Times New Roman"/>
        </w:rPr>
      </w:pPr>
      <w:bookmarkStart w:id="0" w:name="_Toc481466606"/>
      <w:bookmarkStart w:id="1" w:name="_Toc481485162"/>
      <w:bookmarkStart w:id="2" w:name="_Toc320613137"/>
    </w:p>
    <w:p w14:paraId="0BA92A43" w14:textId="5F8A3F03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73C71564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378CA15A" w14:textId="5E043083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F065BE">
        <w:rPr>
          <w:b/>
          <w:spacing w:val="-3"/>
        </w:rPr>
        <w:t>Ju</w:t>
      </w:r>
      <w:r w:rsidR="00253A02">
        <w:rPr>
          <w:b/>
          <w:spacing w:val="-3"/>
        </w:rPr>
        <w:t>ly</w:t>
      </w:r>
      <w:r w:rsidR="009162D8" w:rsidRPr="009162D8">
        <w:rPr>
          <w:b/>
          <w:spacing w:val="-3"/>
        </w:rPr>
        <w:t xml:space="preserve"> </w:t>
      </w:r>
      <w:r w:rsidR="00D854EE">
        <w:rPr>
          <w:b/>
          <w:spacing w:val="-3"/>
        </w:rPr>
        <w:t>6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14:paraId="2916D5A2" w14:textId="0E440741"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F065BE">
        <w:rPr>
          <w:b/>
        </w:rPr>
        <w:t>1</w:t>
      </w:r>
      <w:r w:rsidR="00253A02">
        <w:rPr>
          <w:b/>
        </w:rPr>
        <w:t>1</w:t>
      </w:r>
      <w:r w:rsidR="009162D8">
        <w:rPr>
          <w:b/>
        </w:rPr>
        <w:t>/2023</w:t>
      </w:r>
    </w:p>
    <w:p w14:paraId="6C0E7CD1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02D75D62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1B262B08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224D8EC1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14:paraId="146A391D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745F8C4A" w14:textId="0BF42ED0" w:rsidR="00724528" w:rsidRPr="00253A02" w:rsidRDefault="00724528" w:rsidP="00B622C1">
      <w:pPr>
        <w:numPr>
          <w:ilvl w:val="0"/>
          <w:numId w:val="2"/>
        </w:numPr>
        <w:suppressAutoHyphens/>
        <w:ind w:left="364"/>
        <w:jc w:val="both"/>
        <w:rPr>
          <w:spacing w:val="-3"/>
        </w:rPr>
      </w:pPr>
      <w:r w:rsidRPr="00253A02">
        <w:rPr>
          <w:spacing w:val="-3"/>
        </w:rPr>
        <w:t xml:space="preserve">The Republic of Armenia has received a grant from </w:t>
      </w:r>
      <w:r w:rsidRPr="00253A02">
        <w:rPr>
          <w:b/>
        </w:rPr>
        <w:t>Eurasian Fund for Stabilization and Development (hereinafter - EFSD)</w:t>
      </w:r>
      <w:r w:rsidRPr="00253A02">
        <w:rPr>
          <w:spacing w:val="-3"/>
        </w:rPr>
        <w:t xml:space="preserve"> towards the cost of </w:t>
      </w:r>
      <w:r w:rsidRPr="00253A02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253A02">
        <w:rPr>
          <w:spacing w:val="-3"/>
        </w:rPr>
        <w:t>and intends to apply part of the funds to cover eligible payments under the Contracts for:</w:t>
      </w:r>
      <w:r w:rsidRPr="00253A02">
        <w:rPr>
          <w:b/>
          <w:bCs/>
          <w:sz w:val="32"/>
          <w:szCs w:val="32"/>
        </w:rPr>
        <w:t xml:space="preserve"> </w:t>
      </w:r>
      <w:r w:rsidR="00265D96" w:rsidRPr="00253A02">
        <w:rPr>
          <w:b/>
          <w:bCs/>
        </w:rPr>
        <w:t>EFSD -W/</w:t>
      </w:r>
      <w:r w:rsidR="00F065BE" w:rsidRPr="00253A02">
        <w:rPr>
          <w:b/>
          <w:bCs/>
        </w:rPr>
        <w:t>1</w:t>
      </w:r>
      <w:r w:rsidR="00253A02" w:rsidRPr="00253A02">
        <w:rPr>
          <w:b/>
          <w:bCs/>
        </w:rPr>
        <w:t>1</w:t>
      </w:r>
      <w:r w:rsidR="00265D96" w:rsidRPr="00253A02">
        <w:rPr>
          <w:b/>
          <w:bCs/>
        </w:rPr>
        <w:t>/</w:t>
      </w:r>
      <w:r w:rsidR="00265D96" w:rsidRPr="00253A02">
        <w:rPr>
          <w:b/>
          <w:bCs/>
          <w:color w:val="000000" w:themeColor="text1"/>
        </w:rPr>
        <w:t>2023</w:t>
      </w:r>
      <w:r w:rsidR="00253A02">
        <w:rPr>
          <w:b/>
          <w:bCs/>
          <w:color w:val="000000" w:themeColor="text1"/>
        </w:rPr>
        <w:t xml:space="preserve"> </w:t>
      </w:r>
      <w:r w:rsidR="00311DF6">
        <w:rPr>
          <w:b/>
          <w:bCs/>
          <w:color w:val="000000" w:themeColor="text1"/>
        </w:rPr>
        <w:t>–Candle. Synchrotron Research Institute</w:t>
      </w:r>
      <w:r w:rsidR="00253A02" w:rsidRPr="00253A02">
        <w:rPr>
          <w:b/>
          <w:bCs/>
        </w:rPr>
        <w:t xml:space="preserve">.      </w:t>
      </w:r>
    </w:p>
    <w:p w14:paraId="6F96CAF0" w14:textId="77777777" w:rsidR="00253A02" w:rsidRPr="00253A02" w:rsidRDefault="00253A02" w:rsidP="00253A02">
      <w:pPr>
        <w:suppressAutoHyphens/>
        <w:ind w:left="364"/>
        <w:jc w:val="both"/>
        <w:rPr>
          <w:spacing w:val="-3"/>
        </w:rPr>
      </w:pPr>
    </w:p>
    <w:p w14:paraId="1095F915" w14:textId="2B552668" w:rsidR="00724528" w:rsidRPr="0064678D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4678D">
        <w:rPr>
          <w:b/>
          <w:spacing w:val="-3"/>
        </w:rPr>
        <w:t>The Armenia Renewable Resources and Energy Efficiency Fund</w:t>
      </w:r>
      <w:r w:rsidRPr="0064678D">
        <w:rPr>
          <w:spacing w:val="-3"/>
        </w:rPr>
        <w:t xml:space="preserve"> </w:t>
      </w:r>
      <w:r w:rsidRPr="0064678D">
        <w:rPr>
          <w:lang w:val="en-GB"/>
        </w:rPr>
        <w:t>acting as the Project Implementation Unit (PIU)</w:t>
      </w:r>
      <w:r w:rsidRPr="0064678D">
        <w:rPr>
          <w:spacing w:val="-3"/>
        </w:rPr>
        <w:t xml:space="preserve"> invites sealed Bids </w:t>
      </w:r>
      <w:r w:rsidRPr="0064678D">
        <w:rPr>
          <w:lang w:val="en-GB"/>
        </w:rPr>
        <w:t xml:space="preserve">from eligible Bidders </w:t>
      </w:r>
      <w:r w:rsidRPr="0064678D">
        <w:rPr>
          <w:spacing w:val="-3"/>
        </w:rPr>
        <w:t>for performance of works:</w:t>
      </w:r>
      <w:r w:rsidRPr="0064678D">
        <w:rPr>
          <w:b/>
          <w:bCs/>
        </w:rPr>
        <w:t xml:space="preserve"> </w:t>
      </w:r>
      <w:r w:rsidR="008D6140" w:rsidRPr="0064678D">
        <w:rPr>
          <w:b/>
          <w:bCs/>
        </w:rPr>
        <w:t>EFSD -W/</w:t>
      </w:r>
      <w:r w:rsidR="00F065BE" w:rsidRPr="0064678D">
        <w:rPr>
          <w:b/>
          <w:bCs/>
        </w:rPr>
        <w:t>1</w:t>
      </w:r>
      <w:r w:rsidR="00253A02">
        <w:rPr>
          <w:b/>
          <w:bCs/>
        </w:rPr>
        <w:t>1</w:t>
      </w:r>
      <w:r w:rsidR="008D6140" w:rsidRPr="0064678D">
        <w:rPr>
          <w:b/>
          <w:bCs/>
        </w:rPr>
        <w:t>/2023</w:t>
      </w:r>
      <w:r w:rsidR="00253A02">
        <w:rPr>
          <w:b/>
          <w:bCs/>
        </w:rPr>
        <w:t xml:space="preserve"> -</w:t>
      </w:r>
      <w:r w:rsidR="0054133D" w:rsidRPr="0064678D">
        <w:rPr>
          <w:b/>
          <w:bCs/>
        </w:rPr>
        <w:t xml:space="preserve"> </w:t>
      </w:r>
      <w:r w:rsidR="001049F8">
        <w:rPr>
          <w:b/>
          <w:bCs/>
          <w:color w:val="000000" w:themeColor="text1"/>
        </w:rPr>
        <w:t>Candle. Synchrotron Research Institute</w:t>
      </w:r>
      <w:r w:rsidRPr="0064678D">
        <w:rPr>
          <w:b/>
        </w:rPr>
        <w:t>.</w:t>
      </w:r>
      <w:r w:rsidRPr="0064678D">
        <w:rPr>
          <w:spacing w:val="-3"/>
        </w:rPr>
        <w:t xml:space="preserve"> </w:t>
      </w:r>
      <w:r w:rsidR="001049F8">
        <w:rPr>
          <w:spacing w:val="-3"/>
        </w:rPr>
        <w:t xml:space="preserve"> </w:t>
      </w:r>
    </w:p>
    <w:p w14:paraId="64815A64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51759E45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2845A525" w14:textId="77777777" w:rsidR="00724528" w:rsidRDefault="00724528" w:rsidP="00724528">
      <w:pPr>
        <w:ind w:left="364"/>
        <w:jc w:val="both"/>
        <w:rPr>
          <w:spacing w:val="-3"/>
        </w:rPr>
      </w:pPr>
    </w:p>
    <w:p w14:paraId="12DD3B62" w14:textId="6B8F917E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 w:rsidR="00F065BE">
        <w:rPr>
          <w:b/>
          <w:spacing w:val="-3"/>
        </w:rPr>
        <w:t>Ju</w:t>
      </w:r>
      <w:r w:rsidR="00253A02">
        <w:rPr>
          <w:b/>
          <w:spacing w:val="-3"/>
        </w:rPr>
        <w:t>ly</w:t>
      </w:r>
      <w:r w:rsidRPr="00102ABC">
        <w:rPr>
          <w:b/>
          <w:spacing w:val="-3"/>
        </w:rPr>
        <w:t xml:space="preserve"> </w:t>
      </w:r>
      <w:r w:rsidR="00253A02">
        <w:rPr>
          <w:b/>
          <w:spacing w:val="-3"/>
        </w:rPr>
        <w:t>14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4C3BE841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3149F4A9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7D3BB23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630B20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529E240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2D97DE6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CBFD9CB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712F054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7C9A871A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4F3DE050" w14:textId="3F815007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="00132C3C">
        <w:rPr>
          <w:b/>
          <w:bCs/>
          <w:color w:val="000000" w:themeColor="text1"/>
        </w:rPr>
        <w:t>28</w:t>
      </w:r>
      <w:r w:rsidR="00D854EE" w:rsidRPr="00D854EE">
        <w:rPr>
          <w:b/>
          <w:bCs/>
          <w:color w:val="000000" w:themeColor="text1"/>
        </w:rPr>
        <w:t>0,000,000</w:t>
      </w:r>
      <w:r w:rsidRPr="00D854EE">
        <w:rPr>
          <w:b/>
          <w:bCs/>
          <w:color w:val="000000" w:themeColor="text1"/>
        </w:rPr>
        <w:t xml:space="preserve"> </w:t>
      </w:r>
      <w:r w:rsidRPr="0064678D">
        <w:rPr>
          <w:b/>
          <w:bCs/>
        </w:rPr>
        <w:t>AMD</w:t>
      </w:r>
      <w:r w:rsidR="002C02D7">
        <w:rPr>
          <w:b/>
          <w:bCs/>
        </w:rPr>
        <w:t>.</w:t>
      </w:r>
    </w:p>
    <w:p w14:paraId="13D33E3F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2A07C0EB" w14:textId="77D0C187" w:rsidR="00724528" w:rsidRPr="0064678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D854EE">
        <w:rPr>
          <w:b/>
          <w:bCs/>
        </w:rPr>
        <w:t>):</w:t>
      </w:r>
      <w:r w:rsidR="00BB22DD" w:rsidRPr="00D854EE">
        <w:rPr>
          <w:b/>
          <w:bCs/>
        </w:rPr>
        <w:t xml:space="preserve"> </w:t>
      </w:r>
      <w:r w:rsidR="00D854EE" w:rsidRPr="00D854EE">
        <w:rPr>
          <w:b/>
          <w:bCs/>
        </w:rPr>
        <w:t>98,000,000</w:t>
      </w:r>
      <w:r w:rsidR="00D854EE">
        <w:rPr>
          <w:b/>
          <w:bCs/>
          <w:color w:val="FF0000"/>
        </w:rPr>
        <w:t xml:space="preserve"> </w:t>
      </w:r>
      <w:r w:rsidRPr="0064678D">
        <w:rPr>
          <w:b/>
          <w:bCs/>
        </w:rPr>
        <w:t>AMD for each contract</w:t>
      </w:r>
      <w:r w:rsidR="002C02D7" w:rsidRPr="0064678D">
        <w:rPr>
          <w:b/>
          <w:bCs/>
        </w:rPr>
        <w:t>.</w:t>
      </w:r>
    </w:p>
    <w:p w14:paraId="0680BC89" w14:textId="77777777" w:rsidR="00724528" w:rsidRPr="0064678D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3CD79FC" w14:textId="50EC204F" w:rsidR="00724528" w:rsidRPr="0064678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/>
          <w:bCs/>
        </w:rPr>
      </w:pPr>
      <w:r w:rsidRPr="0064678D">
        <w:rPr>
          <w:bCs/>
        </w:rPr>
        <w:t>Liquid assets and/or credit facilities, net of other contractual commitments, of no less than:</w:t>
      </w:r>
      <w:r w:rsidR="00BB22DD" w:rsidRPr="0064678D">
        <w:rPr>
          <w:bCs/>
        </w:rPr>
        <w:t xml:space="preserve"> </w:t>
      </w:r>
      <w:r w:rsidR="00132C3C">
        <w:rPr>
          <w:b/>
          <w:bCs/>
        </w:rPr>
        <w:t>3</w:t>
      </w:r>
      <w:r w:rsidR="0064678D" w:rsidRPr="00D854EE">
        <w:rPr>
          <w:b/>
          <w:bCs/>
        </w:rPr>
        <w:t>0</w:t>
      </w:r>
      <w:r w:rsidR="00D719D7" w:rsidRPr="00D854EE">
        <w:rPr>
          <w:b/>
          <w:bCs/>
        </w:rPr>
        <w:t>,000,000</w:t>
      </w:r>
      <w:r w:rsidRPr="00253A02">
        <w:rPr>
          <w:b/>
          <w:bCs/>
          <w:color w:val="FF0000"/>
        </w:rPr>
        <w:t xml:space="preserve"> </w:t>
      </w:r>
      <w:r w:rsidRPr="0064678D">
        <w:rPr>
          <w:b/>
          <w:bCs/>
        </w:rPr>
        <w:t>AMD</w:t>
      </w:r>
      <w:r w:rsidR="002C02D7" w:rsidRPr="0064678D">
        <w:rPr>
          <w:b/>
          <w:bCs/>
        </w:rPr>
        <w:t>.</w:t>
      </w:r>
    </w:p>
    <w:p w14:paraId="4CCD8473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14:paraId="035F09B2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  <w:bookmarkStart w:id="3" w:name="_GoBack"/>
      <w:bookmarkEnd w:id="3"/>
    </w:p>
    <w:p w14:paraId="7003A3F0" w14:textId="5D797BBA"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</w:t>
      </w:r>
      <w:r w:rsidR="00253A02">
        <w:rPr>
          <w:b/>
          <w:bCs/>
          <w:spacing w:val="-2"/>
        </w:rPr>
        <w:t>August</w:t>
      </w:r>
      <w:r>
        <w:rPr>
          <w:b/>
          <w:bCs/>
          <w:spacing w:val="-2"/>
        </w:rPr>
        <w:t xml:space="preserve"> </w:t>
      </w:r>
      <w:r w:rsidR="00D854EE">
        <w:rPr>
          <w:b/>
          <w:bCs/>
          <w:spacing w:val="-2"/>
        </w:rPr>
        <w:t>7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56B529D1" w14:textId="77777777" w:rsidR="00EA7E3C" w:rsidRPr="00CD784E" w:rsidRDefault="00EA7E3C" w:rsidP="00EA7E3C">
      <w:pPr>
        <w:ind w:left="364"/>
        <w:jc w:val="both"/>
        <w:rPr>
          <w:spacing w:val="-3"/>
        </w:rPr>
      </w:pPr>
    </w:p>
    <w:p w14:paraId="7F122C09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773051CC" w14:textId="77777777" w:rsidR="00CD784E" w:rsidRDefault="00CD784E" w:rsidP="00CD784E">
      <w:pPr>
        <w:ind w:left="364"/>
        <w:jc w:val="both"/>
        <w:rPr>
          <w:spacing w:val="-3"/>
        </w:rPr>
      </w:pPr>
    </w:p>
    <w:p w14:paraId="13BEFB1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20B4790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4694C8A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54E396B3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3A19228D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14F46AC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09573152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710BBB94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6A27FDB8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1B3D7DD9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2111A6E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3D3DBBAC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4558CB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D7AA" w14:textId="77777777" w:rsidR="0001774D" w:rsidRDefault="0001774D">
      <w:r>
        <w:separator/>
      </w:r>
    </w:p>
  </w:endnote>
  <w:endnote w:type="continuationSeparator" w:id="0">
    <w:p w14:paraId="0F115D17" w14:textId="77777777" w:rsidR="0001774D" w:rsidRDefault="0001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C1246" w14:textId="77777777" w:rsidR="0001774D" w:rsidRDefault="0001774D">
      <w:r>
        <w:separator/>
      </w:r>
    </w:p>
  </w:footnote>
  <w:footnote w:type="continuationSeparator" w:id="0">
    <w:p w14:paraId="15D705D0" w14:textId="77777777" w:rsidR="0001774D" w:rsidRDefault="0001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A390" w14:textId="77777777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D854EE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14:paraId="6D09B1AA" w14:textId="77777777" w:rsidR="00F06938" w:rsidRDefault="0001774D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27F1A53F" w14:textId="77777777" w:rsidR="00F06938" w:rsidRDefault="0001774D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080" w:hanging="360"/>
      </w:pPr>
    </w:lvl>
    <w:lvl w:ilvl="2" w:tplc="B680EFF0" w:tentative="1">
      <w:start w:val="1"/>
      <w:numFmt w:val="lowerRoman"/>
      <w:lvlText w:val="%3."/>
      <w:lvlJc w:val="right"/>
      <w:pPr>
        <w:ind w:left="1800" w:hanging="180"/>
      </w:pPr>
    </w:lvl>
    <w:lvl w:ilvl="3" w:tplc="79E824E4" w:tentative="1">
      <w:start w:val="1"/>
      <w:numFmt w:val="decimal"/>
      <w:lvlText w:val="%4."/>
      <w:lvlJc w:val="left"/>
      <w:pPr>
        <w:ind w:left="2520" w:hanging="360"/>
      </w:pPr>
    </w:lvl>
    <w:lvl w:ilvl="4" w:tplc="C892168C" w:tentative="1">
      <w:start w:val="1"/>
      <w:numFmt w:val="lowerLetter"/>
      <w:lvlText w:val="%5."/>
      <w:lvlJc w:val="left"/>
      <w:pPr>
        <w:ind w:left="3240" w:hanging="360"/>
      </w:pPr>
    </w:lvl>
    <w:lvl w:ilvl="5" w:tplc="5686C52C" w:tentative="1">
      <w:start w:val="1"/>
      <w:numFmt w:val="lowerRoman"/>
      <w:lvlText w:val="%6."/>
      <w:lvlJc w:val="right"/>
      <w:pPr>
        <w:ind w:left="3960" w:hanging="180"/>
      </w:pPr>
    </w:lvl>
    <w:lvl w:ilvl="6" w:tplc="A71EC39E" w:tentative="1">
      <w:start w:val="1"/>
      <w:numFmt w:val="decimal"/>
      <w:lvlText w:val="%7."/>
      <w:lvlJc w:val="left"/>
      <w:pPr>
        <w:ind w:left="4680" w:hanging="360"/>
      </w:pPr>
    </w:lvl>
    <w:lvl w:ilvl="7" w:tplc="32F2DC8E" w:tentative="1">
      <w:start w:val="1"/>
      <w:numFmt w:val="lowerLetter"/>
      <w:lvlText w:val="%8."/>
      <w:lvlJc w:val="left"/>
      <w:pPr>
        <w:ind w:left="5400" w:hanging="360"/>
      </w:pPr>
    </w:lvl>
    <w:lvl w:ilvl="8" w:tplc="CD1E82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28"/>
    <w:rsid w:val="0001774D"/>
    <w:rsid w:val="00017F00"/>
    <w:rsid w:val="000219F3"/>
    <w:rsid w:val="00102ABC"/>
    <w:rsid w:val="001049F8"/>
    <w:rsid w:val="00132C3C"/>
    <w:rsid w:val="00164D3C"/>
    <w:rsid w:val="00167AF0"/>
    <w:rsid w:val="00253A02"/>
    <w:rsid w:val="00265D96"/>
    <w:rsid w:val="00274ED3"/>
    <w:rsid w:val="0029401D"/>
    <w:rsid w:val="002C02D7"/>
    <w:rsid w:val="002F2C26"/>
    <w:rsid w:val="00311DF6"/>
    <w:rsid w:val="003A379A"/>
    <w:rsid w:val="003D3CAF"/>
    <w:rsid w:val="004621AE"/>
    <w:rsid w:val="0054133D"/>
    <w:rsid w:val="00541480"/>
    <w:rsid w:val="0055260F"/>
    <w:rsid w:val="005848B6"/>
    <w:rsid w:val="00592459"/>
    <w:rsid w:val="00641A8B"/>
    <w:rsid w:val="0064678D"/>
    <w:rsid w:val="00651317"/>
    <w:rsid w:val="00724528"/>
    <w:rsid w:val="007343FE"/>
    <w:rsid w:val="00762284"/>
    <w:rsid w:val="00825FF2"/>
    <w:rsid w:val="008627C8"/>
    <w:rsid w:val="008D6140"/>
    <w:rsid w:val="009162D8"/>
    <w:rsid w:val="009D3E14"/>
    <w:rsid w:val="00A12950"/>
    <w:rsid w:val="00A638BB"/>
    <w:rsid w:val="00A87DBC"/>
    <w:rsid w:val="00AA6E56"/>
    <w:rsid w:val="00B07546"/>
    <w:rsid w:val="00BA1AB9"/>
    <w:rsid w:val="00BB22DD"/>
    <w:rsid w:val="00BE611F"/>
    <w:rsid w:val="00C36BA9"/>
    <w:rsid w:val="00CD784E"/>
    <w:rsid w:val="00D00B91"/>
    <w:rsid w:val="00D652FB"/>
    <w:rsid w:val="00D70086"/>
    <w:rsid w:val="00D719D7"/>
    <w:rsid w:val="00D854EE"/>
    <w:rsid w:val="00DC105D"/>
    <w:rsid w:val="00DE6A76"/>
    <w:rsid w:val="00E228B0"/>
    <w:rsid w:val="00EA7E3C"/>
    <w:rsid w:val="00F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3B0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5</cp:revision>
  <dcterms:created xsi:type="dcterms:W3CDTF">2023-07-06T08:48:00Z</dcterms:created>
  <dcterms:modified xsi:type="dcterms:W3CDTF">2023-07-06T13:45:00Z</dcterms:modified>
</cp:coreProperties>
</file>