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B055" w14:textId="77777777" w:rsidR="00A82AF8" w:rsidRPr="00BA1347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BA1347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BA1347">
        <w:rPr>
          <w:rFonts w:ascii="Arial" w:hAnsi="Arial" w:cs="Arial"/>
          <w:b/>
          <w:sz w:val="20"/>
          <w:lang w:val="af-ZA"/>
        </w:rPr>
        <w:t>ОБЪЯВЛЕНИЕ</w:t>
      </w:r>
    </w:p>
    <w:p w14:paraId="61952F7C" w14:textId="77777777" w:rsidR="00A82AF8" w:rsidRPr="00BA1347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BA1347">
        <w:rPr>
          <w:rFonts w:ascii="Arial" w:hAnsi="Arial" w:cs="Arial"/>
          <w:b/>
          <w:sz w:val="20"/>
          <w:lang w:val="af-ZA"/>
        </w:rPr>
        <w:t>после объявления процедуры закупок неуспешной</w:t>
      </w:r>
    </w:p>
    <w:p w14:paraId="334B83D6" w14:textId="77777777" w:rsidR="00A82AF8" w:rsidRPr="00BA1347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6F03D10B" w:rsidR="00A82AF8" w:rsidRPr="00BA1347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BA1347">
        <w:rPr>
          <w:rFonts w:ascii="Arial" w:hAnsi="Arial" w:cs="Arial"/>
          <w:b w:val="0"/>
          <w:sz w:val="20"/>
          <w:lang w:val="af-ZA"/>
        </w:rPr>
        <w:t xml:space="preserve">Код процедуры </w:t>
      </w:r>
      <w:r w:rsidR="00D41E94" w:rsidRPr="00BA1347">
        <w:rPr>
          <w:rFonts w:ascii="Arial" w:hAnsi="Arial" w:cs="Arial"/>
          <w:b w:val="0"/>
          <w:sz w:val="20"/>
          <w:u w:val="single"/>
          <w:lang w:val="af-ZA"/>
        </w:rPr>
        <w:t xml:space="preserve">" </w:t>
      </w:r>
      <w:r w:rsidR="00415425" w:rsidRPr="00415425">
        <w:rPr>
          <w:rFonts w:ascii="Arial" w:hAnsi="Arial" w:cs="Arial"/>
          <w:sz w:val="20"/>
          <w:lang w:val="hy-AM"/>
        </w:rPr>
        <w:t>ԱՄԱՀ-ԷԱՃԱՊՁԲ-26/61</w:t>
      </w:r>
      <w:r w:rsidR="00D41E94" w:rsidRPr="00BA1347">
        <w:rPr>
          <w:rFonts w:ascii="Arial" w:hAnsi="Arial" w:cs="Arial"/>
          <w:b w:val="0"/>
          <w:sz w:val="20"/>
          <w:u w:val="single"/>
          <w:lang w:val="af-ZA"/>
        </w:rPr>
        <w:t>"</w:t>
      </w:r>
    </w:p>
    <w:p w14:paraId="68F8588E" w14:textId="77777777" w:rsidR="00D41E94" w:rsidRPr="00BA1347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42D0F4DD" w:rsidR="00A82AF8" w:rsidRPr="00BA1347" w:rsidRDefault="00DC4F41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BA1347">
        <w:rPr>
          <w:rFonts w:ascii="Arial" w:hAnsi="Arial" w:cs="Arial"/>
          <w:iCs/>
          <w:sz w:val="20"/>
          <w:lang w:val="af-ZA"/>
        </w:rPr>
        <w:t xml:space="preserve">Муниципалитет </w:t>
      </w:r>
      <w:r w:rsidR="008C033A" w:rsidRPr="00BA1347">
        <w:rPr>
          <w:rFonts w:ascii="Arial" w:hAnsi="Arial" w:cs="Arial"/>
          <w:sz w:val="20"/>
          <w:lang w:val="af-ZA"/>
        </w:rPr>
        <w:t xml:space="preserve">Арташата, Араратский район Республики Армения, </w:t>
      </w:r>
      <w:r w:rsidR="00A82AF8" w:rsidRPr="00BA1347">
        <w:rPr>
          <w:rFonts w:ascii="Arial" w:hAnsi="Arial" w:cs="Arial"/>
          <w:sz w:val="20"/>
          <w:lang w:val="af-ZA"/>
        </w:rPr>
        <w:t xml:space="preserve">представляет нижеследующее для своих нужд </w:t>
      </w:r>
      <w:r w:rsidRPr="00BA1347">
        <w:rPr>
          <w:rFonts w:ascii="Arial" w:hAnsi="Arial" w:cs="Arial"/>
          <w:iCs/>
          <w:sz w:val="20"/>
          <w:lang w:val="hy-AM"/>
        </w:rPr>
        <w:t>.</w:t>
      </w:r>
      <w:r w:rsidR="00D41E94" w:rsidRPr="00BA1347">
        <w:rPr>
          <w:rFonts w:ascii="Arial" w:hAnsi="Arial" w:cs="Arial"/>
          <w:sz w:val="20"/>
          <w:lang w:val="hy-AM"/>
        </w:rPr>
        <w:t xml:space="preserve"> Организовано </w:t>
      </w:r>
      <w:r w:rsidR="00D00C98" w:rsidRPr="00BA1347">
        <w:rPr>
          <w:rFonts w:ascii="Arial" w:hAnsi="Arial" w:cs="Arial"/>
          <w:b/>
          <w:sz w:val="20"/>
          <w:lang w:val="hy-AM"/>
        </w:rPr>
        <w:t xml:space="preserve">с </w:t>
      </w:r>
      <w:r w:rsidR="00CA6472" w:rsidRPr="00BA1347">
        <w:rPr>
          <w:rFonts w:ascii="Arial" w:hAnsi="Arial" w:cs="Arial"/>
          <w:sz w:val="20"/>
          <w:lang w:val="af-ZA"/>
        </w:rPr>
        <w:t xml:space="preserve">целью закупки </w:t>
      </w:r>
      <w:r w:rsidR="00D00C98" w:rsidRPr="00BA1347">
        <w:rPr>
          <w:rFonts w:ascii="Arial" w:hAnsi="Arial" w:cs="Arial"/>
          <w:b/>
          <w:sz w:val="20"/>
          <w:lang w:val="af-ZA"/>
        </w:rPr>
        <w:t>пенопласта (яиц из пенопласта).</w:t>
      </w:r>
      <w:r w:rsidR="00D41E94" w:rsidRPr="00BA1347">
        <w:rPr>
          <w:rFonts w:ascii="Arial" w:hAnsi="Arial" w:cs="Arial"/>
          <w:sz w:val="20"/>
          <w:lang w:val="hy-AM"/>
        </w:rPr>
        <w:t xml:space="preserve"> </w:t>
      </w:r>
      <w:r w:rsidR="00A82AF8" w:rsidRPr="00BA1347">
        <w:rPr>
          <w:rFonts w:ascii="Arial" w:hAnsi="Arial" w:cs="Arial"/>
          <w:sz w:val="20"/>
          <w:lang w:val="af-ZA"/>
        </w:rPr>
        <w:t xml:space="preserve">Информация о том, что процедура закупок с кодом </w:t>
      </w:r>
      <w:r w:rsidR="00D41E94" w:rsidRPr="00BA1347">
        <w:rPr>
          <w:rFonts w:ascii="Arial" w:hAnsi="Arial" w:cs="Arial"/>
          <w:sz w:val="20"/>
          <w:lang w:val="af-ZA"/>
        </w:rPr>
        <w:t xml:space="preserve">" </w:t>
      </w:r>
      <w:r w:rsidR="00415425" w:rsidRPr="00415425">
        <w:rPr>
          <w:rFonts w:ascii="Arial" w:hAnsi="Arial" w:cs="Arial"/>
          <w:b/>
          <w:sz w:val="20"/>
          <w:lang w:val="hy-AM"/>
        </w:rPr>
        <w:t>ԱՄԱՀ-ԷԱՃԱՊՁԲ-26/61</w:t>
      </w:r>
      <w:r w:rsidR="00D41E94" w:rsidRPr="00BA1347">
        <w:rPr>
          <w:rFonts w:ascii="Arial" w:hAnsi="Arial" w:cs="Arial"/>
          <w:sz w:val="20"/>
          <w:lang w:val="af-ZA"/>
        </w:rPr>
        <w:t xml:space="preserve">" </w:t>
      </w:r>
      <w:r w:rsidR="00914F2B" w:rsidRPr="00BA1347">
        <w:rPr>
          <w:rFonts w:ascii="Arial" w:hAnsi="Arial" w:cs="Arial"/>
          <w:sz w:val="20"/>
          <w:lang w:val="hy-AM"/>
        </w:rPr>
        <w:t>объявлена незавершенной:</w:t>
      </w:r>
    </w:p>
    <w:tbl>
      <w:tblPr>
        <w:tblW w:w="12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2023"/>
        <w:gridCol w:w="2879"/>
        <w:gridCol w:w="2556"/>
        <w:gridCol w:w="3175"/>
      </w:tblGrid>
      <w:tr w:rsidR="00C23FA6" w:rsidRPr="00BA1347" w14:paraId="0F3E5B24" w14:textId="77777777" w:rsidTr="00BA1347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По размеру</w:t>
            </w:r>
          </w:p>
        </w:tc>
        <w:tc>
          <w:tcPr>
            <w:tcW w:w="2023" w:type="dxa"/>
            <w:vMerge w:val="restart"/>
            <w:shd w:val="clear" w:color="auto" w:fill="auto"/>
          </w:tcPr>
          <w:p w14:paraId="62C1CDC9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Краткое описание приобретаемого товара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Имена участников процедуры закупок, если таковые имеются.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Процедура закупок признана недействительной в соответствии с частью 1 статьи 37 Закона Республики Армения «О закупках».</w:t>
            </w:r>
          </w:p>
          <w:p w14:paraId="0758A208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/подчеркните соответствующую строку/</w:t>
            </w:r>
          </w:p>
        </w:tc>
        <w:tc>
          <w:tcPr>
            <w:tcW w:w="3175" w:type="dxa"/>
            <w:vMerge w:val="restart"/>
            <w:shd w:val="clear" w:color="auto" w:fill="auto"/>
          </w:tcPr>
          <w:p w14:paraId="6E4CB165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Краткая информация об обосновании признания процедуры закупок неуспешной.</w:t>
            </w:r>
          </w:p>
        </w:tc>
      </w:tr>
      <w:tr w:rsidR="00C23FA6" w:rsidRPr="00BA1347" w14:paraId="6527A0B6" w14:textId="77777777" w:rsidTr="00BA1347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14:paraId="0926A4B5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14:paraId="3D9701AA" w14:textId="77777777" w:rsidR="00A82AF8" w:rsidRPr="00BA1347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415425" w:rsidRPr="00BA1347" w14:paraId="5C74C938" w14:textId="77777777" w:rsidTr="00BA1347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A07E2F4" w14:textId="7F3D6E4B" w:rsidR="00415425" w:rsidRPr="00BA1347" w:rsidRDefault="00415425" w:rsidP="00914F2B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bookmarkStart w:id="0" w:name="_GoBack"/>
            <w:bookmarkEnd w:id="0"/>
            <w:r w:rsidRPr="00BA1347">
              <w:rPr>
                <w:rFonts w:ascii="Arial" w:hAnsi="Arial" w:cs="Arial"/>
                <w:sz w:val="20"/>
                <w:lang w:val="ru-RU"/>
              </w:rPr>
              <w:t>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499" w14:textId="484253CC" w:rsidR="00415425" w:rsidRPr="00BA1347" w:rsidRDefault="00415425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A1347">
              <w:rPr>
                <w:rFonts w:ascii="Arial" w:hAnsi="Arial" w:cs="Arial"/>
                <w:sz w:val="20"/>
                <w:lang w:val="hy-AM"/>
              </w:rPr>
              <w:t>зелень, микс</w:t>
            </w:r>
          </w:p>
        </w:tc>
        <w:tc>
          <w:tcPr>
            <w:tcW w:w="2879" w:type="dxa"/>
            <w:shd w:val="clear" w:color="auto" w:fill="auto"/>
          </w:tcPr>
          <w:p w14:paraId="1AAC66FF" w14:textId="4D10ACF3" w:rsidR="00415425" w:rsidRPr="00BA1347" w:rsidRDefault="00415425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  <w:r w:rsidRPr="005450A6">
              <w:rPr>
                <w:rFonts w:ascii="Times New Roman" w:hAnsi="Times New Roman"/>
              </w:rPr>
              <w:t>ООО</w:t>
            </w:r>
            <w:r w:rsidRPr="005450A6">
              <w:t xml:space="preserve"> «</w:t>
            </w:r>
            <w:r w:rsidRPr="005450A6">
              <w:rPr>
                <w:rFonts w:ascii="Times New Roman" w:hAnsi="Times New Roman"/>
              </w:rPr>
              <w:t>ЦИРАН</w:t>
            </w:r>
            <w:r w:rsidRPr="005450A6">
              <w:t xml:space="preserve"> </w:t>
            </w:r>
            <w:r w:rsidRPr="005450A6">
              <w:rPr>
                <w:rFonts w:ascii="Times New Roman" w:hAnsi="Times New Roman"/>
              </w:rPr>
              <w:t>МАРКЕТ</w:t>
            </w:r>
            <w:r w:rsidRPr="005450A6">
              <w:rPr>
                <w:rFonts w:cs="Times Armenian"/>
              </w:rPr>
              <w:t>»</w:t>
            </w:r>
            <w:r w:rsidRPr="005450A6">
              <w:t>.</w:t>
            </w:r>
          </w:p>
        </w:tc>
        <w:tc>
          <w:tcPr>
            <w:tcW w:w="2556" w:type="dxa"/>
            <w:shd w:val="clear" w:color="auto" w:fill="auto"/>
          </w:tcPr>
          <w:p w14:paraId="4588BC14" w14:textId="77777777" w:rsidR="00415425" w:rsidRPr="00BA1347" w:rsidRDefault="00415425" w:rsidP="00914F2B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Пункт 1</w:t>
            </w:r>
          </w:p>
          <w:p w14:paraId="29A43225" w14:textId="77777777" w:rsidR="00415425" w:rsidRPr="00BA1347" w:rsidRDefault="00415425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Пункт 2</w:t>
            </w:r>
          </w:p>
          <w:p w14:paraId="1B2477FB" w14:textId="77777777" w:rsidR="00415425" w:rsidRPr="00BA1347" w:rsidRDefault="00415425" w:rsidP="00914F2B">
            <w:pPr>
              <w:rPr>
                <w:rFonts w:ascii="Arial" w:hAnsi="Arial" w:cs="Arial"/>
                <w:sz w:val="20"/>
                <w:u w:val="single"/>
                <w:lang w:val="af-ZA"/>
              </w:rPr>
            </w:pPr>
            <w:r w:rsidRPr="00BA1347">
              <w:rPr>
                <w:rFonts w:ascii="Arial" w:hAnsi="Arial" w:cs="Arial"/>
                <w:sz w:val="20"/>
                <w:u w:val="single"/>
                <w:lang w:val="af-ZA"/>
              </w:rPr>
              <w:t>Пункт 3</w:t>
            </w:r>
          </w:p>
          <w:p w14:paraId="62F81063" w14:textId="611B970C" w:rsidR="00415425" w:rsidRPr="00BA1347" w:rsidRDefault="00415425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Пункт 4</w:t>
            </w:r>
          </w:p>
        </w:tc>
        <w:tc>
          <w:tcPr>
            <w:tcW w:w="3175" w:type="dxa"/>
            <w:shd w:val="clear" w:color="auto" w:fill="auto"/>
          </w:tcPr>
          <w:p w14:paraId="6199984E" w14:textId="150308B1" w:rsidR="00415425" w:rsidRPr="00BA1347" w:rsidRDefault="00415425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hy-AM"/>
              </w:rPr>
              <w:t xml:space="preserve">Ни одна из заявок не соответствует условиям приглашения </w:t>
            </w:r>
            <w:r w:rsidRPr="00BA1347">
              <w:rPr>
                <w:rFonts w:ascii="Arial" w:hAnsi="Arial" w:cs="Arial"/>
                <w:sz w:val="20"/>
                <w:lang w:val="af-ZA"/>
              </w:rPr>
              <w:t xml:space="preserve">( </w:t>
            </w:r>
            <w:r w:rsidRPr="00BA1347">
              <w:rPr>
                <w:rFonts w:ascii="Arial" w:hAnsi="Arial" w:cs="Arial"/>
                <w:sz w:val="20"/>
                <w:lang w:val="hy-AM"/>
              </w:rPr>
              <w:t xml:space="preserve">превышает оценочную стоимость </w:t>
            </w:r>
            <w:r w:rsidRPr="00BA1347">
              <w:rPr>
                <w:rFonts w:ascii="Arial" w:hAnsi="Arial" w:cs="Arial"/>
                <w:sz w:val="20"/>
                <w:lang w:val="af-ZA"/>
              </w:rPr>
              <w:t>) .</w:t>
            </w:r>
          </w:p>
        </w:tc>
      </w:tr>
      <w:tr w:rsidR="00415425" w:rsidRPr="00BA1347" w14:paraId="6429DA3D" w14:textId="77777777" w:rsidTr="00BA1347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039E12C" w14:textId="5C9FE030" w:rsidR="00415425" w:rsidRPr="00BA1347" w:rsidRDefault="00415425" w:rsidP="00BA1347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 w:rsidRPr="00BA1347">
              <w:rPr>
                <w:rFonts w:ascii="Arial" w:hAnsi="Arial" w:cs="Arial"/>
                <w:sz w:val="20"/>
                <w:lang w:val="ru-RU"/>
              </w:rPr>
              <w:t>37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979" w14:textId="3A45D21F" w:rsidR="00415425" w:rsidRPr="00BA1347" w:rsidRDefault="00415425" w:rsidP="00BA134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A1347">
              <w:rPr>
                <w:rFonts w:ascii="Arial" w:hAnsi="Arial" w:cs="Arial"/>
                <w:b/>
                <w:bCs/>
                <w:i/>
                <w:iCs/>
                <w:sz w:val="20"/>
              </w:rPr>
              <w:t>один раз использовать чашки</w:t>
            </w:r>
          </w:p>
        </w:tc>
        <w:tc>
          <w:tcPr>
            <w:tcW w:w="2879" w:type="dxa"/>
            <w:shd w:val="clear" w:color="auto" w:fill="auto"/>
          </w:tcPr>
          <w:p w14:paraId="13928269" w14:textId="6F1F87B8" w:rsidR="00415425" w:rsidRPr="00BA1347" w:rsidRDefault="00415425" w:rsidP="00BA1347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  <w:r w:rsidRPr="005450A6">
              <w:rPr>
                <w:rFonts w:ascii="Times New Roman" w:hAnsi="Times New Roman"/>
              </w:rPr>
              <w:t>ООО</w:t>
            </w:r>
            <w:r w:rsidRPr="005450A6">
              <w:t xml:space="preserve"> «</w:t>
            </w:r>
            <w:r w:rsidRPr="005450A6">
              <w:rPr>
                <w:rFonts w:ascii="Times New Roman" w:hAnsi="Times New Roman"/>
              </w:rPr>
              <w:t>ЦИРАН</w:t>
            </w:r>
            <w:r w:rsidRPr="005450A6">
              <w:t xml:space="preserve"> </w:t>
            </w:r>
            <w:r w:rsidRPr="005450A6">
              <w:rPr>
                <w:rFonts w:ascii="Times New Roman" w:hAnsi="Times New Roman"/>
              </w:rPr>
              <w:t>МАРКЕТ</w:t>
            </w:r>
            <w:r w:rsidRPr="005450A6">
              <w:rPr>
                <w:rFonts w:cs="Times Armenian"/>
              </w:rPr>
              <w:t>»</w:t>
            </w:r>
            <w:r w:rsidRPr="005450A6">
              <w:t>.</w:t>
            </w:r>
          </w:p>
        </w:tc>
        <w:tc>
          <w:tcPr>
            <w:tcW w:w="2556" w:type="dxa"/>
            <w:shd w:val="clear" w:color="auto" w:fill="auto"/>
          </w:tcPr>
          <w:p w14:paraId="4733F406" w14:textId="77777777" w:rsidR="00415425" w:rsidRPr="00BA1347" w:rsidRDefault="00415425" w:rsidP="0068638A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Пункт 1</w:t>
            </w:r>
          </w:p>
          <w:p w14:paraId="2F256E36" w14:textId="77777777" w:rsidR="00415425" w:rsidRPr="00BA1347" w:rsidRDefault="00415425" w:rsidP="0068638A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Пункт 2</w:t>
            </w:r>
          </w:p>
          <w:p w14:paraId="4A01D3E6" w14:textId="77777777" w:rsidR="00415425" w:rsidRPr="00BA1347" w:rsidRDefault="00415425" w:rsidP="0068638A">
            <w:pPr>
              <w:rPr>
                <w:rFonts w:ascii="Arial" w:hAnsi="Arial" w:cs="Arial"/>
                <w:sz w:val="20"/>
                <w:u w:val="single"/>
                <w:lang w:val="af-ZA"/>
              </w:rPr>
            </w:pPr>
            <w:r w:rsidRPr="00BA1347">
              <w:rPr>
                <w:rFonts w:ascii="Arial" w:hAnsi="Arial" w:cs="Arial"/>
                <w:sz w:val="20"/>
                <w:u w:val="single"/>
                <w:lang w:val="af-ZA"/>
              </w:rPr>
              <w:t>Пункт 3</w:t>
            </w:r>
          </w:p>
          <w:p w14:paraId="76A1A3C6" w14:textId="432B06EE" w:rsidR="00415425" w:rsidRPr="00BA1347" w:rsidRDefault="00415425" w:rsidP="00BA1347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Пункт 4</w:t>
            </w:r>
          </w:p>
        </w:tc>
        <w:tc>
          <w:tcPr>
            <w:tcW w:w="3175" w:type="dxa"/>
            <w:shd w:val="clear" w:color="auto" w:fill="auto"/>
          </w:tcPr>
          <w:p w14:paraId="3214D486" w14:textId="19EC7C42" w:rsidR="00415425" w:rsidRPr="00BA1347" w:rsidRDefault="00415425" w:rsidP="00BA1347">
            <w:pPr>
              <w:rPr>
                <w:rFonts w:ascii="Arial" w:hAnsi="Arial" w:cs="Arial"/>
                <w:sz w:val="20"/>
                <w:lang w:val="hy-AM"/>
              </w:rPr>
            </w:pPr>
            <w:r w:rsidRPr="00BA1347">
              <w:rPr>
                <w:rFonts w:ascii="Arial" w:hAnsi="Arial" w:cs="Arial"/>
                <w:sz w:val="20"/>
                <w:lang w:val="hy-AM"/>
              </w:rPr>
              <w:t xml:space="preserve">Ни одна из заявок не соответствует условиям приглашения </w:t>
            </w:r>
            <w:r w:rsidRPr="00BA1347">
              <w:rPr>
                <w:rFonts w:ascii="Arial" w:hAnsi="Arial" w:cs="Arial"/>
                <w:sz w:val="20"/>
                <w:lang w:val="af-ZA"/>
              </w:rPr>
              <w:t xml:space="preserve">( </w:t>
            </w:r>
            <w:r w:rsidRPr="00BA1347">
              <w:rPr>
                <w:rFonts w:ascii="Arial" w:hAnsi="Arial" w:cs="Arial"/>
                <w:sz w:val="20"/>
                <w:lang w:val="hy-AM"/>
              </w:rPr>
              <w:t xml:space="preserve">превышает оценочную стоимость </w:t>
            </w:r>
            <w:r w:rsidRPr="00BA1347">
              <w:rPr>
                <w:rFonts w:ascii="Arial" w:hAnsi="Arial" w:cs="Arial"/>
                <w:sz w:val="20"/>
                <w:lang w:val="af-ZA"/>
              </w:rPr>
              <w:t>) .</w:t>
            </w:r>
          </w:p>
        </w:tc>
      </w:tr>
      <w:tr w:rsidR="00415425" w:rsidRPr="00BA1347" w14:paraId="1E3D0A98" w14:textId="77777777" w:rsidTr="00BA1347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3DCD9557" w14:textId="50FEA564" w:rsidR="00415425" w:rsidRPr="00BA1347" w:rsidRDefault="00415425" w:rsidP="00BA1347">
            <w:pPr>
              <w:ind w:left="1080"/>
              <w:rPr>
                <w:rFonts w:ascii="Arial" w:hAnsi="Arial" w:cs="Arial"/>
                <w:sz w:val="20"/>
                <w:lang w:val="ru-RU"/>
              </w:rPr>
            </w:pPr>
            <w:r w:rsidRPr="00BA1347">
              <w:rPr>
                <w:rFonts w:ascii="Arial" w:hAnsi="Arial" w:cs="Arial"/>
                <w:sz w:val="20"/>
                <w:lang w:val="ru-RU"/>
              </w:rPr>
              <w:t>38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1FA" w14:textId="239AAFA1" w:rsidR="00415425" w:rsidRPr="00BA1347" w:rsidRDefault="00415425" w:rsidP="00BA134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A1347">
              <w:rPr>
                <w:rFonts w:ascii="Arial" w:hAnsi="Arial" w:cs="Arial"/>
                <w:b/>
                <w:bCs/>
                <w:i/>
                <w:iCs/>
                <w:sz w:val="20"/>
              </w:rPr>
              <w:t>вилки</w:t>
            </w:r>
          </w:p>
        </w:tc>
        <w:tc>
          <w:tcPr>
            <w:tcW w:w="2879" w:type="dxa"/>
            <w:shd w:val="clear" w:color="auto" w:fill="auto"/>
          </w:tcPr>
          <w:p w14:paraId="43437F5B" w14:textId="3989580B" w:rsidR="00415425" w:rsidRPr="00BA1347" w:rsidRDefault="00415425" w:rsidP="00BA1347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  <w:r w:rsidRPr="005450A6">
              <w:rPr>
                <w:rFonts w:ascii="Times New Roman" w:hAnsi="Times New Roman"/>
              </w:rPr>
              <w:t>ООО</w:t>
            </w:r>
            <w:r w:rsidRPr="005450A6">
              <w:t xml:space="preserve"> «</w:t>
            </w:r>
            <w:r w:rsidRPr="005450A6">
              <w:rPr>
                <w:rFonts w:ascii="Times New Roman" w:hAnsi="Times New Roman"/>
              </w:rPr>
              <w:t>ЦИРАН</w:t>
            </w:r>
            <w:r w:rsidRPr="005450A6">
              <w:t xml:space="preserve"> </w:t>
            </w:r>
            <w:r w:rsidRPr="005450A6">
              <w:rPr>
                <w:rFonts w:ascii="Times New Roman" w:hAnsi="Times New Roman"/>
              </w:rPr>
              <w:t>МАРКЕТ</w:t>
            </w:r>
            <w:r w:rsidRPr="005450A6">
              <w:rPr>
                <w:rFonts w:cs="Times Armenian"/>
              </w:rPr>
              <w:t>»</w:t>
            </w:r>
            <w:r w:rsidRPr="005450A6">
              <w:t>.</w:t>
            </w:r>
          </w:p>
        </w:tc>
        <w:tc>
          <w:tcPr>
            <w:tcW w:w="2556" w:type="dxa"/>
            <w:shd w:val="clear" w:color="auto" w:fill="auto"/>
          </w:tcPr>
          <w:p w14:paraId="7309F812" w14:textId="77777777" w:rsidR="00415425" w:rsidRPr="00BA1347" w:rsidRDefault="00415425" w:rsidP="0068638A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b/>
                <w:sz w:val="20"/>
                <w:lang w:val="af-ZA"/>
              </w:rPr>
              <w:t>Пункт 1</w:t>
            </w:r>
          </w:p>
          <w:p w14:paraId="607EC3D9" w14:textId="77777777" w:rsidR="00415425" w:rsidRPr="00BA1347" w:rsidRDefault="00415425" w:rsidP="0068638A">
            <w:pPr>
              <w:rPr>
                <w:rFonts w:ascii="Arial" w:hAnsi="Arial" w:cs="Arial"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Пункт 2</w:t>
            </w:r>
          </w:p>
          <w:p w14:paraId="7A2C38AA" w14:textId="77777777" w:rsidR="00415425" w:rsidRPr="00BA1347" w:rsidRDefault="00415425" w:rsidP="0068638A">
            <w:pPr>
              <w:rPr>
                <w:rFonts w:ascii="Arial" w:hAnsi="Arial" w:cs="Arial"/>
                <w:sz w:val="20"/>
                <w:u w:val="single"/>
                <w:lang w:val="af-ZA"/>
              </w:rPr>
            </w:pPr>
            <w:r w:rsidRPr="00BA1347">
              <w:rPr>
                <w:rFonts w:ascii="Arial" w:hAnsi="Arial" w:cs="Arial"/>
                <w:sz w:val="20"/>
                <w:u w:val="single"/>
                <w:lang w:val="af-ZA"/>
              </w:rPr>
              <w:t>Пункт 3</w:t>
            </w:r>
          </w:p>
          <w:p w14:paraId="0F798DFE" w14:textId="0D86D3FD" w:rsidR="00415425" w:rsidRPr="00BA1347" w:rsidRDefault="00415425" w:rsidP="00BA1347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BA1347">
              <w:rPr>
                <w:rFonts w:ascii="Arial" w:hAnsi="Arial" w:cs="Arial"/>
                <w:sz w:val="20"/>
                <w:lang w:val="af-ZA"/>
              </w:rPr>
              <w:t>Пункт 4</w:t>
            </w:r>
          </w:p>
        </w:tc>
        <w:tc>
          <w:tcPr>
            <w:tcW w:w="3175" w:type="dxa"/>
            <w:shd w:val="clear" w:color="auto" w:fill="auto"/>
          </w:tcPr>
          <w:p w14:paraId="45490B23" w14:textId="455AAF44" w:rsidR="00415425" w:rsidRPr="00BA1347" w:rsidRDefault="00415425" w:rsidP="00BA1347">
            <w:pPr>
              <w:rPr>
                <w:rFonts w:ascii="Arial" w:hAnsi="Arial" w:cs="Arial"/>
                <w:sz w:val="20"/>
                <w:lang w:val="hy-AM"/>
              </w:rPr>
            </w:pPr>
            <w:r w:rsidRPr="00BA1347">
              <w:rPr>
                <w:rFonts w:ascii="Arial" w:hAnsi="Arial" w:cs="Arial"/>
                <w:sz w:val="20"/>
                <w:lang w:val="hy-AM"/>
              </w:rPr>
              <w:t xml:space="preserve">Ни одна из заявок не соответствует условиям приглашения </w:t>
            </w:r>
            <w:r w:rsidRPr="00BA1347">
              <w:rPr>
                <w:rFonts w:ascii="Arial" w:hAnsi="Arial" w:cs="Arial"/>
                <w:sz w:val="20"/>
                <w:lang w:val="af-ZA"/>
              </w:rPr>
              <w:t xml:space="preserve">( </w:t>
            </w:r>
            <w:r w:rsidRPr="00BA1347">
              <w:rPr>
                <w:rFonts w:ascii="Arial" w:hAnsi="Arial" w:cs="Arial"/>
                <w:sz w:val="20"/>
                <w:lang w:val="hy-AM"/>
              </w:rPr>
              <w:t xml:space="preserve">превышает оценочную стоимость </w:t>
            </w:r>
            <w:r w:rsidRPr="00BA1347">
              <w:rPr>
                <w:rFonts w:ascii="Arial" w:hAnsi="Arial" w:cs="Arial"/>
                <w:sz w:val="20"/>
                <w:lang w:val="af-ZA"/>
              </w:rPr>
              <w:t>) .</w:t>
            </w:r>
          </w:p>
        </w:tc>
      </w:tr>
    </w:tbl>
    <w:p w14:paraId="36D82F49" w14:textId="77777777" w:rsidR="00A82AF8" w:rsidRPr="00BA1347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BA1347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BA1347">
        <w:rPr>
          <w:rFonts w:ascii="Arial" w:hAnsi="Arial" w:cs="Arial"/>
          <w:sz w:val="20"/>
          <w:lang w:val="af-ZA"/>
        </w:rPr>
        <w:t>Для получения дополнительной информации по данному объявлению, пожалуйста, свяжитесь с нами:</w:t>
      </w:r>
    </w:p>
    <w:p w14:paraId="36B7BDC2" w14:textId="77777777" w:rsidR="00A82AF8" w:rsidRPr="00BA1347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280B2C57" w:rsidR="00D41E94" w:rsidRPr="00BA1347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BA1347">
        <w:rPr>
          <w:rFonts w:ascii="Arial" w:hAnsi="Arial" w:cs="Arial"/>
          <w:sz w:val="20"/>
          <w:szCs w:val="20"/>
          <w:lang w:val="af-ZA"/>
        </w:rPr>
        <w:t xml:space="preserve">Координатор по закупкам </w:t>
      </w:r>
      <w:r w:rsidR="00157B80" w:rsidRPr="00BA1347">
        <w:rPr>
          <w:rFonts w:ascii="Arial" w:hAnsi="Arial" w:cs="Arial"/>
          <w:bCs/>
          <w:sz w:val="20"/>
          <w:szCs w:val="20"/>
          <w:lang w:val="hy-AM"/>
        </w:rPr>
        <w:t xml:space="preserve">Гегам Варданян с кодом </w:t>
      </w:r>
      <w:r w:rsidRPr="00BA1347">
        <w:rPr>
          <w:rFonts w:ascii="Arial" w:hAnsi="Arial" w:cs="Arial"/>
          <w:b/>
          <w:sz w:val="20"/>
          <w:szCs w:val="20"/>
          <w:lang w:val="hy-AM"/>
        </w:rPr>
        <w:t>«</w:t>
      </w:r>
      <w:r w:rsidR="00415425" w:rsidRPr="00415425">
        <w:rPr>
          <w:rFonts w:ascii="Arial" w:eastAsia="Times New Roman" w:hAnsi="Arial" w:cs="Arial"/>
          <w:b/>
          <w:sz w:val="20"/>
          <w:szCs w:val="20"/>
          <w:lang w:val="hy-AM"/>
        </w:rPr>
        <w:t>ԱՄԱՀ-ԷԱՃԱՊՁԲ-26/61</w:t>
      </w:r>
      <w:r w:rsidRPr="00BA1347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="00A82AF8" w:rsidRPr="00BA1347">
        <w:rPr>
          <w:rFonts w:ascii="Arial" w:hAnsi="Arial" w:cs="Arial"/>
          <w:sz w:val="20"/>
          <w:szCs w:val="20"/>
          <w:lang w:val="af-ZA"/>
        </w:rPr>
        <w:t>.</w:t>
      </w:r>
    </w:p>
    <w:p w14:paraId="5092C855" w14:textId="77777777" w:rsidR="00A82AF8" w:rsidRPr="00BA1347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BA1347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BA1347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BA1347">
        <w:rPr>
          <w:rFonts w:ascii="Arial" w:hAnsi="Arial" w:cs="Arial"/>
          <w:sz w:val="20"/>
          <w:lang w:val="af-ZA"/>
        </w:rPr>
        <w:t xml:space="preserve">Телефон: </w:t>
      </w:r>
      <w:r w:rsidR="00157B80" w:rsidRPr="00BA1347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BA1347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BA1347">
        <w:rPr>
          <w:rFonts w:ascii="Arial" w:hAnsi="Arial" w:cs="Arial"/>
          <w:sz w:val="20"/>
          <w:lang w:val="af-ZA"/>
        </w:rPr>
        <w:t>Электронная почта: gegam.vardanyan.1995@mail.ru</w:t>
      </w:r>
    </w:p>
    <w:p w14:paraId="5C922DCC" w14:textId="791DEE2A" w:rsidR="00145A12" w:rsidRPr="00BA1347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BA1347">
        <w:rPr>
          <w:rFonts w:ascii="Arial" w:hAnsi="Arial" w:cs="Arial"/>
          <w:b w:val="0"/>
          <w:i w:val="0"/>
          <w:sz w:val="20"/>
          <w:u w:val="none"/>
          <w:lang w:val="af-ZA"/>
        </w:rPr>
        <w:t>Заказчик: Араратская область Республики Армения, муниципалитет Арташат</w:t>
      </w:r>
    </w:p>
    <w:sectPr w:rsidR="00145A12" w:rsidRPr="00BA1347" w:rsidSect="00D41E94">
      <w:footerReference w:type="even" r:id="rId9"/>
      <w:footerReference w:type="default" r:id="rId10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0748D" w14:textId="77777777" w:rsidR="000959FB" w:rsidRDefault="000959FB">
      <w:r>
        <w:separator/>
      </w:r>
    </w:p>
  </w:endnote>
  <w:endnote w:type="continuationSeparator" w:id="0">
    <w:p w14:paraId="7F49A927" w14:textId="77777777" w:rsidR="000959FB" w:rsidRDefault="0009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0959F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5AEE3" w14:textId="77777777" w:rsidR="000959FB" w:rsidRDefault="000959FB">
      <w:r>
        <w:separator/>
      </w:r>
    </w:p>
  </w:footnote>
  <w:footnote w:type="continuationSeparator" w:id="0">
    <w:p w14:paraId="1368AF40" w14:textId="77777777" w:rsidR="000959FB" w:rsidRDefault="0009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5A18"/>
    <w:rsid w:val="00016681"/>
    <w:rsid w:val="000166D3"/>
    <w:rsid w:val="0005781E"/>
    <w:rsid w:val="000959FB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86892"/>
    <w:rsid w:val="002F0B51"/>
    <w:rsid w:val="00335C21"/>
    <w:rsid w:val="003451CC"/>
    <w:rsid w:val="003D2B71"/>
    <w:rsid w:val="003F17D6"/>
    <w:rsid w:val="00415425"/>
    <w:rsid w:val="00495AA9"/>
    <w:rsid w:val="004B0358"/>
    <w:rsid w:val="004D0D65"/>
    <w:rsid w:val="005212CA"/>
    <w:rsid w:val="0055234C"/>
    <w:rsid w:val="0058767D"/>
    <w:rsid w:val="005B4EDD"/>
    <w:rsid w:val="005C67AD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C033A"/>
    <w:rsid w:val="008F1A81"/>
    <w:rsid w:val="008F398A"/>
    <w:rsid w:val="00914F2B"/>
    <w:rsid w:val="00921E80"/>
    <w:rsid w:val="00923DAF"/>
    <w:rsid w:val="00950B0D"/>
    <w:rsid w:val="00957809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BA1347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6D29"/>
    <w:rsid w:val="00D00C98"/>
    <w:rsid w:val="00D016F4"/>
    <w:rsid w:val="00D02FF5"/>
    <w:rsid w:val="00D24F50"/>
    <w:rsid w:val="00D25FFD"/>
    <w:rsid w:val="00D41E94"/>
    <w:rsid w:val="00D52CE7"/>
    <w:rsid w:val="00D55790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270A"/>
    <w:rsid w:val="00E93975"/>
    <w:rsid w:val="00EB7F83"/>
    <w:rsid w:val="00EE2397"/>
    <w:rsid w:val="00F26C85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val="ru"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A11A-F645-4352-99CB-F19C4071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151</cp:revision>
  <dcterms:created xsi:type="dcterms:W3CDTF">2022-05-30T17:04:00Z</dcterms:created>
  <dcterms:modified xsi:type="dcterms:W3CDTF">2026-04-01T07:29:00Z</dcterms:modified>
</cp:coreProperties>
</file>