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D40" w14:textId="77777777" w:rsidR="005674E2" w:rsidRDefault="005674E2" w:rsidP="005674E2">
      <w:pPr>
        <w:tabs>
          <w:tab w:val="left" w:pos="7155"/>
        </w:tabs>
        <w:rPr>
          <w:rFonts w:ascii="GHEA Grapalat" w:hAnsi="GHEA Grapalat"/>
          <w:lang w:val="hy-AM"/>
        </w:rPr>
      </w:pPr>
    </w:p>
    <w:p w14:paraId="40DE427B" w14:textId="77777777" w:rsidR="005674E2" w:rsidRDefault="005674E2" w:rsidP="005674E2">
      <w:pPr>
        <w:tabs>
          <w:tab w:val="left" w:pos="7155"/>
        </w:tabs>
        <w:rPr>
          <w:rFonts w:ascii="GHEA Grapalat" w:hAnsi="GHEA Grapalat"/>
          <w:lang w:val="hy-AM"/>
        </w:rPr>
      </w:pPr>
    </w:p>
    <w:p w14:paraId="29A9478B" w14:textId="77777777" w:rsidR="005674E2" w:rsidRPr="005E63EF" w:rsidRDefault="005674E2" w:rsidP="005674E2">
      <w:pPr>
        <w:tabs>
          <w:tab w:val="left" w:pos="7155"/>
        </w:tabs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5E63EF">
        <w:rPr>
          <w:rFonts w:ascii="GHEA Grapalat" w:hAnsi="GHEA Grapalat"/>
          <w:b/>
          <w:bCs/>
          <w:sz w:val="28"/>
          <w:szCs w:val="28"/>
          <w:lang w:val="hy-AM"/>
        </w:rPr>
        <w:t>Հայտարարություն</w:t>
      </w:r>
    </w:p>
    <w:p w14:paraId="5E2A77AF" w14:textId="77777777" w:rsidR="005674E2" w:rsidRDefault="005674E2" w:rsidP="005674E2">
      <w:pPr>
        <w:tabs>
          <w:tab w:val="left" w:pos="7155"/>
        </w:tabs>
        <w:jc w:val="center"/>
        <w:rPr>
          <w:rFonts w:ascii="GHEA Grapalat" w:hAnsi="GHEA Grapalat"/>
          <w:sz w:val="24"/>
          <w:szCs w:val="24"/>
          <w:lang w:val="hy-AM"/>
        </w:rPr>
      </w:pPr>
    </w:p>
    <w:p w14:paraId="1E3E6CC3" w14:textId="77777777" w:rsidR="005674E2" w:rsidRPr="003B66D6" w:rsidRDefault="005674E2" w:rsidP="005674E2">
      <w:pPr>
        <w:tabs>
          <w:tab w:val="left" w:pos="7155"/>
        </w:tabs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B66D6">
        <w:rPr>
          <w:rFonts w:ascii="GHEA Grapalat" w:hAnsi="GHEA Grapalat"/>
          <w:b/>
          <w:bCs/>
          <w:sz w:val="24"/>
          <w:szCs w:val="24"/>
          <w:lang w:val="hy-AM"/>
        </w:rPr>
        <w:t>Հրավերում փոփոխություն կատարելու մասին</w:t>
      </w:r>
    </w:p>
    <w:p w14:paraId="5BDF35CD" w14:textId="77777777" w:rsidR="005674E2" w:rsidRPr="003B66D6" w:rsidRDefault="005674E2" w:rsidP="005674E2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D1FE5D2" w14:textId="77777777" w:rsidR="005674E2" w:rsidRPr="003B66D6" w:rsidRDefault="005674E2" w:rsidP="005674E2">
      <w:pPr>
        <w:jc w:val="center"/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</w:pPr>
      <w:r w:rsidRPr="003B66D6">
        <w:rPr>
          <w:rFonts w:ascii="GHEA Grapalat" w:hAnsi="GHEA Grapalat"/>
          <w:b/>
          <w:bCs/>
          <w:sz w:val="24"/>
          <w:szCs w:val="24"/>
          <w:lang w:val="hy-AM"/>
        </w:rPr>
        <w:t>Հայտարարության սույն տեքստը հաստատված է գնահատող հանձնաժողովի 2025թ</w:t>
      </w:r>
      <w:r w:rsidRPr="003B66D6">
        <w:rPr>
          <w:rFonts w:ascii="Microsoft JhengHei" w:eastAsia="Microsoft JhengHei" w:hAnsi="Microsoft JhengHei" w:cs="Microsoft JhengHei"/>
          <w:b/>
          <w:bCs/>
          <w:sz w:val="24"/>
          <w:szCs w:val="24"/>
          <w:lang w:val="hy-AM"/>
        </w:rPr>
        <w:t>․-</w:t>
      </w:r>
      <w:r w:rsidRPr="003B66D6"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  <w:t xml:space="preserve">ի ապրիլի 10-ի N1 որոշմամբ և հրապարակվում է «Գնումների մասին» ՀՀ օրենքի 29-րդ հոդվածի համաձայն </w:t>
      </w:r>
    </w:p>
    <w:p w14:paraId="6BC075CA" w14:textId="77777777" w:rsidR="005674E2" w:rsidRPr="003B66D6" w:rsidRDefault="005674E2" w:rsidP="005674E2">
      <w:pPr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</w:pPr>
    </w:p>
    <w:p w14:paraId="5173B1AE" w14:textId="77777777" w:rsidR="005674E2" w:rsidRPr="005E63EF" w:rsidRDefault="005674E2" w:rsidP="005674E2">
      <w:pPr>
        <w:rPr>
          <w:rFonts w:ascii="Sylfaen" w:eastAsia="Microsoft JhengHei" w:hAnsi="Sylfaen" w:cs="Microsoft JhengHei"/>
          <w:sz w:val="24"/>
          <w:szCs w:val="24"/>
          <w:lang w:val="hy-AM"/>
        </w:rPr>
      </w:pPr>
    </w:p>
    <w:p w14:paraId="5E743E3F" w14:textId="77777777" w:rsidR="005674E2" w:rsidRDefault="005674E2" w:rsidP="005674E2">
      <w:pPr>
        <w:rPr>
          <w:rFonts w:ascii="Sylfaen" w:eastAsia="Microsoft JhengHei" w:hAnsi="Sylfaen" w:cs="Microsoft JhengHei"/>
          <w:sz w:val="24"/>
          <w:szCs w:val="24"/>
          <w:lang w:val="hy-AM"/>
        </w:rPr>
      </w:pPr>
    </w:p>
    <w:p w14:paraId="2C84CF27" w14:textId="74C1D39D" w:rsidR="005674E2" w:rsidRDefault="005674E2" w:rsidP="005674E2">
      <w:pPr>
        <w:jc w:val="center"/>
        <w:rPr>
          <w:rFonts w:ascii="GHEA Grapalat" w:hAnsi="GHEA Grapalat"/>
          <w:b/>
          <w:noProof/>
          <w:sz w:val="24"/>
          <w:szCs w:val="24"/>
          <w:lang w:val="af-ZA" w:eastAsia="en-US"/>
        </w:rPr>
      </w:pPr>
      <w:r w:rsidRPr="005E63EF">
        <w:rPr>
          <w:rFonts w:ascii="Sylfaen" w:hAnsi="Sylfaen" w:cs="Microsoft JhengHei"/>
          <w:b/>
          <w:bCs/>
          <w:sz w:val="32"/>
          <w:szCs w:val="32"/>
          <w:lang w:val="hy-AM"/>
        </w:rPr>
        <w:t>Ընթացակարգի ծածկագիրը ՝</w:t>
      </w:r>
      <w:r w:rsidRPr="005E63EF">
        <w:rPr>
          <w:rFonts w:ascii="Sylfaen" w:hAnsi="Sylfaen" w:cs="Microsoft JhengHei"/>
          <w:sz w:val="32"/>
          <w:szCs w:val="32"/>
          <w:lang w:val="hy-AM"/>
        </w:rPr>
        <w:t xml:space="preserve"> </w:t>
      </w:r>
      <w:r w:rsidR="0083629F" w:rsidRPr="0083629F">
        <w:rPr>
          <w:rFonts w:ascii="GHEA Grapalat" w:hAnsi="GHEA Grapalat"/>
          <w:b/>
          <w:noProof/>
          <w:sz w:val="24"/>
          <w:szCs w:val="24"/>
          <w:lang w:val="af-ZA" w:eastAsia="en-US"/>
        </w:rPr>
        <w:t>ԳՄՄՀ-ՀԲՄԽԾՁԲ-25/09</w:t>
      </w:r>
    </w:p>
    <w:p w14:paraId="7E0BE3F4" w14:textId="77777777" w:rsidR="005674E2" w:rsidRDefault="005674E2" w:rsidP="005674E2">
      <w:pPr>
        <w:jc w:val="center"/>
        <w:rPr>
          <w:rFonts w:ascii="GHEA Grapalat" w:hAnsi="GHEA Grapalat"/>
          <w:b/>
          <w:noProof/>
          <w:sz w:val="24"/>
          <w:szCs w:val="24"/>
          <w:lang w:val="af-ZA" w:eastAsia="en-US"/>
        </w:rPr>
      </w:pPr>
    </w:p>
    <w:p w14:paraId="29351136" w14:textId="1463890C" w:rsidR="005674E2" w:rsidRDefault="005674E2" w:rsidP="005674E2">
      <w:pPr>
        <w:jc w:val="center"/>
        <w:rPr>
          <w:rFonts w:ascii="GHEA Grapalat" w:hAnsi="GHEA Grapalat"/>
          <w:b/>
          <w:noProof/>
          <w:sz w:val="24"/>
          <w:szCs w:val="24"/>
          <w:lang w:val="af-ZA" w:eastAsia="en-US"/>
        </w:rPr>
      </w:pPr>
      <w:r>
        <w:rPr>
          <w:rFonts w:ascii="GHEA Grapalat" w:hAnsi="GHEA Grapalat"/>
          <w:b/>
          <w:noProof/>
          <w:sz w:val="24"/>
          <w:szCs w:val="24"/>
          <w:lang w:val="af-ZA" w:eastAsia="en-US"/>
        </w:rPr>
        <w:t xml:space="preserve">Մարտունու համայնքապետարանի կարիքների համար </w:t>
      </w:r>
      <w:r w:rsidRPr="005E63EF">
        <w:rPr>
          <w:rFonts w:ascii="GHEA Grapalat" w:hAnsi="GHEA Grapalat"/>
          <w:b/>
          <w:noProof/>
          <w:sz w:val="24"/>
          <w:szCs w:val="24"/>
          <w:lang w:val="hy-AM" w:eastAsia="en-US"/>
        </w:rPr>
        <w:t>ՀՀ Գեղարքունիքի մարզի, Մարտունի համայնքի Արծվանիստ բնակավայրի մանկապարտեզի շենքի հիմնանորոգման շինարարական աշխատանքների</w:t>
      </w:r>
      <w:r>
        <w:rPr>
          <w:rFonts w:ascii="GHEA Grapalat" w:hAnsi="GHEA Grapalat"/>
          <w:b/>
          <w:noProof/>
          <w:sz w:val="24"/>
          <w:szCs w:val="24"/>
          <w:lang w:val="hy-AM" w:eastAsia="en-US"/>
        </w:rPr>
        <w:t xml:space="preserve"> որակի նկատմամբ տեխնիկական հսկողության ծառայությունների ձեռքբերման նպատակով կազմակերպված </w:t>
      </w:r>
      <w:r w:rsidR="0083629F" w:rsidRPr="0083629F">
        <w:rPr>
          <w:rFonts w:ascii="GHEA Grapalat" w:hAnsi="GHEA Grapalat"/>
          <w:b/>
          <w:bCs/>
          <w:sz w:val="22"/>
          <w:szCs w:val="22"/>
          <w:lang w:val="af-ZA"/>
        </w:rPr>
        <w:t>ԳՄՄՀ-ՀԲՄԽԾՁԲ-25/09</w:t>
      </w:r>
      <w:r w:rsidR="0083629F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noProof/>
          <w:sz w:val="24"/>
          <w:szCs w:val="24"/>
          <w:lang w:val="af-ZA" w:eastAsia="en-US"/>
        </w:rPr>
        <w:t>ծածկագրով գնման ընթացակարգի հրավերի փոփոխության պատճառների և կատարված փոփոխության նկարագրությունը ստորև՝</w:t>
      </w:r>
    </w:p>
    <w:p w14:paraId="73E20AF9" w14:textId="77777777" w:rsidR="005674E2" w:rsidRPr="005E63EF" w:rsidRDefault="005674E2" w:rsidP="005674E2">
      <w:pPr>
        <w:rPr>
          <w:rFonts w:ascii="Sylfaen" w:hAnsi="Sylfaen" w:cs="Microsoft JhengHei"/>
          <w:sz w:val="32"/>
          <w:szCs w:val="32"/>
          <w:lang w:val="hy-AM"/>
        </w:rPr>
      </w:pPr>
    </w:p>
    <w:p w14:paraId="41CBE1CD" w14:textId="4C29B648" w:rsidR="005674E2" w:rsidRPr="005E63EF" w:rsidRDefault="005674E2" w:rsidP="005674E2">
      <w:pPr>
        <w:pStyle w:val="a7"/>
        <w:numPr>
          <w:ilvl w:val="0"/>
          <w:numId w:val="1"/>
        </w:numPr>
        <w:contextualSpacing/>
        <w:jc w:val="center"/>
        <w:rPr>
          <w:rFonts w:ascii="GHEA Grapalat" w:hAnsi="GHEA Grapalat"/>
          <w:b/>
          <w:lang w:val="hy-AM"/>
        </w:rPr>
      </w:pPr>
      <w:r>
        <w:rPr>
          <w:rFonts w:ascii="Sylfaen" w:hAnsi="Sylfaen" w:cs="Microsoft JhengHei"/>
          <w:sz w:val="32"/>
          <w:szCs w:val="32"/>
          <w:lang w:val="hy-AM"/>
        </w:rPr>
        <w:tab/>
      </w:r>
      <w:r>
        <w:rPr>
          <w:rFonts w:ascii="GHEA Grapalat" w:hAnsi="GHEA Grapalat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466CC" wp14:editId="6DB35C0E">
                <wp:simplePos x="0" y="0"/>
                <wp:positionH relativeFrom="column">
                  <wp:posOffset>831850</wp:posOffset>
                </wp:positionH>
                <wp:positionV relativeFrom="paragraph">
                  <wp:posOffset>296545</wp:posOffset>
                </wp:positionV>
                <wp:extent cx="4654550" cy="0"/>
                <wp:effectExtent l="12700" t="5715" r="9525" b="13335"/>
                <wp:wrapNone/>
                <wp:docPr id="518326599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609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65.5pt;margin-top:23.35pt;width:36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">
                <v:stroke dashstyle="1 1"/>
              </v:shape>
            </w:pict>
          </mc:Fallback>
        </mc:AlternateContent>
      </w:r>
      <w:r w:rsidRPr="005E63EF">
        <w:rPr>
          <w:rFonts w:ascii="GHEA Grapalat" w:hAnsi="GHEA Grapalat"/>
          <w:b/>
          <w:noProof/>
          <w:lang w:val="hy-AM" w:eastAsia="en-US"/>
        </w:rPr>
        <w:t xml:space="preserve">Փոփոխության է ենթարկվել </w:t>
      </w:r>
      <w:r w:rsidR="0083629F" w:rsidRPr="0083629F">
        <w:rPr>
          <w:rFonts w:ascii="GHEA Grapalat" w:hAnsi="GHEA Grapalat"/>
          <w:sz w:val="24"/>
          <w:szCs w:val="24"/>
          <w:lang w:val="af-ZA" w:eastAsia="en-US"/>
        </w:rPr>
        <w:t>ԳՄՄՀ-ՀԲՄԽԾՁԲ-25/09</w:t>
      </w:r>
      <w:r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5E63EF">
        <w:rPr>
          <w:rFonts w:ascii="GHEA Grapalat" w:hAnsi="GHEA Grapalat"/>
          <w:b/>
          <w:noProof/>
          <w:lang w:val="af-ZA" w:eastAsia="en-US"/>
        </w:rPr>
        <w:t xml:space="preserve"> ծածկագրով գնման ընթացակարգի հրավերը, մասնավորապես պահանջվող լիցենզիան 1-ին կամ 2-րդ դասի փոխարեն թողնվել է միայն 1-ին դաս, քանի որ շինությունը բարձր ռիսկայնության է /4-րդ կատեգորիա</w:t>
      </w:r>
      <w:r w:rsidRPr="005E63EF">
        <w:rPr>
          <w:rFonts w:ascii="GHEA Grapalat" w:hAnsi="GHEA Grapalat"/>
          <w:lang w:val="hy-AM"/>
        </w:rPr>
        <w:t>/</w:t>
      </w:r>
    </w:p>
    <w:p w14:paraId="45A24C51" w14:textId="77777777" w:rsidR="005674E2" w:rsidRDefault="005674E2" w:rsidP="005674E2">
      <w:pPr>
        <w:tabs>
          <w:tab w:val="left" w:pos="1290"/>
        </w:tabs>
        <w:rPr>
          <w:rFonts w:ascii="Sylfaen" w:hAnsi="Sylfaen" w:cs="Microsoft JhengHei"/>
          <w:sz w:val="32"/>
          <w:szCs w:val="32"/>
          <w:lang w:val="hy-AM"/>
        </w:rPr>
      </w:pPr>
    </w:p>
    <w:p w14:paraId="7E5686E7" w14:textId="77777777" w:rsidR="005674E2" w:rsidRDefault="005674E2" w:rsidP="005674E2">
      <w:pPr>
        <w:tabs>
          <w:tab w:val="left" w:pos="1290"/>
        </w:tabs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</w:pPr>
      <w:r w:rsidRPr="003B66D6">
        <w:rPr>
          <w:rFonts w:ascii="Sylfaen" w:hAnsi="Sylfaen" w:cs="Microsoft JhengHei"/>
          <w:b/>
          <w:bCs/>
          <w:sz w:val="32"/>
          <w:szCs w:val="32"/>
          <w:lang w:val="hy-AM"/>
        </w:rPr>
        <w:t>Փոփոխության հիմնավորում</w:t>
      </w:r>
      <w:r>
        <w:rPr>
          <w:rFonts w:ascii="Sylfaen" w:hAnsi="Sylfaen" w:cs="Microsoft JhengHei"/>
          <w:sz w:val="32"/>
          <w:szCs w:val="32"/>
          <w:lang w:val="hy-AM"/>
        </w:rPr>
        <w:t>՝</w:t>
      </w:r>
      <w:r w:rsidRPr="005E63EF">
        <w:rPr>
          <w:rFonts w:ascii="Sylfaen" w:hAnsi="Sylfaen" w:cs="Microsoft JhengHei"/>
          <w:sz w:val="36"/>
          <w:szCs w:val="36"/>
          <w:lang w:val="hy-AM"/>
        </w:rPr>
        <w:t xml:space="preserve"> </w:t>
      </w:r>
      <w:r w:rsidRPr="005E63EF"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  <w:t xml:space="preserve">«Գնումների մասին» ՀՀ օրենքի 29-րդ </w:t>
      </w:r>
      <w:r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  <w:t xml:space="preserve">    </w:t>
      </w:r>
    </w:p>
    <w:p w14:paraId="5882570F" w14:textId="77777777" w:rsidR="005674E2" w:rsidRDefault="005674E2" w:rsidP="005674E2">
      <w:pPr>
        <w:jc w:val="center"/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</w:pPr>
      <w:r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  <w:t xml:space="preserve">                           </w:t>
      </w:r>
      <w:r w:rsidRPr="005E63EF"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  <w:t>հոդվածի 4-րդ մաս</w:t>
      </w:r>
    </w:p>
    <w:p w14:paraId="1B52C021" w14:textId="77777777" w:rsidR="005674E2" w:rsidRDefault="005674E2" w:rsidP="005674E2">
      <w:pPr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</w:pPr>
    </w:p>
    <w:p w14:paraId="50A1781F" w14:textId="0DFAFA32" w:rsidR="005674E2" w:rsidRDefault="005674E2" w:rsidP="005674E2">
      <w:pPr>
        <w:pStyle w:val="af"/>
        <w:rPr>
          <w:sz w:val="28"/>
          <w:szCs w:val="28"/>
          <w:lang w:val="hy-AM"/>
        </w:rPr>
      </w:pPr>
      <w:r w:rsidRPr="003B66D6">
        <w:rPr>
          <w:sz w:val="28"/>
          <w:szCs w:val="28"/>
          <w:lang w:val="hy-AM"/>
        </w:rPr>
        <w:t xml:space="preserve">  Սույն հայտարարության հետ կապված լրացուցիչ տեղեկությունների համար կարող եք </w:t>
      </w:r>
      <w:r>
        <w:rPr>
          <w:sz w:val="28"/>
          <w:szCs w:val="28"/>
          <w:lang w:val="hy-AM"/>
        </w:rPr>
        <w:t xml:space="preserve">դիմել  </w:t>
      </w:r>
      <w:r w:rsidR="0083629F" w:rsidRPr="0083629F">
        <w:rPr>
          <w:rFonts w:ascii="GHEA Grapalat" w:hAnsi="GHEA Grapalat"/>
          <w:sz w:val="22"/>
          <w:szCs w:val="22"/>
          <w:lang w:val="af-ZA"/>
        </w:rPr>
        <w:t>ԳՄՄՀ-ՀԲՄԽԾՁԲ-25/09</w:t>
      </w:r>
      <w:r w:rsidR="0083629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B66D6">
        <w:rPr>
          <w:sz w:val="28"/>
          <w:szCs w:val="28"/>
          <w:lang w:val="hy-AM"/>
        </w:rPr>
        <w:t>ծածկագրով գնման ընթացակարգի գնահատող հանձնաժողովի քարտուղար</w:t>
      </w:r>
      <w:r>
        <w:rPr>
          <w:sz w:val="28"/>
          <w:szCs w:val="28"/>
          <w:lang w:val="hy-AM"/>
        </w:rPr>
        <w:t xml:space="preserve">՝ </w:t>
      </w:r>
      <w:r w:rsidRPr="003B66D6">
        <w:rPr>
          <w:sz w:val="28"/>
          <w:szCs w:val="28"/>
          <w:lang w:val="hy-AM"/>
        </w:rPr>
        <w:t xml:space="preserve"> Կ․ Սիմոնյանին</w:t>
      </w:r>
    </w:p>
    <w:p w14:paraId="5D8A17B3" w14:textId="77777777" w:rsidR="005674E2" w:rsidRPr="003B66D6" w:rsidRDefault="005674E2" w:rsidP="005674E2">
      <w:pPr>
        <w:rPr>
          <w:lang w:val="hy-AM"/>
        </w:rPr>
      </w:pPr>
    </w:p>
    <w:p w14:paraId="15BC1116" w14:textId="77777777" w:rsidR="005674E2" w:rsidRPr="003B66D6" w:rsidRDefault="005674E2" w:rsidP="005674E2">
      <w:pPr>
        <w:rPr>
          <w:lang w:val="hy-AM"/>
        </w:rPr>
      </w:pPr>
    </w:p>
    <w:p w14:paraId="6AE83169" w14:textId="77777777" w:rsidR="005674E2" w:rsidRDefault="005674E2" w:rsidP="005674E2">
      <w:pPr>
        <w:rPr>
          <w:sz w:val="28"/>
          <w:szCs w:val="28"/>
          <w:lang w:val="hy-AM"/>
        </w:rPr>
      </w:pPr>
    </w:p>
    <w:p w14:paraId="68BC80BA" w14:textId="77777777" w:rsidR="005674E2" w:rsidRPr="00E258C1" w:rsidRDefault="005674E2" w:rsidP="005674E2">
      <w:pPr>
        <w:ind w:firstLine="720"/>
        <w:rPr>
          <w:sz w:val="24"/>
          <w:szCs w:val="24"/>
          <w:lang w:val="hy-AM"/>
        </w:rPr>
      </w:pPr>
      <w:r w:rsidRPr="00E258C1">
        <w:rPr>
          <w:sz w:val="24"/>
          <w:szCs w:val="24"/>
          <w:lang w:val="hy-AM"/>
        </w:rPr>
        <w:t>Հեռ․ 094263449</w:t>
      </w:r>
    </w:p>
    <w:p w14:paraId="22A35BE1" w14:textId="77777777" w:rsidR="005674E2" w:rsidRPr="00E258C1" w:rsidRDefault="005674E2" w:rsidP="005674E2">
      <w:pPr>
        <w:ind w:firstLine="720"/>
        <w:rPr>
          <w:sz w:val="24"/>
          <w:szCs w:val="24"/>
          <w:lang w:val="hy-AM"/>
        </w:rPr>
      </w:pPr>
    </w:p>
    <w:p w14:paraId="70088753" w14:textId="77777777" w:rsidR="005674E2" w:rsidRPr="009D1405" w:rsidRDefault="005674E2" w:rsidP="005674E2">
      <w:pPr>
        <w:ind w:firstLine="720"/>
        <w:rPr>
          <w:sz w:val="24"/>
          <w:szCs w:val="24"/>
          <w:lang w:val="hy-AM"/>
        </w:rPr>
      </w:pPr>
      <w:r w:rsidRPr="00E258C1">
        <w:rPr>
          <w:sz w:val="24"/>
          <w:szCs w:val="24"/>
          <w:lang w:val="hy-AM"/>
        </w:rPr>
        <w:t xml:space="preserve">Էլ․ փոստ՝ </w:t>
      </w:r>
      <w:r w:rsidRPr="009D1405">
        <w:rPr>
          <w:sz w:val="24"/>
          <w:szCs w:val="24"/>
          <w:lang w:val="hy-AM"/>
        </w:rPr>
        <w:t>martunignum@mail.ru</w:t>
      </w:r>
    </w:p>
    <w:p w14:paraId="47518E9C" w14:textId="77777777" w:rsidR="007D4571" w:rsidRPr="00936128" w:rsidRDefault="007D4571">
      <w:pPr>
        <w:rPr>
          <w:lang w:val="hy-AM"/>
        </w:rPr>
      </w:pPr>
    </w:p>
    <w:sectPr w:rsidR="007D4571" w:rsidRPr="00936128" w:rsidSect="005674E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C2C18"/>
    <w:multiLevelType w:val="hybridMultilevel"/>
    <w:tmpl w:val="D46824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538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D7"/>
    <w:rsid w:val="002023B2"/>
    <w:rsid w:val="00276411"/>
    <w:rsid w:val="003E646F"/>
    <w:rsid w:val="005674E2"/>
    <w:rsid w:val="00631671"/>
    <w:rsid w:val="007D4571"/>
    <w:rsid w:val="007F7FB4"/>
    <w:rsid w:val="0083629F"/>
    <w:rsid w:val="00936128"/>
    <w:rsid w:val="00B8090C"/>
    <w:rsid w:val="00D800D7"/>
    <w:rsid w:val="00D9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4BF85"/>
  <w15:chartTrackingRefBased/>
  <w15:docId w15:val="{22FBF0B9-E797-42BA-8F2D-6A9845B8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4E2"/>
    <w:rPr>
      <w:lang w:eastAsia="ru-RU"/>
    </w:rPr>
  </w:style>
  <w:style w:type="paragraph" w:styleId="1">
    <w:name w:val="heading 1"/>
    <w:basedOn w:val="a"/>
    <w:next w:val="a"/>
    <w:link w:val="10"/>
    <w:qFormat/>
    <w:rsid w:val="00631671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31671"/>
    <w:pPr>
      <w:keepNext/>
      <w:jc w:val="both"/>
      <w:outlineLvl w:val="1"/>
    </w:pPr>
    <w:rPr>
      <w:rFonts w:ascii="Arial LatArm" w:hAnsi="Arial LatArm"/>
      <w:b/>
      <w:color w:val="0000FF"/>
    </w:rPr>
  </w:style>
  <w:style w:type="paragraph" w:styleId="3">
    <w:name w:val="heading 3"/>
    <w:basedOn w:val="a"/>
    <w:next w:val="a"/>
    <w:link w:val="30"/>
    <w:qFormat/>
    <w:rsid w:val="00631671"/>
    <w:pPr>
      <w:keepNext/>
      <w:spacing w:line="360" w:lineRule="auto"/>
      <w:jc w:val="center"/>
      <w:outlineLvl w:val="2"/>
    </w:pPr>
    <w:rPr>
      <w:rFonts w:ascii="Arial LatArm" w:hAnsi="Arial LatArm"/>
      <w:i/>
      <w:lang w:val="en-AU"/>
    </w:rPr>
  </w:style>
  <w:style w:type="paragraph" w:styleId="4">
    <w:name w:val="heading 4"/>
    <w:basedOn w:val="a"/>
    <w:next w:val="a"/>
    <w:link w:val="40"/>
    <w:qFormat/>
    <w:rsid w:val="00631671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631671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31671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31671"/>
    <w:pPr>
      <w:keepNext/>
      <w:ind w:left="-66"/>
      <w:jc w:val="center"/>
      <w:outlineLvl w:val="6"/>
    </w:pPr>
    <w:rPr>
      <w:rFonts w:ascii="Times Armenian" w:hAnsi="Times Armenian"/>
      <w:b/>
      <w:lang w:val="hy-AM"/>
    </w:rPr>
  </w:style>
  <w:style w:type="paragraph" w:styleId="8">
    <w:name w:val="heading 8"/>
    <w:basedOn w:val="a"/>
    <w:next w:val="a"/>
    <w:link w:val="80"/>
    <w:qFormat/>
    <w:rsid w:val="00631671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631671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1671"/>
    <w:rPr>
      <w:rFonts w:ascii="Arial Armenian" w:hAnsi="Arial Armenian"/>
      <w:sz w:val="28"/>
      <w:lang w:eastAsia="ru-RU"/>
    </w:rPr>
  </w:style>
  <w:style w:type="character" w:customStyle="1" w:styleId="20">
    <w:name w:val="Заголовок 2 Знак"/>
    <w:link w:val="2"/>
    <w:rsid w:val="00631671"/>
    <w:rPr>
      <w:rFonts w:ascii="Arial LatArm" w:hAnsi="Arial LatArm"/>
      <w:b/>
      <w:color w:val="0000FF"/>
      <w:lang w:eastAsia="ru-RU"/>
    </w:rPr>
  </w:style>
  <w:style w:type="character" w:customStyle="1" w:styleId="30">
    <w:name w:val="Заголовок 3 Знак"/>
    <w:link w:val="3"/>
    <w:rsid w:val="00631671"/>
    <w:rPr>
      <w:rFonts w:ascii="Arial LatArm" w:hAnsi="Arial LatArm"/>
      <w:i/>
      <w:lang w:val="en-AU"/>
    </w:rPr>
  </w:style>
  <w:style w:type="character" w:customStyle="1" w:styleId="40">
    <w:name w:val="Заголовок 4 Знак"/>
    <w:link w:val="4"/>
    <w:rsid w:val="00631671"/>
    <w:rPr>
      <w:rFonts w:ascii="Arial LatArm" w:hAnsi="Arial LatArm"/>
      <w:i/>
      <w:sz w:val="18"/>
    </w:rPr>
  </w:style>
  <w:style w:type="character" w:customStyle="1" w:styleId="50">
    <w:name w:val="Заголовок 5 Знак"/>
    <w:link w:val="5"/>
    <w:rsid w:val="00631671"/>
    <w:rPr>
      <w:rFonts w:ascii="Arial LatArm" w:hAnsi="Arial LatArm"/>
      <w:b/>
      <w:sz w:val="26"/>
      <w:lang w:eastAsia="ru-RU"/>
    </w:rPr>
  </w:style>
  <w:style w:type="character" w:customStyle="1" w:styleId="60">
    <w:name w:val="Заголовок 6 Знак"/>
    <w:link w:val="6"/>
    <w:rsid w:val="00631671"/>
    <w:rPr>
      <w:rFonts w:ascii="Arial LatArm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link w:val="7"/>
    <w:rsid w:val="00631671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631671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631671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Title"/>
    <w:basedOn w:val="a"/>
    <w:link w:val="a4"/>
    <w:qFormat/>
    <w:rsid w:val="00631671"/>
    <w:pPr>
      <w:jc w:val="center"/>
    </w:pPr>
    <w:rPr>
      <w:rFonts w:ascii="Arial Armenian" w:hAnsi="Arial Armenian"/>
    </w:rPr>
  </w:style>
  <w:style w:type="character" w:customStyle="1" w:styleId="a4">
    <w:name w:val="Заголовок Знак"/>
    <w:link w:val="a3"/>
    <w:rsid w:val="00631671"/>
    <w:rPr>
      <w:rFonts w:ascii="Arial Armenian" w:hAnsi="Arial Armenian"/>
      <w:sz w:val="24"/>
    </w:rPr>
  </w:style>
  <w:style w:type="character" w:styleId="a5">
    <w:name w:val="Strong"/>
    <w:uiPriority w:val="22"/>
    <w:qFormat/>
    <w:rsid w:val="00631671"/>
    <w:rPr>
      <w:b/>
      <w:bCs/>
    </w:rPr>
  </w:style>
  <w:style w:type="character" w:styleId="a6">
    <w:name w:val="Emphasis"/>
    <w:uiPriority w:val="20"/>
    <w:qFormat/>
    <w:rsid w:val="00631671"/>
    <w:rPr>
      <w:i/>
      <w:iCs/>
    </w:rPr>
  </w:style>
  <w:style w:type="paragraph" w:styleId="a7">
    <w:name w:val="List Paragraph"/>
    <w:basedOn w:val="a"/>
    <w:link w:val="a8"/>
    <w:uiPriority w:val="34"/>
    <w:qFormat/>
    <w:rsid w:val="00631671"/>
    <w:pPr>
      <w:ind w:left="720"/>
    </w:pPr>
    <w:rPr>
      <w:rFonts w:ascii="Times Armenian" w:hAnsi="Times Armenian"/>
    </w:rPr>
  </w:style>
  <w:style w:type="character" w:customStyle="1" w:styleId="a8">
    <w:name w:val="Абзац списка Знак"/>
    <w:link w:val="a7"/>
    <w:uiPriority w:val="34"/>
    <w:locked/>
    <w:rsid w:val="00631671"/>
    <w:rPr>
      <w:rFonts w:ascii="Times Armenian" w:hAnsi="Times Armenian"/>
      <w:sz w:val="24"/>
      <w:szCs w:val="24"/>
      <w:lang w:eastAsia="ru-RU"/>
    </w:rPr>
  </w:style>
  <w:style w:type="paragraph" w:styleId="a9">
    <w:name w:val="Subtitle"/>
    <w:basedOn w:val="a"/>
    <w:next w:val="a"/>
    <w:link w:val="aa"/>
    <w:qFormat/>
    <w:rsid w:val="00D800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rsid w:val="00D800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00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00D7"/>
    <w:rPr>
      <w:i/>
      <w:iCs/>
      <w:color w:val="404040" w:themeColor="text1" w:themeTint="BF"/>
      <w:sz w:val="24"/>
      <w:szCs w:val="24"/>
    </w:rPr>
  </w:style>
  <w:style w:type="character" w:styleId="ab">
    <w:name w:val="Intense Emphasis"/>
    <w:basedOn w:val="a0"/>
    <w:uiPriority w:val="21"/>
    <w:qFormat/>
    <w:rsid w:val="00D800D7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80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D800D7"/>
    <w:rPr>
      <w:i/>
      <w:iCs/>
      <w:color w:val="2F5496" w:themeColor="accent1" w:themeShade="BF"/>
      <w:sz w:val="24"/>
      <w:szCs w:val="24"/>
    </w:rPr>
  </w:style>
  <w:style w:type="character" w:styleId="ae">
    <w:name w:val="Intense Reference"/>
    <w:basedOn w:val="a0"/>
    <w:uiPriority w:val="32"/>
    <w:qFormat/>
    <w:rsid w:val="00D800D7"/>
    <w:rPr>
      <w:b/>
      <w:bCs/>
      <w:smallCaps/>
      <w:color w:val="2F5496" w:themeColor="accent1" w:themeShade="BF"/>
      <w:spacing w:val="5"/>
    </w:rPr>
  </w:style>
  <w:style w:type="paragraph" w:styleId="af">
    <w:name w:val="No Spacing"/>
    <w:uiPriority w:val="1"/>
    <w:qFormat/>
    <w:rsid w:val="005674E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Simonyan</dc:creator>
  <cp:keywords/>
  <dc:description/>
  <cp:lastModifiedBy>Karen Simonyan</cp:lastModifiedBy>
  <cp:revision>6</cp:revision>
  <dcterms:created xsi:type="dcterms:W3CDTF">2025-04-10T11:01:00Z</dcterms:created>
  <dcterms:modified xsi:type="dcterms:W3CDTF">2025-04-10T11:23:00Z</dcterms:modified>
</cp:coreProperties>
</file>