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A30EE3" w:rsidRPr="00A30E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ՀՀԿՄՔՀ-ԳՀԽԾՁԲ-20/12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894F5F" w:rsidP="00894F5F">
      <w:pPr>
        <w:pStyle w:val="3"/>
        <w:pBdr>
          <w:top w:val="nil"/>
        </w:pBdr>
        <w:spacing w:before="0" w:after="0" w:line="24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>
        <w:rPr>
          <w:rFonts w:ascii="Sylfaen" w:eastAsiaTheme="minorEastAsia" w:hAnsi="Sylfaen" w:cstheme="minorBidi"/>
          <w:sz w:val="22"/>
          <w:szCs w:val="22"/>
          <w:lang w:val="hy-AM"/>
        </w:rPr>
        <w:t>ՀՀ  Կոտայքի  մարզի  Քանաքեռավանի</w:t>
      </w:r>
      <w:r w:rsidR="00754038">
        <w:rPr>
          <w:rFonts w:ascii="Sylfaen" w:eastAsiaTheme="minorEastAsia" w:hAnsi="Sylfaen" w:cstheme="minorBidi"/>
          <w:sz w:val="22"/>
          <w:szCs w:val="22"/>
          <w:lang w:val="hy-AM"/>
        </w:rPr>
        <w:t xml:space="preserve"> համայնքապետարան</w:t>
      </w:r>
      <w:r w:rsidR="004A1F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74C15" w:rsidRPr="00894F5F">
        <w:rPr>
          <w:rFonts w:ascii="Sylfaen" w:eastAsiaTheme="minorEastAsia" w:hAnsi="Sylfaen" w:cstheme="minorBidi"/>
          <w:sz w:val="22"/>
          <w:szCs w:val="22"/>
          <w:lang w:val="hy-AM"/>
        </w:rPr>
        <w:t>համար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որակի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տեխնիկական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հսկողության</w:t>
      </w:r>
      <w:r w:rsidR="00A10CDA" w:rsidRPr="00072F8F">
        <w:rPr>
          <w:rFonts w:ascii="Sylfaen" w:eastAsiaTheme="minorEastAsia" w:hAnsi="Sylfaen" w:cstheme="minorBidi"/>
          <w:sz w:val="22"/>
          <w:szCs w:val="22"/>
          <w:lang w:val="it-IT"/>
        </w:rPr>
        <w:t xml:space="preserve"> </w:t>
      </w:r>
      <w:r w:rsidR="00A10CDA">
        <w:rPr>
          <w:rFonts w:ascii="Sylfaen" w:eastAsiaTheme="minorEastAsia" w:hAnsi="Sylfaen" w:cstheme="minorBidi"/>
          <w:sz w:val="22"/>
          <w:szCs w:val="22"/>
        </w:rPr>
        <w:t>ծառայության</w:t>
      </w:r>
      <w:r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ձեռքբերման նպատակով կազմակերպված </w:t>
      </w:r>
      <w:r w:rsidR="00EB30A5" w:rsidRPr="00894F5F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A30EE3" w:rsidRPr="00A30EE3">
        <w:rPr>
          <w:rFonts w:ascii="Sylfaen" w:eastAsiaTheme="minorEastAsia" w:hAnsi="Sylfaen" w:cstheme="minorBidi"/>
          <w:sz w:val="22"/>
          <w:szCs w:val="22"/>
          <w:lang w:val="hy-AM"/>
        </w:rPr>
        <w:t>ՀՀԿՄՔՀ-ԳՀԽԾՁԲ-20/12</w:t>
      </w:r>
      <w:r w:rsidR="00EB30A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» 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F93855" w:rsidRPr="005A56A8" w:rsidRDefault="00F93855" w:rsidP="00EC528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E01672">
        <w:rPr>
          <w:rFonts w:ascii="Sylfaen" w:eastAsia="Sylfaen" w:hAnsi="Sylfaen" w:cs="Sylfaen"/>
          <w:sz w:val="20"/>
          <w:szCs w:val="20"/>
          <w:u w:color="000000"/>
          <w:lang w:val="it-IT"/>
        </w:rPr>
        <w:t>հու</w:t>
      </w:r>
      <w:r w:rsidR="00E741D3">
        <w:rPr>
          <w:rFonts w:ascii="Sylfaen" w:eastAsia="Sylfaen" w:hAnsi="Sylfaen" w:cs="Sylfaen"/>
          <w:sz w:val="20"/>
          <w:szCs w:val="20"/>
          <w:u w:color="000000"/>
          <w:lang w:val="it-IT"/>
        </w:rPr>
        <w:t>լ</w:t>
      </w:r>
      <w:r w:rsidR="00E01672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սի </w:t>
      </w:r>
      <w:r w:rsidR="00A30EE3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 w:rsidR="00716998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A30EE3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</w:t>
      </w:r>
      <w:r w:rsidR="00E741D3">
        <w:rPr>
          <w:rFonts w:ascii="Sylfaen" w:eastAsia="Sylfaen" w:hAnsi="Sylfaen" w:cs="Sylfaen"/>
          <w:sz w:val="20"/>
          <w:szCs w:val="20"/>
          <w:u w:color="000000"/>
          <w:lang w:val="it-IT"/>
        </w:rPr>
        <w:t>է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247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Pr="007460B7" w:rsidRDefault="00A30EE3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hyperlink r:id="rId6" w:tgtFrame="_blank" w:history="1">
        <w:r w:rsidR="00093DEA" w:rsidRPr="002C4D73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ՀՀ Կոտայքի մարզի Քանաքեռավանի համայնքապետարանի կարիքների համար մանկապարտեզի հիմնանորոգման աշխատանքների</w:t>
        </w:r>
      </w:hyperlink>
      <w:r w:rsidR="00093DEA" w:rsidRPr="002C4D73">
        <w:rPr>
          <w:rFonts w:ascii="Courier New" w:hAnsi="Courier New" w:cs="Courier New"/>
          <w:b/>
          <w:sz w:val="16"/>
          <w:szCs w:val="16"/>
        </w:rPr>
        <w:t> </w:t>
      </w:r>
      <w:hyperlink r:id="rId7" w:tgtFrame="_blank" w:history="1">
        <w:r w:rsidR="00093DEA" w:rsidRPr="002C4D73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ի ձեռքբերման</w:t>
        </w:r>
      </w:hyperlink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715"/>
        <w:gridCol w:w="1785"/>
      </w:tblGrid>
      <w:tr w:rsidR="00E741D3" w:rsidTr="00E741D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E741D3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</w:t>
            </w:r>
          </w:p>
          <w:p w:rsidR="00E741D3" w:rsidRPr="00E741D3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(ինքնարժեքի և կանխատեսվող շահույթի հանրագումարը)</w:t>
            </w:r>
          </w:p>
          <w:p w:rsidR="00E741D3" w:rsidRPr="00BC1725" w:rsidRDefault="00E741D3" w:rsidP="00E741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741D3" w:rsidRPr="00BC1725" w:rsidRDefault="00E741D3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741D3" w:rsidTr="00E741D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Default="00E741D3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7460B7" w:rsidRDefault="00A30EE3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0F52E0" w:rsidRDefault="00E741D3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1D3" w:rsidRPr="008F51D8" w:rsidRDefault="00093DEA" w:rsidP="00D1190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700 000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741D3" w:rsidRPr="00FA4BF5" w:rsidRDefault="00093DEA" w:rsidP="00D3658A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</w:rPr>
              <w:t>700 000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093DEA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D0763" w:rsidTr="00C4436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D0763" w:rsidRDefault="009D0763" w:rsidP="00C4436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D0763" w:rsidTr="00C4436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7460B7" w:rsidRDefault="009D0763" w:rsidP="00C4436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/>
        </w:tc>
      </w:tr>
    </w:tbl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D0763" w:rsidRPr="00093DEA" w:rsidRDefault="009D0763" w:rsidP="009D076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b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hyperlink r:id="rId8" w:tgtFrame="_blank" w:history="1">
        <w:r w:rsidR="00093DEA" w:rsidRPr="00052724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ՀՀ Կոտայքի մարզի Քանաքեռավանի համայնքապետարանի կարիքների համար մշակույթի տան հիմնանորոգման աշխատանքների</w:t>
        </w:r>
      </w:hyperlink>
      <w:r w:rsidR="00093DEA" w:rsidRPr="00052724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 </w:t>
      </w:r>
      <w:hyperlink r:id="rId9" w:tgtFrame="_blank" w:history="1">
        <w:r w:rsidR="00093DEA" w:rsidRPr="00052724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որակի տեխնիկական հսկողության ծառայություններ</w:t>
        </w:r>
      </w:hyperlink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715"/>
        <w:gridCol w:w="1785"/>
      </w:tblGrid>
      <w:tr w:rsidR="009D0763" w:rsidTr="00C4436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E741D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</w:t>
            </w:r>
          </w:p>
          <w:p w:rsidR="009D0763" w:rsidRPr="00E741D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(ինքնարժեքի և կանխատեսվող շահույթի հանրագումարը)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D0763" w:rsidTr="00C4436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7460B7" w:rsidRDefault="009D0763" w:rsidP="00C4436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0F52E0" w:rsidRDefault="009D0763" w:rsidP="00C4436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8F51D8" w:rsidRDefault="00093DEA" w:rsidP="00C4436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720 000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D0763" w:rsidRPr="00FA4BF5" w:rsidRDefault="00093DEA" w:rsidP="00C4436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720 000</w:t>
            </w:r>
          </w:p>
        </w:tc>
      </w:tr>
    </w:tbl>
    <w:p w:rsidR="009D0763" w:rsidRDefault="009D0763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093DEA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D0763" w:rsidTr="00C4436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D0763" w:rsidRDefault="009D0763" w:rsidP="00C4436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D0763" w:rsidTr="00C4436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7460B7" w:rsidRDefault="009D0763" w:rsidP="00C4436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/>
        </w:tc>
      </w:tr>
    </w:tbl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hyperlink r:id="rId10" w:tgtFrame="_blank" w:history="1">
        <w:r w:rsidR="00D64157" w:rsidRPr="00052724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ՀՀ Կոտայքի մարզի Քանաքեռավանի համայնքապետարանի կարիքների համար խմելու ջրի գծի կառուցման աշխատանքների</w:t>
        </w:r>
      </w:hyperlink>
      <w:r w:rsidR="00D64157" w:rsidRPr="00052724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 </w:t>
      </w:r>
      <w:hyperlink r:id="rId11" w:tgtFrame="_blank" w:history="1">
        <w:r w:rsidR="00D64157" w:rsidRPr="00052724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որակի տեխնիկական հսկողության ծառայություններ</w:t>
        </w:r>
      </w:hyperlink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715"/>
        <w:gridCol w:w="1785"/>
      </w:tblGrid>
      <w:tr w:rsidR="009D0763" w:rsidTr="00C4436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E741D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</w:t>
            </w:r>
          </w:p>
          <w:p w:rsidR="009D0763" w:rsidRPr="00E741D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(ինքնարժեքի և կանխատեսվող շահույթի հանրագումարը)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D0763" w:rsidTr="00C4436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7460B7" w:rsidRDefault="009D0763" w:rsidP="00C4436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0F52E0" w:rsidRDefault="009D0763" w:rsidP="00C4436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8F51D8" w:rsidRDefault="00D64157" w:rsidP="00C4436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780 000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D0763" w:rsidRPr="00FA4BF5" w:rsidRDefault="00D64157" w:rsidP="00C4436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780 000</w:t>
            </w:r>
          </w:p>
        </w:tc>
      </w:tr>
    </w:tbl>
    <w:p w:rsidR="009D0763" w:rsidRDefault="009D0763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0874F2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D0763" w:rsidTr="00C4436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D0763" w:rsidRDefault="009D0763" w:rsidP="00C4436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D0763" w:rsidTr="00C4436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7460B7" w:rsidRDefault="009D0763" w:rsidP="00C4436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/>
        </w:tc>
      </w:tr>
    </w:tbl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D0763" w:rsidRDefault="009D0763" w:rsidP="009D076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hyperlink r:id="rId12" w:tgtFrame="_blank" w:history="1">
        <w:r w:rsidR="003E7C13" w:rsidRPr="00052724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ՀՀ Կոտայքի մարզի Քանաքեռավանի համայնքապետարանի կարիքների համար գազատարի կառուցման աշխատանքների</w:t>
        </w:r>
      </w:hyperlink>
      <w:r w:rsidR="003E7C13" w:rsidRPr="00052724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 </w:t>
      </w:r>
      <w:hyperlink r:id="rId13" w:tgtFrame="_blank" w:history="1">
        <w:r w:rsidR="003E7C13" w:rsidRPr="00052724">
          <w:rPr>
            <w:rStyle w:val="Hyperlink"/>
            <w:rFonts w:ascii="GHEA Grapalat" w:hAnsi="GHEA Grapalat" w:cs="Sylfaen"/>
            <w:b/>
            <w:color w:val="auto"/>
            <w:sz w:val="16"/>
            <w:szCs w:val="16"/>
          </w:rPr>
          <w:t>որակի տեխնիկական հսկողության ծառայություններ</w:t>
        </w:r>
      </w:hyperlink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715"/>
        <w:gridCol w:w="1785"/>
      </w:tblGrid>
      <w:tr w:rsidR="009D0763" w:rsidTr="00C4436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E741D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</w:t>
            </w:r>
          </w:p>
          <w:p w:rsidR="009D0763" w:rsidRPr="00E741D3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(ինքնարժեքի և կանխատեսվող շահույթի հանրագումարը)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E741D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D0763" w:rsidRPr="00BC1725" w:rsidRDefault="009D0763" w:rsidP="00C443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D0763" w:rsidTr="00C4436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Default="009D0763" w:rsidP="00C4436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7460B7" w:rsidRDefault="009D0763" w:rsidP="00C4436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“ԱՍՏԻՃԱՆ»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0F52E0" w:rsidRDefault="009D0763" w:rsidP="00C4436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63" w:rsidRPr="008F51D8" w:rsidRDefault="003E7C13" w:rsidP="00C4436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380 000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D0763" w:rsidRPr="00FA4BF5" w:rsidRDefault="003E7C13" w:rsidP="00C4436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380 000</w:t>
            </w:r>
          </w:p>
        </w:tc>
      </w:tr>
    </w:tbl>
    <w:p w:rsidR="009D0763" w:rsidRDefault="009D0763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083DD2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83DD2">
        <w:rPr>
          <w:rFonts w:ascii="Sylfaen" w:eastAsiaTheme="minorEastAsia" w:hAnsi="Sylfaen" w:cstheme="minorBidi"/>
          <w:color w:val="auto"/>
          <w:lang w:val="hy-AM"/>
        </w:rPr>
        <w:t xml:space="preserve"> </w:t>
      </w:r>
      <w:r w:rsidRPr="00083DD2">
        <w:rPr>
          <w:rFonts w:ascii="Sylfaen" w:eastAsia="Sylfaen" w:hAnsi="Sylfaen" w:cs="Sylfaen"/>
          <w:sz w:val="20"/>
          <w:szCs w:val="20"/>
          <w:u w:color="000000"/>
          <w:lang w:val="hy-AM"/>
        </w:rPr>
        <w:t>ՀՀԿՄՔՀ-ԳՀԽԾՁԲ-20/12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>1-</w:t>
      </w:r>
      <w:r>
        <w:rPr>
          <w:rFonts w:ascii="Sylfaen" w:eastAsia="Sylfaen" w:hAnsi="Sylfaen" w:cs="Sylfaen"/>
          <w:sz w:val="20"/>
          <w:szCs w:val="20"/>
          <w:u w:color="000000"/>
        </w:rPr>
        <w:t>4-րդ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ի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</w:t>
      </w:r>
      <w:r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ների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մասով ընտրված մասնակից է ճանաչվում </w:t>
      </w:r>
      <w:r w:rsidR="00A30EE3">
        <w:rPr>
          <w:rFonts w:ascii="Sylfaen" w:eastAsia="Sylfaen" w:hAnsi="Sylfaen" w:cs="Sylfaen"/>
          <w:sz w:val="20"/>
          <w:szCs w:val="20"/>
          <w:u w:color="000000"/>
          <w:lang w:val="es-ES"/>
        </w:rPr>
        <w:t>“ԱՍՏԻՃԱՆ» ՍՊԸ</w:t>
      </w:r>
      <w:r w:rsidR="00E741D3" w:rsidRPr="00E741D3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EA72F6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-ն:</w:t>
      </w:r>
    </w:p>
    <w:p w:rsidR="00DC52C7" w:rsidRPr="00716998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716998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716998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83DD2" w:rsidRPr="00083DD2">
        <w:rPr>
          <w:rFonts w:ascii="Sylfaen" w:eastAsia="Sylfaen" w:hAnsi="Sylfaen" w:cs="Sylfaen"/>
          <w:sz w:val="20"/>
          <w:szCs w:val="20"/>
          <w:u w:color="000000"/>
          <w:lang w:val="hy-AM"/>
        </w:rPr>
        <w:t>ՀՀԿՄՔՀ-ԳՀԽԾՁԲ-20/12</w:t>
      </w:r>
      <w:r w:rsidR="00083DD2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228C6" w:rsidRPr="00716998">
        <w:rPr>
          <w:rFonts w:ascii="Sylfaen" w:eastAsia="Sylfaen" w:hAnsi="Sylfaen" w:cs="Sylfaen"/>
          <w:sz w:val="20"/>
          <w:szCs w:val="20"/>
          <w:u w:color="000000"/>
        </w:rPr>
        <w:t xml:space="preserve">ծածկագրով ընթացակարգի շրջանակներում </w:t>
      </w:r>
      <w:r w:rsidR="00716998" w:rsidRPr="00716998">
        <w:rPr>
          <w:rFonts w:ascii="Sylfaen" w:eastAsia="Sylfaen" w:hAnsi="Sylfaen" w:cs="Sylfaen"/>
          <w:sz w:val="20"/>
          <w:szCs w:val="20"/>
          <w:u w:color="000000"/>
        </w:rPr>
        <w:t>անգործության  ժամկետ</w:t>
      </w:r>
      <w:r w:rsidR="00E741D3" w:rsidRPr="00E741D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741D3">
        <w:rPr>
          <w:rFonts w:ascii="Sylfaen" w:eastAsia="Sylfaen" w:hAnsi="Sylfaen" w:cs="Sylfaen"/>
          <w:sz w:val="20"/>
          <w:szCs w:val="20"/>
          <w:u w:color="000000"/>
        </w:rPr>
        <w:t xml:space="preserve">չի </w:t>
      </w:r>
      <w:r w:rsidR="00E741D3" w:rsidRPr="00716998">
        <w:rPr>
          <w:rFonts w:ascii="Sylfaen" w:eastAsia="Sylfaen" w:hAnsi="Sylfaen" w:cs="Sylfaen"/>
          <w:sz w:val="20"/>
          <w:szCs w:val="20"/>
          <w:u w:color="000000"/>
        </w:rPr>
        <w:t>սահմանվում</w:t>
      </w:r>
      <w:r w:rsidR="00716998" w:rsidRPr="00716998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D61C97" w:rsidRPr="00083DD2">
        <w:rPr>
          <w:rFonts w:ascii="Sylfaen" w:eastAsia="Sylfaen" w:hAnsi="Sylfaen" w:cs="Sylfaen"/>
          <w:sz w:val="20"/>
          <w:szCs w:val="20"/>
          <w:u w:color="000000"/>
          <w:lang w:val="hy-AM"/>
        </w:rPr>
        <w:t>ՀՀԿՄՔՀ-ԳՀԽԾՁԲ-20/12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Ֆ. 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716998" w:rsidRDefault="00716998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F6833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716998">
        <w:rPr>
          <w:rFonts w:ascii="Sylfaen" w:eastAsia="Sylfaen" w:hAnsi="Sylfaen" w:cs="Sylfaen"/>
          <w:sz w:val="20"/>
          <w:szCs w:val="20"/>
          <w:u w:color="000000"/>
        </w:rPr>
        <w:t xml:space="preserve">374 </w:t>
      </w:r>
      <w:r w:rsidR="00CB2765" w:rsidRPr="00716998">
        <w:rPr>
          <w:rFonts w:ascii="Sylfaen" w:eastAsia="Sylfaen" w:hAnsi="Sylfaen" w:cs="Sylfaen"/>
          <w:sz w:val="20"/>
          <w:szCs w:val="20"/>
          <w:u w:color="000000"/>
        </w:rPr>
        <w:t>77 55 09 79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EC5284">
        <w:rPr>
          <w:rFonts w:ascii="GHEA Grapalat" w:hAnsi="GHEA Grapalat"/>
          <w:i/>
          <w:u w:val="single"/>
          <w:lang w:val="af-ZA"/>
        </w:rPr>
        <w:t>flora@osllc.am</w:t>
      </w:r>
    </w:p>
    <w:p w:rsidR="00BD4D8F" w:rsidRPr="007D3FA9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A30EE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94F5F">
        <w:rPr>
          <w:rFonts w:ascii="Sylfaen" w:eastAsiaTheme="minorEastAsia" w:hAnsi="Sylfaen" w:cstheme="minorBidi"/>
          <w:lang w:val="hy-AM"/>
        </w:rPr>
        <w:t>ՀՀ  Կոտայքի  մարզի  Քանաքեռավանի</w:t>
      </w:r>
      <w:r w:rsidR="00754038">
        <w:rPr>
          <w:rFonts w:ascii="Sylfaen" w:eastAsiaTheme="minorEastAsia" w:hAnsi="Sylfaen" w:cstheme="minorBidi"/>
          <w:lang w:val="hy-AM"/>
        </w:rPr>
        <w:t xml:space="preserve"> համայնքապետարանի</w:t>
      </w:r>
    </w:p>
    <w:sectPr w:rsidR="00BD4D8F" w:rsidRPr="007D3FA9" w:rsidSect="00EC5284">
      <w:headerReference w:type="default" r:id="rId14"/>
      <w:footerReference w:type="default" r:id="rId15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36" w:rsidRDefault="00A92836" w:rsidP="004D58E5">
      <w:r>
        <w:separator/>
      </w:r>
    </w:p>
  </w:endnote>
  <w:endnote w:type="continuationSeparator" w:id="1">
    <w:p w:rsidR="00A92836" w:rsidRDefault="00A92836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36" w:rsidRDefault="00A92836" w:rsidP="004D58E5">
      <w:r>
        <w:separator/>
      </w:r>
    </w:p>
  </w:footnote>
  <w:footnote w:type="continuationSeparator" w:id="1">
    <w:p w:rsidR="00A92836" w:rsidRDefault="00A92836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247A2"/>
    <w:rsid w:val="00031544"/>
    <w:rsid w:val="00072F8F"/>
    <w:rsid w:val="00083DD2"/>
    <w:rsid w:val="00086E7C"/>
    <w:rsid w:val="000874F2"/>
    <w:rsid w:val="00093DEA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560F5"/>
    <w:rsid w:val="001A6019"/>
    <w:rsid w:val="001B532D"/>
    <w:rsid w:val="001B54BB"/>
    <w:rsid w:val="001D038A"/>
    <w:rsid w:val="001D158E"/>
    <w:rsid w:val="001E0C78"/>
    <w:rsid w:val="001E1D94"/>
    <w:rsid w:val="001E4670"/>
    <w:rsid w:val="001F6E54"/>
    <w:rsid w:val="00201911"/>
    <w:rsid w:val="002044D8"/>
    <w:rsid w:val="00206376"/>
    <w:rsid w:val="00220FF0"/>
    <w:rsid w:val="00230157"/>
    <w:rsid w:val="00267659"/>
    <w:rsid w:val="002B699E"/>
    <w:rsid w:val="002B7995"/>
    <w:rsid w:val="002D2FF0"/>
    <w:rsid w:val="003027CA"/>
    <w:rsid w:val="00320C81"/>
    <w:rsid w:val="00394784"/>
    <w:rsid w:val="003953C5"/>
    <w:rsid w:val="003C0C1D"/>
    <w:rsid w:val="003D09B8"/>
    <w:rsid w:val="003E2EDD"/>
    <w:rsid w:val="003E7C13"/>
    <w:rsid w:val="004657F8"/>
    <w:rsid w:val="0048327C"/>
    <w:rsid w:val="0049106C"/>
    <w:rsid w:val="00495EA7"/>
    <w:rsid w:val="004A1FB8"/>
    <w:rsid w:val="004B184F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F066A"/>
    <w:rsid w:val="005F43DF"/>
    <w:rsid w:val="0061162A"/>
    <w:rsid w:val="0062690A"/>
    <w:rsid w:val="006417D3"/>
    <w:rsid w:val="00662F57"/>
    <w:rsid w:val="006744A2"/>
    <w:rsid w:val="00696006"/>
    <w:rsid w:val="006A17CE"/>
    <w:rsid w:val="006C13C5"/>
    <w:rsid w:val="006D012E"/>
    <w:rsid w:val="006F7712"/>
    <w:rsid w:val="00704D0F"/>
    <w:rsid w:val="0070608F"/>
    <w:rsid w:val="00716998"/>
    <w:rsid w:val="00744E16"/>
    <w:rsid w:val="00754038"/>
    <w:rsid w:val="00787771"/>
    <w:rsid w:val="007910D9"/>
    <w:rsid w:val="007A07B4"/>
    <w:rsid w:val="007B2B35"/>
    <w:rsid w:val="007B7BAD"/>
    <w:rsid w:val="007C0A20"/>
    <w:rsid w:val="007D3FA9"/>
    <w:rsid w:val="007E6A25"/>
    <w:rsid w:val="007F4AD2"/>
    <w:rsid w:val="00805D3E"/>
    <w:rsid w:val="0081567B"/>
    <w:rsid w:val="0081751A"/>
    <w:rsid w:val="00835390"/>
    <w:rsid w:val="008443BE"/>
    <w:rsid w:val="00850894"/>
    <w:rsid w:val="00852862"/>
    <w:rsid w:val="00862314"/>
    <w:rsid w:val="008654D2"/>
    <w:rsid w:val="00884366"/>
    <w:rsid w:val="00884FD9"/>
    <w:rsid w:val="00885766"/>
    <w:rsid w:val="00894F5F"/>
    <w:rsid w:val="008A1FB6"/>
    <w:rsid w:val="008B61C1"/>
    <w:rsid w:val="008E1212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B7AF8"/>
    <w:rsid w:val="009D0763"/>
    <w:rsid w:val="009E3A73"/>
    <w:rsid w:val="00A02878"/>
    <w:rsid w:val="00A059C9"/>
    <w:rsid w:val="00A10CDA"/>
    <w:rsid w:val="00A228C6"/>
    <w:rsid w:val="00A30EE3"/>
    <w:rsid w:val="00A34000"/>
    <w:rsid w:val="00A362B0"/>
    <w:rsid w:val="00A40028"/>
    <w:rsid w:val="00A4185D"/>
    <w:rsid w:val="00A92836"/>
    <w:rsid w:val="00AB26D8"/>
    <w:rsid w:val="00AB565F"/>
    <w:rsid w:val="00AE2943"/>
    <w:rsid w:val="00AE4086"/>
    <w:rsid w:val="00AF4D53"/>
    <w:rsid w:val="00AF6833"/>
    <w:rsid w:val="00B40177"/>
    <w:rsid w:val="00B44177"/>
    <w:rsid w:val="00B45660"/>
    <w:rsid w:val="00B82646"/>
    <w:rsid w:val="00B8385C"/>
    <w:rsid w:val="00BA4631"/>
    <w:rsid w:val="00BB4413"/>
    <w:rsid w:val="00BC1725"/>
    <w:rsid w:val="00BC5C51"/>
    <w:rsid w:val="00BC678F"/>
    <w:rsid w:val="00BC791D"/>
    <w:rsid w:val="00BD4D8F"/>
    <w:rsid w:val="00BE7994"/>
    <w:rsid w:val="00C0163F"/>
    <w:rsid w:val="00C04807"/>
    <w:rsid w:val="00C23D9C"/>
    <w:rsid w:val="00C368E9"/>
    <w:rsid w:val="00C55ADF"/>
    <w:rsid w:val="00C62790"/>
    <w:rsid w:val="00C673F7"/>
    <w:rsid w:val="00CB2765"/>
    <w:rsid w:val="00CE2CC7"/>
    <w:rsid w:val="00CE7011"/>
    <w:rsid w:val="00D01EF2"/>
    <w:rsid w:val="00D61C97"/>
    <w:rsid w:val="00D64157"/>
    <w:rsid w:val="00DA3A85"/>
    <w:rsid w:val="00DB5D57"/>
    <w:rsid w:val="00DC52C7"/>
    <w:rsid w:val="00DD21BF"/>
    <w:rsid w:val="00DD425A"/>
    <w:rsid w:val="00DE0576"/>
    <w:rsid w:val="00DE5B04"/>
    <w:rsid w:val="00DE6B61"/>
    <w:rsid w:val="00E01672"/>
    <w:rsid w:val="00E10861"/>
    <w:rsid w:val="00E218A6"/>
    <w:rsid w:val="00E71852"/>
    <w:rsid w:val="00E741D3"/>
    <w:rsid w:val="00EA4DF8"/>
    <w:rsid w:val="00EA72F6"/>
    <w:rsid w:val="00EB1969"/>
    <w:rsid w:val="00EB30A5"/>
    <w:rsid w:val="00EC04B8"/>
    <w:rsid w:val="00EC5284"/>
    <w:rsid w:val="00ED0BD1"/>
    <w:rsid w:val="00EE4D40"/>
    <w:rsid w:val="00F055BD"/>
    <w:rsid w:val="00F07E2A"/>
    <w:rsid w:val="00F1054D"/>
    <w:rsid w:val="00F11E14"/>
    <w:rsid w:val="00F3041F"/>
    <w:rsid w:val="00F454C0"/>
    <w:rsid w:val="00F50536"/>
    <w:rsid w:val="00F55749"/>
    <w:rsid w:val="00F5643C"/>
    <w:rsid w:val="00F93855"/>
    <w:rsid w:val="00F95693"/>
    <w:rsid w:val="00F96464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website/images/original/Th2070216540272784_mshakuyt.rar" TargetMode="External"/><Relationship Id="rId13" Type="http://schemas.openxmlformats.org/officeDocument/2006/relationships/hyperlink" Target="https://armeps.am/epps/cft/listContractDocuments.do?resourceId=63430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meps.am/epps/cft/listContractDocuments.do?resourceId=6343040" TargetMode="External"/><Relationship Id="rId12" Type="http://schemas.openxmlformats.org/officeDocument/2006/relationships/hyperlink" Target="http://gnumner.am/website/images/original/36943570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Th2070216540271784_mank.rar" TargetMode="External"/><Relationship Id="rId11" Type="http://schemas.openxmlformats.org/officeDocument/2006/relationships/hyperlink" Target="https://armeps.am/epps/cft/listContractDocuments.do?resourceId=634304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gnumner.am/website/images/original/--20-10.r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meps.am/epps/cft/listContractDocuments.do?resourceId=634304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73</cp:revision>
  <dcterms:created xsi:type="dcterms:W3CDTF">2018-11-06T06:49:00Z</dcterms:created>
  <dcterms:modified xsi:type="dcterms:W3CDTF">2020-07-30T10:20:00Z</dcterms:modified>
</cp:coreProperties>
</file>