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3203620" w:rsidR="00716704" w:rsidRPr="00B05106" w:rsidRDefault="00CB1FD9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CB1FD9">
        <w:rPr>
          <w:rFonts w:ascii="GHEA Grapalat" w:hAnsi="GHEA Grapalat" w:cs="Sylfaen"/>
          <w:i/>
          <w:lang w:val="af-ZA"/>
        </w:rPr>
        <w:t>Աբովյան համայնքի կարիքների համար ամանորյա լույսեր ձեռք բերելու նպատակով «ԱԲՀ-ՀՄԱԱՊՁԲ-23/61» ծածկագրով հրատապ մեկ անձ ընթացակարգի</w:t>
      </w:r>
      <w:r w:rsidR="00E85DBB" w:rsidRPr="00E85DBB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3E813156" w:rsidR="004C6E7E" w:rsidRPr="004C6E7E" w:rsidRDefault="00716704" w:rsidP="004C6E7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1165CE" w:rsidRPr="001165CE">
        <w:rPr>
          <w:rFonts w:ascii="GHEA Grapalat" w:hAnsi="GHEA Grapalat" w:cs="Sylfaen"/>
          <w:i/>
          <w:lang w:val="af-ZA"/>
        </w:rPr>
        <w:t>проведения единоличной закупки в порядке срочности</w:t>
      </w:r>
      <w:r w:rsidR="001165CE">
        <w:rPr>
          <w:rFonts w:ascii="GHEA Grapalat" w:hAnsi="GHEA Grapalat" w:cs="Sylfaen"/>
          <w:i/>
          <w:lang w:val="af-ZA"/>
        </w:rPr>
        <w:t xml:space="preserve"> </w:t>
      </w:r>
      <w:r w:rsidRPr="00705755">
        <w:rPr>
          <w:rFonts w:ascii="GHEA Grapalat" w:hAnsi="GHEA Grapalat" w:cs="Sylfaen"/>
          <w:i/>
          <w:lang w:val="af-ZA"/>
        </w:rPr>
        <w:t>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76053B" w:rsidRPr="0074277C">
        <w:rPr>
          <w:rFonts w:ascii="GHEA Grapalat" w:hAnsi="GHEA Grapalat" w:cs="Sylfaen"/>
          <w:i/>
          <w:lang w:val="af-ZA"/>
        </w:rPr>
        <w:t>H</w:t>
      </w:r>
      <w:r w:rsidR="00956188">
        <w:rPr>
          <w:rFonts w:ascii="GHEA Grapalat" w:hAnsi="GHEA Grapalat" w:cs="Sylfaen"/>
          <w:i/>
          <w:lang w:val="af-ZA"/>
        </w:rPr>
        <w:t>M</w:t>
      </w:r>
      <w:r w:rsidR="00E85DBB" w:rsidRPr="001165CE">
        <w:rPr>
          <w:rFonts w:ascii="GHEA Grapalat" w:hAnsi="GHEA Grapalat" w:cs="Sylfaen"/>
          <w:i/>
          <w:lang w:val="af-ZA"/>
        </w:rPr>
        <w:t>A</w:t>
      </w:r>
      <w:r w:rsidR="001165CE">
        <w:rPr>
          <w:rFonts w:ascii="GHEA Grapalat" w:hAnsi="GHEA Grapalat" w:cs="Sylfaen"/>
          <w:i/>
          <w:lang w:val="af-ZA"/>
        </w:rPr>
        <w:t>APDzB-23/</w:t>
      </w:r>
      <w:r w:rsidR="00CB1FD9">
        <w:rPr>
          <w:rFonts w:ascii="GHEA Grapalat" w:hAnsi="GHEA Grapalat" w:cs="Sylfaen"/>
          <w:i/>
          <w:lang w:val="af-ZA"/>
        </w:rPr>
        <w:t>61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1165CE">
        <w:rPr>
          <w:rFonts w:ascii="GHEA Grapalat" w:hAnsi="GHEA Grapalat" w:cs="Sylfaen"/>
          <w:i/>
          <w:lang w:val="af-ZA"/>
        </w:rPr>
        <w:t>в целях приобретения</w:t>
      </w:r>
      <w:r w:rsidR="001165CE" w:rsidRPr="001165CE">
        <w:rPr>
          <w:rFonts w:ascii="GHEA Grapalat" w:hAnsi="GHEA Grapalat" w:cs="Sylfaen"/>
          <w:i/>
          <w:lang w:val="af-ZA"/>
        </w:rPr>
        <w:t xml:space="preserve"> </w:t>
      </w:r>
      <w:r w:rsidR="00CB1FD9" w:rsidRPr="00CB1FD9">
        <w:rPr>
          <w:rFonts w:ascii="GHEA Grapalat" w:hAnsi="GHEA Grapalat" w:cs="Sylfaen"/>
          <w:i/>
          <w:lang w:val="af-ZA"/>
        </w:rPr>
        <w:t>рождественские гирлянды для нужд общины Абовяна</w:t>
      </w:r>
      <w:r w:rsidR="004C6E7E" w:rsidRPr="004C6E7E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2"/>
        <w:gridCol w:w="746"/>
        <w:gridCol w:w="341"/>
        <w:gridCol w:w="262"/>
        <w:gridCol w:w="268"/>
        <w:gridCol w:w="169"/>
        <w:gridCol w:w="144"/>
        <w:gridCol w:w="311"/>
        <w:gridCol w:w="310"/>
        <w:gridCol w:w="93"/>
        <w:gridCol w:w="443"/>
        <w:gridCol w:w="266"/>
        <w:gridCol w:w="212"/>
        <w:gridCol w:w="356"/>
        <w:gridCol w:w="381"/>
        <w:gridCol w:w="211"/>
        <w:gridCol w:w="168"/>
        <w:gridCol w:w="188"/>
        <w:gridCol w:w="327"/>
        <w:gridCol w:w="167"/>
        <w:gridCol w:w="159"/>
        <w:gridCol w:w="101"/>
        <w:gridCol w:w="551"/>
        <w:gridCol w:w="15"/>
        <w:gridCol w:w="271"/>
        <w:gridCol w:w="252"/>
        <w:gridCol w:w="248"/>
        <w:gridCol w:w="245"/>
        <w:gridCol w:w="222"/>
        <w:gridCol w:w="175"/>
        <w:gridCol w:w="1676"/>
      </w:tblGrid>
      <w:tr w:rsidR="0022631D" w:rsidRPr="00705755" w14:paraId="3BCB0F4A" w14:textId="77777777" w:rsidTr="00E6529F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222240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222240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9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222240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CB1FD9" w14:paraId="6CB0AC86" w14:textId="77777777" w:rsidTr="00222240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BB45643" w:rsidR="00395A74" w:rsidRPr="00222240" w:rsidRDefault="00AF3655" w:rsidP="0022224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AF365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Աբովյան համայնքի կարիքների համար ամանորյա լույսեր</w:t>
            </w:r>
            <w:r w:rsidRPr="00AF3655">
              <w:rPr>
                <w:rFonts w:ascii="GHEA Grapalat" w:hAnsi="GHEA Grapalat" w:cs="Sylfaen"/>
                <w:i/>
                <w:sz w:val="22"/>
                <w:szCs w:val="22"/>
              </w:rPr>
              <w:t>ի</w:t>
            </w:r>
            <w:r w:rsidRPr="00AF3655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3655">
              <w:rPr>
                <w:rFonts w:ascii="GHEA Grapalat" w:hAnsi="GHEA Grapalat" w:cs="Sylfaen"/>
                <w:i/>
                <w:sz w:val="22"/>
                <w:szCs w:val="22"/>
              </w:rPr>
              <w:t>ձեռքբերում</w:t>
            </w:r>
            <w:proofErr w:type="spellEnd"/>
            <w:r w:rsidR="00222240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, </w:t>
            </w:r>
            <w:r w:rsidR="00222240" w:rsidRPr="00222240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приобретения рождественские гирлянды для нужд общины Абовяна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8448B52" w:rsidR="00207B08" w:rsidRPr="00A3074B" w:rsidRDefault="00AF3655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 w:rsidRPr="002012E4">
              <w:rPr>
                <w:rFonts w:ascii="GHEA Grapalat" w:hAnsi="GHEA Grapalat" w:cs="Calibri"/>
                <w:i/>
                <w:color w:val="000000"/>
              </w:rPr>
              <w:t>2</w:t>
            </w:r>
            <w:r w:rsidRPr="002012E4">
              <w:rPr>
                <w:rFonts w:cs="Calibri"/>
                <w:i/>
                <w:color w:val="000000"/>
              </w:rPr>
              <w:t> </w:t>
            </w:r>
            <w:r w:rsidRPr="002012E4">
              <w:rPr>
                <w:rFonts w:ascii="GHEA Grapalat" w:hAnsi="GHEA Grapalat" w:cs="Calibri"/>
                <w:i/>
                <w:color w:val="000000"/>
              </w:rPr>
              <w:t>875 000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52C19C1" w:rsidR="00207B08" w:rsidRPr="00705755" w:rsidRDefault="00AF3655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2012E4">
              <w:rPr>
                <w:rFonts w:ascii="GHEA Grapalat" w:hAnsi="GHEA Grapalat" w:cs="Calibri"/>
                <w:i/>
                <w:color w:val="000000"/>
              </w:rPr>
              <w:t>2</w:t>
            </w:r>
            <w:r w:rsidRPr="002012E4">
              <w:rPr>
                <w:rFonts w:cs="Calibri"/>
                <w:i/>
                <w:color w:val="000000"/>
              </w:rPr>
              <w:t> </w:t>
            </w:r>
            <w:r w:rsidRPr="002012E4">
              <w:rPr>
                <w:rFonts w:ascii="GHEA Grapalat" w:hAnsi="GHEA Grapalat" w:cs="Calibri"/>
                <w:i/>
                <w:color w:val="000000"/>
              </w:rPr>
              <w:t>875 000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1165437" w14:textId="77777777" w:rsidR="00DF2159" w:rsidRPr="005D5A5A" w:rsidRDefault="00DF2159" w:rsidP="00DF2159">
            <w:pPr>
              <w:ind w:left="-7" w:firstLine="7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Բացօթյա զարդարման լուսադիոդային լուսային շարան՝ Ապրանքը պետք է օգտագործվի լուսավորության և լանդշաֆտային ձևավորման, այգիների, հրապարակների, շենքերի ճակատների ձևավորման համար </w:t>
            </w:r>
          </w:p>
          <w:p w14:paraId="20A97263" w14:textId="77777777" w:rsidR="00DF2159" w:rsidRPr="005D5A5A" w:rsidRDefault="00DF2159" w:rsidP="00DF2159">
            <w:pPr>
              <w:ind w:left="-149" w:hanging="9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Յուրաքանչյուրի երկարությունը՝ 100մ, շեղումը ± 3</w:t>
            </w:r>
          </w:p>
          <w:p w14:paraId="1F96007B" w14:textId="77777777" w:rsidR="00DF2159" w:rsidRPr="005D5A5A" w:rsidRDefault="00DF2159" w:rsidP="00DF2159">
            <w:pPr>
              <w:ind w:left="56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Շղթայական միացման հնարավորությամբ </w:t>
            </w:r>
          </w:p>
          <w:p w14:paraId="589D3138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Լուսադիոդների քանակը՝ 800 լամպ, շեղումը ± 3</w:t>
            </w:r>
          </w:p>
          <w:p w14:paraId="21761693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Լուսային էֆեկտների փոփոխման հնարավորությամբ</w:t>
            </w:r>
          </w:p>
          <w:p w14:paraId="4A4CC817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Առնվազն 8 ռեժիմ, ± 1  ռեժիմ</w:t>
            </w:r>
          </w:p>
          <w:p w14:paraId="7EA4E727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Նյութը՝ պոլիվինիլքլորիդե </w:t>
            </w:r>
          </w:p>
          <w:p w14:paraId="1744CA57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Մեկուսիչով լար և լուսադիոդներ</w:t>
            </w:r>
          </w:p>
          <w:p w14:paraId="45133928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Լարի գույնը՝ թափանցիկ</w:t>
            </w:r>
          </w:p>
          <w:p w14:paraId="0D848D4C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Պաշտպանության աստիճանը ՝ IP 44</w:t>
            </w:r>
          </w:p>
          <w:p w14:paraId="312D6750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Նախատեսված է դրսում կամ բարձր խոնավությամբ սենյակներում օգտագործելու համար</w:t>
            </w:r>
          </w:p>
          <w:p w14:paraId="35E14593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220 v, 50-60 hz, 30 w</w:t>
            </w:r>
          </w:p>
          <w:p w14:paraId="1E36E641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Վառ սպիտակ (սառը), գույնի ջերմաստիճանը՝ 6500 K</w:t>
            </w:r>
          </w:p>
          <w:p w14:paraId="3B2C1AE3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Նոր, չօգտագործված, գործարանային արտադրությ</w:t>
            </w: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ան փաթեթավորմամբ</w:t>
            </w:r>
          </w:p>
          <w:p w14:paraId="2610570D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Տեխնիկական պայմանների մակնանշմամբ</w:t>
            </w:r>
          </w:p>
          <w:p w14:paraId="06864349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Մատակարարվող ապրանքը պետք է  լինի նույն արտադրության, միանման և միատեսակ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Изделие предназначено для освещения и озеленения садов, площадей, фасадов зданий.</w:t>
            </w:r>
          </w:p>
          <w:p w14:paraId="67D00003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Длина каждого 100м, отклонение ±3</w:t>
            </w:r>
          </w:p>
          <w:p w14:paraId="319D71A5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С возможностью цепного соединения</w:t>
            </w:r>
          </w:p>
          <w:p w14:paraId="001D98C4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Количество светодиодов: 800 ламп, отклонение ±3</w:t>
            </w:r>
          </w:p>
          <w:p w14:paraId="0A7A582B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С возможностью изменения световых эффектов</w:t>
            </w:r>
          </w:p>
          <w:p w14:paraId="12952F9C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Не менее 8 режимов, ± 1 режим</w:t>
            </w:r>
          </w:p>
          <w:p w14:paraId="00502831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Материал: поливинилхло</w:t>
            </w: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>рид.</w:t>
            </w:r>
          </w:p>
          <w:p w14:paraId="1E2290B2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Изолированный провод и светодиоды</w:t>
            </w:r>
          </w:p>
          <w:p w14:paraId="2F15B0EE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Цвет провода: прозрачный</w:t>
            </w:r>
          </w:p>
          <w:p w14:paraId="6E3163C7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Степень защиты: IP 44.</w:t>
            </w:r>
          </w:p>
          <w:p w14:paraId="77CDAC28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Предназначен для использования на открытом воздухе или в помещениях с повышенной влажностью.</w:t>
            </w:r>
          </w:p>
          <w:p w14:paraId="2852817B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220 В, 50–60 Гц, 30 Вт</w:t>
            </w:r>
          </w:p>
          <w:p w14:paraId="003E0469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Ярко-белый (холодный), цветовая температура: 6500 К.</w:t>
            </w:r>
          </w:p>
          <w:p w14:paraId="663BD083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Новый, неиспользованный, в заводской упаковке.</w:t>
            </w:r>
          </w:p>
          <w:p w14:paraId="1FBB1D6A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Со ссылкой на технические условия</w:t>
            </w:r>
          </w:p>
          <w:p w14:paraId="5BE8465E" w14:textId="68643BFB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Поставляемый товар должен быть одного и того же производителя, идентичный и однородный.</w:t>
            </w:r>
          </w:p>
          <w:p w14:paraId="1013593A" w14:textId="4CC5B37F" w:rsidR="00207B08" w:rsidRPr="00222240" w:rsidRDefault="00207B08" w:rsidP="00A7507A">
            <w:pPr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</w:tcPr>
          <w:p w14:paraId="78E06A46" w14:textId="307128CC" w:rsidR="00DF2159" w:rsidRPr="005D5A5A" w:rsidRDefault="00DF2159" w:rsidP="00DF2159">
            <w:pPr>
              <w:ind w:left="39" w:hanging="39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Բացօթյա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զարդարման լուսադիոդային լուսային շարան՝ Ապրանքը պետք է օգտագործվի լուսավորության և լանդշաֆտային ձևավորման, այգիների, հրապարակների, շենքերի ճակատների ձևավորման համար </w:t>
            </w:r>
          </w:p>
          <w:p w14:paraId="5459EF5F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Յուրաքանչյուրի երկարությունը՝ 100մ, շեղումը ± </w:t>
            </w: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3</w:t>
            </w:r>
          </w:p>
          <w:p w14:paraId="1940F7BD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Շղթայական միացման հնարավորությամբ </w:t>
            </w:r>
          </w:p>
          <w:p w14:paraId="6C6CDA89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Լուսադիոդների քանակը՝ 800 լամպ, շեղումը ± 3</w:t>
            </w:r>
          </w:p>
          <w:p w14:paraId="2708A18C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Լուսային էֆեկտների փոփոխման հնարավորությամբ</w:t>
            </w:r>
          </w:p>
          <w:p w14:paraId="112A415E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Առնվազն 8 ռեժիմ, ± 1  ռեժիմ</w:t>
            </w:r>
          </w:p>
          <w:p w14:paraId="1D1A6DE5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Նյութը՝ պոլիվինիլքլորիդե </w:t>
            </w:r>
          </w:p>
          <w:p w14:paraId="19F6AD41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Մեկուսիչով լար և լուսադիոդներ</w:t>
            </w:r>
          </w:p>
          <w:p w14:paraId="27615FE5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Լարի գույնը՝ թափանցիկ</w:t>
            </w:r>
          </w:p>
          <w:p w14:paraId="5DA8A064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Պաշտպանության աստիճանը ՝ IP 44</w:t>
            </w:r>
          </w:p>
          <w:p w14:paraId="291E121E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Նախատեսված է դրսում կամ բարձր խոնավությամբ սենյակնե</w:t>
            </w: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րում օգտագործելու համար</w:t>
            </w:r>
          </w:p>
          <w:p w14:paraId="01A9D10F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220 v, 50-60 hz, 30 w</w:t>
            </w:r>
          </w:p>
          <w:p w14:paraId="6AC5DCDA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Վառ սպիտակ (սառը), գույնի ջերմաստիճանը՝ 6500 K</w:t>
            </w:r>
          </w:p>
          <w:p w14:paraId="43B67E13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Նոր, չօգտագործված, գործարանային արտադրության փաթեթավորմամբ</w:t>
            </w:r>
          </w:p>
          <w:p w14:paraId="4B0F6D0D" w14:textId="7777777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Տեխնիկական պայմանների մակնանշմամբ</w:t>
            </w:r>
          </w:p>
          <w:p w14:paraId="75C7006B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5D5A5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Մատակարարվող ապրանքը պետք է  լինի նույն արտադրության, միանման և միատեսակ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 xml:space="preserve">Изделие предназначено для освещения и озеленения садов, площадей, фасадов </w:t>
            </w: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>зданий.</w:t>
            </w:r>
          </w:p>
          <w:p w14:paraId="6E67F4FD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Длина каждого 100м, отклонение ±3</w:t>
            </w:r>
          </w:p>
          <w:p w14:paraId="252E924F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С возможностью цепного соединения</w:t>
            </w:r>
          </w:p>
          <w:p w14:paraId="06AFB90B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Количество светодиодов: 800 ламп, отклонение ±3</w:t>
            </w:r>
          </w:p>
          <w:p w14:paraId="1E5A9465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С возможностью изменения световых эффектов</w:t>
            </w:r>
          </w:p>
          <w:p w14:paraId="13FB9F6A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Не менее 8 режимов, ± 1 режим</w:t>
            </w:r>
          </w:p>
          <w:p w14:paraId="371F6C3E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Материал: поливинилхлорид.</w:t>
            </w:r>
          </w:p>
          <w:p w14:paraId="4B884BFB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Изолированный провод и светодиоды</w:t>
            </w:r>
          </w:p>
          <w:p w14:paraId="46D7C4A2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Цвет провода: прозрачный</w:t>
            </w:r>
          </w:p>
          <w:p w14:paraId="5E9F5CA2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Степень защиты: IP 44.</w:t>
            </w:r>
          </w:p>
          <w:p w14:paraId="22B18E44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>Предназначен для использования на открытом воздухе или в помещениях с повышенной влажностью.</w:t>
            </w:r>
          </w:p>
          <w:p w14:paraId="10AB9143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220 В, 50–60 Гц, 30 Вт</w:t>
            </w:r>
          </w:p>
          <w:p w14:paraId="20F0608D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Ярко-белый (холодный), цветовая температура: 6500 К.</w:t>
            </w:r>
          </w:p>
          <w:p w14:paraId="40B4D751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Новый, неиспользованный, в заводской упаковке.</w:t>
            </w:r>
          </w:p>
          <w:p w14:paraId="74B50CF3" w14:textId="77777777" w:rsidR="00DF2159" w:rsidRPr="006018F7" w:rsidRDefault="00DF2159" w:rsidP="00DF2159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Со ссылкой на технические условия</w:t>
            </w:r>
          </w:p>
          <w:p w14:paraId="29D776DF" w14:textId="60BEADE7" w:rsidR="00DF2159" w:rsidRPr="005D5A5A" w:rsidRDefault="00DF2159" w:rsidP="00DF2159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018F7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Поставляемый товар должен быть одного и того же производителя, идентичный и однородный.</w:t>
            </w:r>
          </w:p>
          <w:p w14:paraId="5152B32D" w14:textId="64D820B4" w:rsidR="00207B08" w:rsidRPr="00AF3655" w:rsidRDefault="00207B08" w:rsidP="00A7507A">
            <w:pPr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</w:tr>
      <w:tr w:rsidR="009D12FD" w:rsidRPr="00222240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CB1FD9" w14:paraId="24C3B0CB" w14:textId="77777777" w:rsidTr="00E6529F">
        <w:trPr>
          <w:trHeight w:val="137"/>
        </w:trPr>
        <w:tc>
          <w:tcPr>
            <w:tcW w:w="42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B1D0EDE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Հրատապության հիմքով պայմանավորված մեկ անձից գնման ընթացակարգ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CB1FD9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81596E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7F358A3" w:rsidR="009D12FD" w:rsidRPr="00D82DBC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 w:rsidR="0022224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12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9D12FD" w:rsidRPr="00D82DBC" w14:paraId="199F948A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D82DB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D82D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EE9B00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13FE412E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705755" w14:paraId="321D26CF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68E691E2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CB1FD9" w14:paraId="10DC4861" w14:textId="77777777" w:rsidTr="00E6529F">
        <w:trPr>
          <w:trHeight w:val="605"/>
        </w:trPr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8" w:type="dxa"/>
            <w:gridSpan w:val="24"/>
            <w:shd w:val="clear" w:color="auto" w:fill="auto"/>
            <w:vAlign w:val="center"/>
          </w:tcPr>
          <w:p w14:paraId="1FD38684" w14:textId="5256F07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705755" w14:paraId="3FD00E3A" w14:textId="77777777" w:rsidTr="00E6529F">
        <w:trPr>
          <w:trHeight w:val="365"/>
        </w:trPr>
        <w:tc>
          <w:tcPr>
            <w:tcW w:w="1148" w:type="dxa"/>
            <w:gridSpan w:val="3"/>
            <w:vMerge/>
            <w:shd w:val="clear" w:color="auto" w:fill="auto"/>
            <w:vAlign w:val="center"/>
          </w:tcPr>
          <w:p w14:paraId="67E5DBFB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4A371FE9" w14:textId="4A2FCCC8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9D12FD" w:rsidRPr="00222240" w14:paraId="4DA511EC" w14:textId="77777777" w:rsidTr="00E6529F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DBE5B3F" w14:textId="16288BCF" w:rsidR="009D12FD" w:rsidRPr="0074277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278" w:type="dxa"/>
            <w:gridSpan w:val="30"/>
            <w:shd w:val="clear" w:color="auto" w:fill="auto"/>
            <w:vAlign w:val="center"/>
          </w:tcPr>
          <w:p w14:paraId="6ABF72D4" w14:textId="53376C90" w:rsidR="009D12FD" w:rsidRPr="00DF2159" w:rsidRDefault="00222240" w:rsidP="00604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AF3655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ամանորյա լույսեր</w:t>
            </w:r>
            <w:r w:rsidRPr="00AF3655">
              <w:rPr>
                <w:rFonts w:ascii="GHEA Grapalat" w:hAnsi="GHEA Grapalat" w:cs="Sylfaen"/>
                <w:i/>
              </w:rPr>
              <w:t>ի</w:t>
            </w:r>
            <w:r w:rsidRPr="00222240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proofErr w:type="spellStart"/>
            <w:r w:rsidRPr="00AF3655">
              <w:rPr>
                <w:rFonts w:ascii="GHEA Grapalat" w:hAnsi="GHEA Grapalat" w:cs="Sylfaen"/>
                <w:i/>
              </w:rPr>
              <w:t>ձեռքբերում</w:t>
            </w:r>
            <w:proofErr w:type="spellEnd"/>
            <w:r w:rsidR="00DF2159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DF2159" w:rsidRPr="00222240">
              <w:rPr>
                <w:rFonts w:ascii="GHEA Grapalat" w:hAnsi="GHEA Grapalat" w:cs="Sylfaen"/>
                <w:i/>
                <w:lang w:val="hy-AM"/>
              </w:rPr>
              <w:t>приобретения рождественские гирлянды для нужд общины Абовяна</w:t>
            </w:r>
          </w:p>
        </w:tc>
      </w:tr>
      <w:tr w:rsidR="00DF2159" w:rsidRPr="00705755" w14:paraId="50825522" w14:textId="77777777" w:rsidTr="00E6529F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0AD5B95" w14:textId="3638253B" w:rsidR="00DF2159" w:rsidRPr="00705755" w:rsidRDefault="00DF2159" w:rsidP="00DF2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429914D8" w:rsidR="00DF2159" w:rsidRPr="0012015E" w:rsidRDefault="00DF2159" w:rsidP="00DF2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«Էլ Քե Գո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E13581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13581" w:rsidRPr="00E13581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13581">
              <w:rPr>
                <w:rFonts w:ascii="GHEA Grapalat" w:hAnsi="GHEA Grapalat" w:cs="Sylfaen"/>
                <w:i/>
                <w:lang w:val="hy-AM"/>
              </w:rPr>
              <w:t>«Ел Ке Го</w:t>
            </w:r>
            <w:r w:rsidR="00E13581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6E79E871" w:rsidR="00DF2159" w:rsidRPr="00705755" w:rsidRDefault="00DF2159" w:rsidP="00DF2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258DFF71" w:rsidR="00DF2159" w:rsidRPr="00705755" w:rsidRDefault="00DF2159" w:rsidP="00DF2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1F59BBB2" w14:textId="3A5042E1" w:rsidR="00DF2159" w:rsidRPr="00705755" w:rsidRDefault="00DF2159" w:rsidP="00DF2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250 000</w:t>
            </w:r>
          </w:p>
        </w:tc>
      </w:tr>
      <w:tr w:rsidR="00DF2159" w:rsidRPr="00705755" w14:paraId="2526F7DC" w14:textId="77777777" w:rsidTr="00E6529F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2C7730FA" w14:textId="7080EB92" w:rsidR="00DF2159" w:rsidRDefault="00DF2159" w:rsidP="00DF2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39EA276" w14:textId="3E21C17E" w:rsidR="00DF2159" w:rsidRDefault="00DF2159" w:rsidP="00DF2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«Ռուզաննա Մինասյան Վաղինակի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</w:t>
            </w:r>
            <w:r w:rsidR="00E13581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13581" w:rsidRPr="00E13581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E13581">
              <w:rPr>
                <w:rFonts w:ascii="GHEA Grapalat" w:hAnsi="GHEA Grapalat" w:cs="Sylfaen"/>
                <w:i/>
                <w:lang w:val="hy-AM"/>
              </w:rPr>
              <w:t>«</w:t>
            </w:r>
            <w:r w:rsidR="00E13581" w:rsidRPr="00E13581">
              <w:rPr>
                <w:rFonts w:ascii="GHEA Grapalat" w:hAnsi="GHEA Grapalat" w:cs="Sylfaen"/>
                <w:i/>
                <w:lang w:val="hy-AM"/>
              </w:rPr>
              <w:t>Рузанна Минасян Вагинаки</w:t>
            </w:r>
            <w:r w:rsidR="00E13581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CB7930" w14:textId="34227E51" w:rsidR="00DF2159" w:rsidRDefault="00DF2159" w:rsidP="00DF2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lang w:val="hy-AM"/>
              </w:rPr>
              <w:t>875 000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3F4E4B4" w14:textId="77777777" w:rsidR="00DF2159" w:rsidRPr="00705755" w:rsidRDefault="00DF2159" w:rsidP="00DF2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24F6A50F" w14:textId="2A54B554" w:rsidR="00DF2159" w:rsidRDefault="00DF2159" w:rsidP="00DF2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lang w:val="hy-AM"/>
              </w:rPr>
              <w:t>875 000</w:t>
            </w:r>
          </w:p>
        </w:tc>
      </w:tr>
      <w:tr w:rsidR="009D12FD" w:rsidRPr="00623367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CB1FD9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CB1FD9" w14:paraId="552679BF" w14:textId="77777777" w:rsidTr="00E6529F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705755" w14:paraId="3CA6FABC" w14:textId="77777777" w:rsidTr="00E6529F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9D12FD" w:rsidRPr="0076053B" w14:paraId="5E96A1C5" w14:textId="77777777" w:rsidTr="00E6529F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9D12F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9D12FD" w:rsidRPr="0072614A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9D12FD" w:rsidRPr="0072614A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9D12FD" w:rsidRPr="0076053B" w14:paraId="443F73EF" w14:textId="77777777" w:rsidTr="00E6529F">
        <w:trPr>
          <w:trHeight w:val="40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CB1FD9" w14:paraId="522ACAFB" w14:textId="77777777" w:rsidTr="00E6529F">
        <w:trPr>
          <w:trHeight w:val="331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29"/>
            <w:shd w:val="clear" w:color="auto" w:fill="auto"/>
            <w:vAlign w:val="center"/>
          </w:tcPr>
          <w:p w14:paraId="71AB42B3" w14:textId="1B30065B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CB1FD9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0E6906" w14:paraId="1515C769" w14:textId="77777777" w:rsidTr="00E6529F">
        <w:trPr>
          <w:trHeight w:val="346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B1E219B" w:rsidR="009D12FD" w:rsidRPr="000E6906" w:rsidRDefault="00DF2159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06</w:t>
            </w:r>
            <w:r w:rsid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0E690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12</w:t>
            </w:r>
            <w:r w:rsidR="009D12F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9D12F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9D12FD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CB1FD9" w14:paraId="71BEA872" w14:textId="77777777" w:rsidTr="00DF2159">
        <w:trPr>
          <w:trHeight w:val="688"/>
        </w:trPr>
        <w:tc>
          <w:tcPr>
            <w:tcW w:w="4713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0E69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705755" w14:paraId="04C80107" w14:textId="77777777" w:rsidTr="00E6529F">
        <w:trPr>
          <w:trHeight w:val="92"/>
        </w:trPr>
        <w:tc>
          <w:tcPr>
            <w:tcW w:w="471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C28A49" w:rsidR="009D12FD" w:rsidRPr="000E6906" w:rsidRDefault="00DF2159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12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C7D8810" w:rsidR="009D12FD" w:rsidRPr="000E6906" w:rsidRDefault="00DF2159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16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12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CB1FD9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3C72505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DF2159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2</w:t>
            </w:r>
            <w:r w:rsidR="00DF215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12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5F0E1D" w14:paraId="3C75DA26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6F36056" w:rsidR="009D12FD" w:rsidRPr="005F0E1D" w:rsidRDefault="00DF2159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21</w:t>
            </w:r>
            <w:r w:rsidR="009D12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9D12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 w:rsidR="0052583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9D12FD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0682C6BE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C28D20" w:rsidR="009D12FD" w:rsidRPr="00705755" w:rsidRDefault="00DF2159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21</w:t>
            </w:r>
            <w:r w:rsidR="009D12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9D12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 w:rsidR="0052583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4E4EA255" w14:textId="77777777" w:rsidTr="00222240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705755" w14:paraId="11F19FA1" w14:textId="77777777" w:rsidTr="00222240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2856C5C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702" w:type="dxa"/>
            <w:gridSpan w:val="8"/>
            <w:vMerge w:val="restart"/>
            <w:shd w:val="clear" w:color="auto" w:fill="auto"/>
            <w:vAlign w:val="center"/>
          </w:tcPr>
          <w:p w14:paraId="4C4044FB" w14:textId="45389FF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9" w:type="dxa"/>
            <w:gridSpan w:val="7"/>
            <w:shd w:val="clear" w:color="auto" w:fill="auto"/>
            <w:vAlign w:val="center"/>
          </w:tcPr>
          <w:p w14:paraId="0911FBB2" w14:textId="72CB726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705755" w14:paraId="4DC53241" w14:textId="77777777" w:rsidTr="00222240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078A841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14:paraId="67FA13F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14:paraId="7FDD9C2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8"/>
            <w:vMerge/>
            <w:shd w:val="clear" w:color="auto" w:fill="auto"/>
            <w:vAlign w:val="center"/>
          </w:tcPr>
          <w:p w14:paraId="73BBD2A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9" w:type="dxa"/>
            <w:gridSpan w:val="7"/>
            <w:shd w:val="clear" w:color="auto" w:fill="auto"/>
            <w:vAlign w:val="center"/>
          </w:tcPr>
          <w:p w14:paraId="3C0959C2" w14:textId="2825D3D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705755" w14:paraId="75FDA7D8" w14:textId="77777777" w:rsidTr="00222240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9D12FD" w:rsidRPr="00705755" w14:paraId="1E28D31D" w14:textId="77777777" w:rsidTr="00222240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F1D10DE" w14:textId="4EF49C91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391CD0D1" w14:textId="2D388AA4" w:rsidR="009D12FD" w:rsidRPr="0012015E" w:rsidRDefault="001C2D6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«Էլ Քե Գո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E13581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«Ел Ке Го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2183B64C" w14:textId="0AFF9672" w:rsidR="009D12FD" w:rsidRPr="00486ADB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E85DBB">
              <w:rPr>
                <w:rFonts w:ascii="GHEA Grapalat" w:hAnsi="GHEA Grapalat" w:cs="Sylfaen"/>
                <w:i/>
                <w:lang w:val="af-ZA"/>
              </w:rPr>
              <w:t>«</w:t>
            </w:r>
            <w:r w:rsidRPr="001165CE">
              <w:rPr>
                <w:rFonts w:ascii="GHEA Grapalat" w:hAnsi="GHEA Grapalat" w:cs="Sylfaen"/>
                <w:i/>
                <w:szCs w:val="20"/>
                <w:lang w:val="af-ZA"/>
              </w:rPr>
              <w:t>ԱԲՀ-ՀՄԱԱՊՁԲ</w:t>
            </w:r>
            <w:r w:rsidR="00DF2159">
              <w:rPr>
                <w:rFonts w:ascii="GHEA Grapalat" w:hAnsi="GHEA Grapalat" w:cs="Sylfaen"/>
                <w:i/>
                <w:szCs w:val="20"/>
                <w:lang w:val="af-ZA"/>
              </w:rPr>
              <w:t>-23/61</w:t>
            </w:r>
            <w:r w:rsidRPr="00E85DBB">
              <w:rPr>
                <w:rFonts w:ascii="GHEA Grapalat" w:hAnsi="GHEA Grapalat" w:cs="Sylfaen"/>
                <w:i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ABH-</w:t>
            </w:r>
            <w:r w:rsidRPr="0074277C">
              <w:rPr>
                <w:rFonts w:ascii="GHEA Grapalat" w:hAnsi="GHEA Grapalat" w:cs="Sylfaen"/>
                <w:i/>
                <w:lang w:val="af-ZA"/>
              </w:rPr>
              <w:t>H</w:t>
            </w:r>
            <w:r>
              <w:rPr>
                <w:rFonts w:ascii="GHEA Grapalat" w:hAnsi="GHEA Grapalat" w:cs="Sylfaen"/>
                <w:i/>
                <w:lang w:val="af-ZA"/>
              </w:rPr>
              <w:t>M</w:t>
            </w:r>
            <w:r w:rsidRPr="001165CE">
              <w:rPr>
                <w:rFonts w:ascii="GHEA Grapalat" w:hAnsi="GHEA Grapalat" w:cs="Sylfaen"/>
                <w:i/>
                <w:lang w:val="af-ZA"/>
              </w:rPr>
              <w:t>A</w:t>
            </w:r>
            <w:r w:rsidR="00DF2159">
              <w:rPr>
                <w:rFonts w:ascii="GHEA Grapalat" w:hAnsi="GHEA Grapalat" w:cs="Sylfaen"/>
                <w:i/>
                <w:lang w:val="af-ZA"/>
              </w:rPr>
              <w:t>APDzB-23/6</w:t>
            </w:r>
            <w:r>
              <w:rPr>
                <w:rFonts w:ascii="GHEA Grapalat" w:hAnsi="GHEA Grapalat" w:cs="Sylfaen"/>
                <w:i/>
                <w:lang w:val="af-ZA"/>
              </w:rPr>
              <w:t>1»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14:paraId="54F54951" w14:textId="439A27D3" w:rsidR="009D12FD" w:rsidRPr="007B050B" w:rsidRDefault="00E13581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1</w:t>
            </w:r>
            <w:r w:rsidR="00C15B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.12</w:t>
            </w:r>
            <w:r w:rsidR="009D12FD"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702" w:type="dxa"/>
            <w:gridSpan w:val="8"/>
            <w:shd w:val="clear" w:color="auto" w:fill="auto"/>
            <w:vAlign w:val="center"/>
          </w:tcPr>
          <w:p w14:paraId="610A7BBF" w14:textId="1B351094" w:rsidR="009D12FD" w:rsidRPr="006666F2" w:rsidRDefault="00CE3DAE" w:rsidP="006666F2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  <w:lang w:val="hy-AM"/>
              </w:rPr>
            </w:pPr>
            <w:r w:rsidRPr="00CE3DAE">
              <w:rPr>
                <w:rFonts w:ascii="GHEA Grapalat" w:hAnsi="GHEA Grapalat"/>
                <w:i/>
                <w:lang w:val="hy-AM"/>
              </w:rPr>
              <w:t>Մատակարարումը կիրականացվի 2023թ. կողմերի միջև կնքվող պայմանագիրը ուժի մեջ մտնելու օրվանից 2 օրացուցային օրվա ընթացքում</w:t>
            </w:r>
            <w:r w:rsidRPr="00CE3DAE">
              <w:rPr>
                <w:rFonts w:ascii="GHEA Grapalat" w:hAnsi="GHEA Grapalat"/>
                <w:i/>
                <w:lang w:val="hy-AM"/>
              </w:rPr>
              <w:t>,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Поставка будет осуществлена </w:t>
            </w:r>
            <w:r w:rsidRPr="00CE3DAE">
              <w:rPr>
                <w:rFonts w:ascii="Cambria Math" w:hAnsi="Cambria Math" w:cs="Cambria Math"/>
                <w:i/>
                <w:lang w:val="hy-AM"/>
              </w:rPr>
              <w:t>​​</w:t>
            </w:r>
            <w:r w:rsidRPr="00CE3DAE">
              <w:rPr>
                <w:rFonts w:ascii="GHEA Grapalat" w:hAnsi="GHEA Grapalat"/>
                <w:i/>
                <w:lang w:val="hy-AM"/>
              </w:rPr>
              <w:t>в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2023 </w:t>
            </w:r>
            <w:r w:rsidRPr="00CE3DAE">
              <w:rPr>
                <w:rFonts w:ascii="GHEA Grapalat" w:hAnsi="GHEA Grapalat"/>
                <w:i/>
                <w:lang w:val="hy-AM"/>
              </w:rPr>
              <w:t>году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. </w:t>
            </w:r>
            <w:r w:rsidRPr="00CE3DAE">
              <w:rPr>
                <w:rFonts w:ascii="GHEA Grapalat" w:hAnsi="GHEA Grapalat"/>
                <w:i/>
                <w:lang w:val="hy-AM"/>
              </w:rPr>
              <w:t>в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CE3DAE">
              <w:rPr>
                <w:rFonts w:ascii="GHEA Grapalat" w:hAnsi="GHEA Grapalat"/>
                <w:i/>
                <w:lang w:val="hy-AM"/>
              </w:rPr>
              <w:t>течение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2 </w:t>
            </w:r>
            <w:r w:rsidRPr="00CE3DAE">
              <w:rPr>
                <w:rFonts w:ascii="GHEA Grapalat" w:hAnsi="GHEA Grapalat"/>
                <w:i/>
                <w:lang w:val="hy-AM"/>
              </w:rPr>
              <w:t>календарных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CE3DAE">
              <w:rPr>
                <w:rFonts w:ascii="GHEA Grapalat" w:hAnsi="GHEA Grapalat"/>
                <w:i/>
                <w:lang w:val="hy-AM"/>
              </w:rPr>
              <w:t>дней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CE3DAE">
              <w:rPr>
                <w:rFonts w:ascii="GHEA Grapalat" w:hAnsi="GHEA Grapalat"/>
                <w:i/>
                <w:lang w:val="hy-AM"/>
              </w:rPr>
              <w:t>со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CE3DAE">
              <w:rPr>
                <w:rFonts w:ascii="GHEA Grapalat" w:hAnsi="GHEA Grapalat"/>
                <w:i/>
                <w:lang w:val="hy-AM"/>
              </w:rPr>
              <w:t>дня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CE3DAE">
              <w:rPr>
                <w:rFonts w:ascii="GHEA Grapalat" w:hAnsi="GHEA Grapalat"/>
                <w:i/>
                <w:lang w:val="hy-AM"/>
              </w:rPr>
              <w:t>вступления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C42235">
              <w:rPr>
                <w:rFonts w:ascii="GHEA Grapalat" w:hAnsi="GHEA Grapalat" w:cs="GHEA Grapalat"/>
                <w:i/>
                <w:lang w:val="hy-AM"/>
              </w:rPr>
              <w:t>в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C42235">
              <w:rPr>
                <w:rFonts w:ascii="GHEA Grapalat" w:hAnsi="GHEA Grapalat" w:cs="GHEA Grapalat"/>
                <w:i/>
                <w:lang w:val="hy-AM"/>
              </w:rPr>
              <w:t>силу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C42235">
              <w:rPr>
                <w:rFonts w:ascii="GHEA Grapalat" w:hAnsi="GHEA Grapalat" w:cs="GHEA Grapalat"/>
                <w:i/>
                <w:lang w:val="hy-AM"/>
              </w:rPr>
              <w:t>договора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C42235">
              <w:rPr>
                <w:rFonts w:ascii="GHEA Grapalat" w:hAnsi="GHEA Grapalat" w:cs="GHEA Grapalat"/>
                <w:i/>
                <w:lang w:val="hy-AM"/>
              </w:rPr>
              <w:t>между</w:t>
            </w:r>
            <w:r w:rsidRPr="00C4223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C42235">
              <w:rPr>
                <w:rFonts w:ascii="GHEA Grapalat" w:hAnsi="GHEA Grapalat" w:cs="GHEA Grapalat"/>
                <w:i/>
                <w:lang w:val="hy-AM"/>
              </w:rPr>
              <w:t>сторонами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9D12FD" w:rsidRPr="001165CE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702EEF35" w:rsidR="009D12FD" w:rsidRPr="00E13543" w:rsidRDefault="00DF2159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250 000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6043A549" w14:textId="1959936D" w:rsidR="009D12FD" w:rsidRPr="00705755" w:rsidRDefault="00DF2159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250 000</w:t>
            </w:r>
          </w:p>
        </w:tc>
      </w:tr>
      <w:tr w:rsidR="00260CC9" w:rsidRPr="00CB1FD9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60CC9" w:rsidRPr="00CB1FD9" w14:paraId="1F657639" w14:textId="77777777" w:rsidTr="00222240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260CC9" w:rsidRPr="00857C12" w14:paraId="20BC55B9" w14:textId="77777777" w:rsidTr="00222240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260CC9" w:rsidRPr="003B3FCE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89A6B08" w:rsidR="00260CC9" w:rsidRPr="004C6E7E" w:rsidRDefault="001C2D63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«Էլ Քե Գո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E13581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«Ел Ке Го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bookmarkStart w:id="0" w:name="_GoBack"/>
            <w:bookmarkEnd w:id="0"/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F9782" w14:textId="0F411266" w:rsidR="00260CC9" w:rsidRPr="004C6E7E" w:rsidRDefault="00260CC9" w:rsidP="00260CC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</w:rPr>
            </w:pPr>
          </w:p>
          <w:p w14:paraId="4916BA54" w14:textId="0E0F22B0" w:rsidR="00260CC9" w:rsidRPr="004C6E7E" w:rsidRDefault="00E0655A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Երևան, Արտաշիսյան 2ն 5տ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 xml:space="preserve"> </w:t>
            </w:r>
            <w:r w:rsidR="00260CC9" w:rsidRPr="004C6E7E">
              <w:rPr>
                <w:rFonts w:ascii="GHEA Grapalat" w:hAnsi="GHEA Grapalat" w:cs="Sylfae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0DD4E" w14:textId="77777777" w:rsidR="00260CC9" w:rsidRPr="004C6E7E" w:rsidRDefault="00260CC9" w:rsidP="00260CC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</w:rPr>
            </w:pPr>
            <w:r w:rsidRPr="004C6E7E">
              <w:rPr>
                <w:rFonts w:ascii="Sylfaen" w:eastAsiaTheme="minorHAnsi" w:hAnsi="Sylfaen" w:cs="Sylfaen"/>
                <w:color w:val="000000"/>
                <w:sz w:val="24"/>
                <w:szCs w:val="24"/>
              </w:rPr>
              <w:t xml:space="preserve"> </w:t>
            </w:r>
          </w:p>
          <w:p w14:paraId="12D6B1C3" w14:textId="0B7A338B" w:rsidR="00260CC9" w:rsidRPr="00E0655A" w:rsidRDefault="00FB406E" w:rsidP="00260CC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arm.mur1980@mail.ru</w:t>
            </w:r>
          </w:p>
          <w:p w14:paraId="07F71670" w14:textId="1B399E98" w:rsidR="00260CC9" w:rsidRPr="00CE7E2C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1E1A0FA" w:rsidR="00260CC9" w:rsidRPr="00857C12" w:rsidRDefault="00260CC9" w:rsidP="00C76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C76F44" w:rsidRPr="00E0655A">
              <w:rPr>
                <w:rFonts w:ascii="GHEA Grapalat" w:hAnsi="GHEA Grapalat" w:cs="Sylfaen"/>
                <w:i/>
                <w:sz w:val="16"/>
                <w:szCs w:val="16"/>
              </w:rPr>
              <w:t>220098535887000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AC465" w14:textId="77777777" w:rsidR="00260CC9" w:rsidRDefault="00260CC9" w:rsidP="00260CC9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</w:pPr>
          </w:p>
          <w:p w14:paraId="75EF93E4" w14:textId="51C2ACA3" w:rsidR="00260CC9" w:rsidRPr="00857C12" w:rsidRDefault="00260CC9" w:rsidP="00260CC9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en-US"/>
              </w:rPr>
            </w:pPr>
            <w:r w:rsidRPr="00C909D8"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  <w:t>ՀՎՀՀ-</w:t>
            </w:r>
            <w:r w:rsidR="00C76F44" w:rsidRPr="00E0655A">
              <w:rPr>
                <w:rFonts w:eastAsia="Calibri" w:cs="Sylfaen"/>
                <w:i/>
                <w:color w:val="auto"/>
                <w:sz w:val="16"/>
                <w:szCs w:val="16"/>
                <w:lang w:val="en-US"/>
              </w:rPr>
              <w:t>02290269</w:t>
            </w:r>
          </w:p>
          <w:p w14:paraId="6E1E7005" w14:textId="49BBF89D" w:rsidR="00260CC9" w:rsidRPr="00E0655A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</w:p>
        </w:tc>
      </w:tr>
      <w:tr w:rsidR="00260CC9" w:rsidRPr="00857C12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60CC9" w:rsidRPr="00CB1FD9" w14:paraId="3863A00B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260CC9" w:rsidRPr="00705755" w:rsidRDefault="00260CC9" w:rsidP="00260C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260CC9" w:rsidRPr="00705755" w:rsidRDefault="00260CC9" w:rsidP="00260C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260CC9" w:rsidRPr="00CB1FD9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60CC9" w:rsidRPr="00CB1FD9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60CC9" w:rsidRPr="00705755" w:rsidRDefault="00260CC9" w:rsidP="00260CC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60CC9" w:rsidRPr="00705755" w:rsidRDefault="00260CC9" w:rsidP="00260CC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260CC9" w:rsidRPr="00705755" w:rsidRDefault="00260CC9" w:rsidP="00260CC9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60CC9" w:rsidRPr="00CB1FD9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60CC9" w:rsidRPr="00CB1FD9" w14:paraId="5484FA73" w14:textId="77777777" w:rsidTr="00E6529F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CB1FD9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CB1FD9" w14:paraId="40B30E88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CB1FD9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CB1FD9" w14:paraId="4DE14D25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CB1FD9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CB1FD9" w14:paraId="5F667D89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260CC9" w:rsidRPr="00CB1FD9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260CC9" w:rsidRPr="00CB1FD9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260CC9" w:rsidRPr="00CB1FD9" w14:paraId="002AF1AD" w14:textId="77777777" w:rsidTr="00E6529F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260CC9" w:rsidRPr="00705755" w14:paraId="6C6C269C" w14:textId="77777777" w:rsidTr="00E6529F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1"/>
            <w:shd w:val="clear" w:color="auto" w:fill="auto"/>
            <w:vAlign w:val="center"/>
          </w:tcPr>
          <w:p w14:paraId="3C42DEDA" w14:textId="1EC6F118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50213" w14:textId="77777777" w:rsidR="00F74F1A" w:rsidRDefault="00F74F1A" w:rsidP="0022631D">
      <w:pPr>
        <w:spacing w:before="0" w:after="0"/>
      </w:pPr>
      <w:r>
        <w:separator/>
      </w:r>
    </w:p>
  </w:endnote>
  <w:endnote w:type="continuationSeparator" w:id="0">
    <w:p w14:paraId="3D9B6588" w14:textId="77777777" w:rsidR="00F74F1A" w:rsidRDefault="00F74F1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21545" w14:textId="77777777" w:rsidR="00F74F1A" w:rsidRDefault="00F74F1A" w:rsidP="0022631D">
      <w:pPr>
        <w:spacing w:before="0" w:after="0"/>
      </w:pPr>
      <w:r>
        <w:separator/>
      </w:r>
    </w:p>
  </w:footnote>
  <w:footnote w:type="continuationSeparator" w:id="0">
    <w:p w14:paraId="44B708DA" w14:textId="77777777" w:rsidR="00F74F1A" w:rsidRDefault="00F74F1A" w:rsidP="0022631D">
      <w:pPr>
        <w:spacing w:before="0" w:after="0"/>
      </w:pPr>
      <w:r>
        <w:continuationSeparator/>
      </w:r>
    </w:p>
  </w:footnote>
  <w:footnote w:id="1">
    <w:p w14:paraId="73E33F31" w14:textId="77777777" w:rsidR="009D12FD" w:rsidRPr="00541A77" w:rsidRDefault="009D12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2FD" w:rsidRPr="002D0BF6" w:rsidRDefault="009D12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D12FD" w:rsidRPr="0087136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60CC9" w:rsidRPr="002D0BF6" w:rsidRDefault="00260CC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60CC9" w:rsidRPr="0078682E" w:rsidRDefault="00260CC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60CC9" w:rsidRPr="0078682E" w:rsidRDefault="00260CC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60CC9" w:rsidRPr="00005B9C" w:rsidRDefault="00260CC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65CE"/>
    <w:rsid w:val="00117673"/>
    <w:rsid w:val="0012015E"/>
    <w:rsid w:val="00125485"/>
    <w:rsid w:val="00131124"/>
    <w:rsid w:val="00144217"/>
    <w:rsid w:val="001518A6"/>
    <w:rsid w:val="0015387A"/>
    <w:rsid w:val="00166937"/>
    <w:rsid w:val="0017331E"/>
    <w:rsid w:val="001837D5"/>
    <w:rsid w:val="0018422F"/>
    <w:rsid w:val="00194B57"/>
    <w:rsid w:val="001A1999"/>
    <w:rsid w:val="001C1BE1"/>
    <w:rsid w:val="001C2D63"/>
    <w:rsid w:val="001E0091"/>
    <w:rsid w:val="001E39CB"/>
    <w:rsid w:val="001E3AE4"/>
    <w:rsid w:val="001E3B3B"/>
    <w:rsid w:val="001F1A3C"/>
    <w:rsid w:val="00200E92"/>
    <w:rsid w:val="002061E6"/>
    <w:rsid w:val="00207B08"/>
    <w:rsid w:val="00222240"/>
    <w:rsid w:val="0022631D"/>
    <w:rsid w:val="002418FA"/>
    <w:rsid w:val="00260A7B"/>
    <w:rsid w:val="00260CC9"/>
    <w:rsid w:val="00262CED"/>
    <w:rsid w:val="0027072A"/>
    <w:rsid w:val="00277693"/>
    <w:rsid w:val="00285974"/>
    <w:rsid w:val="00295B92"/>
    <w:rsid w:val="002B3248"/>
    <w:rsid w:val="002B469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4060D"/>
    <w:rsid w:val="00350ED8"/>
    <w:rsid w:val="00353229"/>
    <w:rsid w:val="00354783"/>
    <w:rsid w:val="00357E67"/>
    <w:rsid w:val="003614BD"/>
    <w:rsid w:val="00371B1D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B4A6B"/>
    <w:rsid w:val="004C0CDA"/>
    <w:rsid w:val="004C6E7E"/>
    <w:rsid w:val="004C714B"/>
    <w:rsid w:val="004D078F"/>
    <w:rsid w:val="004E376E"/>
    <w:rsid w:val="004F2BB3"/>
    <w:rsid w:val="00503BCC"/>
    <w:rsid w:val="00510FD4"/>
    <w:rsid w:val="00522BFD"/>
    <w:rsid w:val="00525836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3C4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5F0E1D"/>
    <w:rsid w:val="006029D1"/>
    <w:rsid w:val="00604A95"/>
    <w:rsid w:val="00604E58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666F2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0272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418B"/>
    <w:rsid w:val="0076053B"/>
    <w:rsid w:val="007732E7"/>
    <w:rsid w:val="007750C3"/>
    <w:rsid w:val="0078474B"/>
    <w:rsid w:val="0078682E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57C12"/>
    <w:rsid w:val="008630DE"/>
    <w:rsid w:val="00867E9F"/>
    <w:rsid w:val="0087747E"/>
    <w:rsid w:val="00890F51"/>
    <w:rsid w:val="00893F86"/>
    <w:rsid w:val="00897CC1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12FD"/>
    <w:rsid w:val="009D379A"/>
    <w:rsid w:val="009E75FF"/>
    <w:rsid w:val="009F0306"/>
    <w:rsid w:val="009F1434"/>
    <w:rsid w:val="009F5025"/>
    <w:rsid w:val="00A1323F"/>
    <w:rsid w:val="00A14802"/>
    <w:rsid w:val="00A20D4A"/>
    <w:rsid w:val="00A27D5F"/>
    <w:rsid w:val="00A306F5"/>
    <w:rsid w:val="00A3074B"/>
    <w:rsid w:val="00A30C7F"/>
    <w:rsid w:val="00A31820"/>
    <w:rsid w:val="00A5017F"/>
    <w:rsid w:val="00A57DE8"/>
    <w:rsid w:val="00A62347"/>
    <w:rsid w:val="00A7507A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B00053"/>
    <w:rsid w:val="00B016A9"/>
    <w:rsid w:val="00B05106"/>
    <w:rsid w:val="00B12C1A"/>
    <w:rsid w:val="00B17585"/>
    <w:rsid w:val="00B3313B"/>
    <w:rsid w:val="00B44636"/>
    <w:rsid w:val="00B538BE"/>
    <w:rsid w:val="00B611C6"/>
    <w:rsid w:val="00B63269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F50"/>
    <w:rsid w:val="00BC4678"/>
    <w:rsid w:val="00BD0096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61CFE"/>
    <w:rsid w:val="00C6314E"/>
    <w:rsid w:val="00C6708D"/>
    <w:rsid w:val="00C76F44"/>
    <w:rsid w:val="00C84DF7"/>
    <w:rsid w:val="00C909D8"/>
    <w:rsid w:val="00C96337"/>
    <w:rsid w:val="00C96BED"/>
    <w:rsid w:val="00CB000D"/>
    <w:rsid w:val="00CB1FD9"/>
    <w:rsid w:val="00CB44D2"/>
    <w:rsid w:val="00CC1F23"/>
    <w:rsid w:val="00CE07F6"/>
    <w:rsid w:val="00CE3DAE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82DBC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31CB"/>
    <w:rsid w:val="00EA568C"/>
    <w:rsid w:val="00EA767F"/>
    <w:rsid w:val="00EB59EE"/>
    <w:rsid w:val="00EC371E"/>
    <w:rsid w:val="00ED7FCD"/>
    <w:rsid w:val="00EE2C27"/>
    <w:rsid w:val="00EE46BF"/>
    <w:rsid w:val="00EE5E58"/>
    <w:rsid w:val="00EE7382"/>
    <w:rsid w:val="00EE7B69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61E7A-D76A-409C-8418-8F41B358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9</Pages>
  <Words>1992</Words>
  <Characters>11359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309</cp:revision>
  <cp:lastPrinted>2023-04-25T07:21:00Z</cp:lastPrinted>
  <dcterms:created xsi:type="dcterms:W3CDTF">2021-06-28T12:08:00Z</dcterms:created>
  <dcterms:modified xsi:type="dcterms:W3CDTF">2023-12-25T07:55:00Z</dcterms:modified>
</cp:coreProperties>
</file>