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071F100E"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F808E8" w:rsidRPr="00F808E8">
        <w:rPr>
          <w:rFonts w:ascii="GHEA Grapalat" w:hAnsi="GHEA Grapalat"/>
          <w:b/>
          <w:i w:val="0"/>
        </w:rPr>
        <w:t>2</w:t>
      </w:r>
      <w:r w:rsidR="004077FC" w:rsidRPr="004077FC">
        <w:rPr>
          <w:rFonts w:ascii="GHEA Grapalat" w:hAnsi="GHEA Grapalat"/>
          <w:b/>
          <w:i w:val="0"/>
        </w:rPr>
        <w:t>6</w:t>
      </w:r>
      <w:r w:rsidRPr="005450A3">
        <w:rPr>
          <w:rFonts w:ascii="GHEA Grapalat" w:hAnsi="GHEA Grapalat"/>
          <w:b/>
          <w:i w:val="0"/>
        </w:rPr>
        <w:t>" "</w:t>
      </w:r>
      <w:r w:rsidR="002A7B99" w:rsidRPr="002A7B99">
        <w:rPr>
          <w:rFonts w:ascii="GHEA Grapalat" w:hAnsi="GHEA Grapalat"/>
          <w:b/>
          <w:i w:val="0"/>
        </w:rPr>
        <w:t>10</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05168848"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4077FC">
        <w:rPr>
          <w:rFonts w:ascii="GHEA Grapalat" w:hAnsi="GHEA Grapalat"/>
          <w:b/>
          <w:bCs/>
          <w:lang w:val="af-ZA"/>
        </w:rPr>
        <w:t>ՀՀՓԿ-ԳՀԱՊՁԲ-55/23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0CD90128"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4077FC" w:rsidRPr="004077FC">
        <w:rPr>
          <w:rFonts w:ascii="GHEA Grapalat" w:hAnsi="GHEA Grapalat"/>
          <w:i w:val="0"/>
        </w:rPr>
        <w:t>Прибор для определения серы в нефтепродуктах</w:t>
      </w:r>
      <w:r w:rsidR="004077FC" w:rsidRPr="004077FC">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2BA3ECDC"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2A7B99" w:rsidRPr="002A7B99">
        <w:rPr>
          <w:rFonts w:ascii="GHEA Grapalat" w:hAnsi="GHEA Grapalat"/>
          <w:b/>
          <w:i w:val="0"/>
        </w:rPr>
        <w:t>2</w:t>
      </w:r>
      <w:r w:rsidR="008E30DC" w:rsidRPr="005450A3">
        <w:rPr>
          <w:rFonts w:ascii="GHEA Grapalat" w:hAnsi="GHEA Grapalat"/>
          <w:b/>
          <w:i w:val="0"/>
        </w:rPr>
        <w:t>:</w:t>
      </w:r>
      <w:r w:rsidR="002A7B99" w:rsidRPr="002A7B99">
        <w:rPr>
          <w:rFonts w:ascii="GHEA Grapalat" w:hAnsi="GHEA Grapalat"/>
          <w:b/>
          <w:i w:val="0"/>
        </w:rPr>
        <w:t>00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289C7004"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2A7B99" w:rsidRPr="002A7B99">
        <w:rPr>
          <w:rFonts w:ascii="GHEA Grapalat" w:hAnsi="GHEA Grapalat"/>
          <w:b/>
          <w:i w:val="0"/>
        </w:rPr>
        <w:t>2</w:t>
      </w:r>
      <w:r w:rsidR="00344436">
        <w:rPr>
          <w:rFonts w:ascii="GHEA Grapalat" w:hAnsi="GHEA Grapalat"/>
          <w:b/>
          <w:i w:val="0"/>
        </w:rPr>
        <w:t>։</w:t>
      </w:r>
      <w:r w:rsidR="002A7B99" w:rsidRPr="00F808E8">
        <w:rPr>
          <w:rFonts w:ascii="GHEA Grapalat" w:hAnsi="GHEA Grapalat"/>
          <w:b/>
          <w:i w:val="0"/>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0FD3285B"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2A7B99" w:rsidRPr="002A7B99">
        <w:rPr>
          <w:rFonts w:ascii="GHEA Grapalat" w:hAnsi="GHEA Grapalat"/>
          <w:b/>
          <w:i w:val="0"/>
        </w:rPr>
        <w:t>2</w:t>
      </w:r>
      <w:r w:rsidRPr="005450A3">
        <w:rPr>
          <w:rFonts w:ascii="GHEA Grapalat" w:hAnsi="GHEA Grapalat"/>
          <w:b/>
          <w:i w:val="0"/>
          <w:lang w:val="hy-AM"/>
        </w:rPr>
        <w:t>։</w:t>
      </w:r>
      <w:r w:rsidR="002A7B99" w:rsidRPr="002A7B99">
        <w:rPr>
          <w:rFonts w:ascii="GHEA Grapalat" w:hAnsi="GHEA Grapalat"/>
          <w:b/>
          <w:i w:val="0"/>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F808E8">
        <w:rPr>
          <w:rFonts w:ascii="GHEA Grapalat" w:hAnsi="GHEA Grapalat"/>
          <w:b/>
          <w:i w:val="0"/>
          <w:lang w:val="en-US"/>
        </w:rPr>
        <w:t>0</w:t>
      </w:r>
      <w:r w:rsidR="004077FC">
        <w:rPr>
          <w:rFonts w:ascii="GHEA Grapalat" w:hAnsi="GHEA Grapalat"/>
          <w:b/>
          <w:i w:val="0"/>
          <w:lang w:val="en-US"/>
        </w:rPr>
        <w:t>3</w:t>
      </w:r>
      <w:r w:rsidR="002A7B99" w:rsidRPr="002A7B99">
        <w:rPr>
          <w:rFonts w:ascii="GHEA Grapalat" w:hAnsi="GHEA Grapalat"/>
          <w:b/>
          <w:i w:val="0"/>
        </w:rPr>
        <w:t>.1</w:t>
      </w:r>
      <w:r w:rsidR="00F808E8">
        <w:rPr>
          <w:rFonts w:ascii="GHEA Grapalat" w:hAnsi="GHEA Grapalat"/>
          <w:b/>
          <w:i w:val="0"/>
          <w:lang w:val="en-US"/>
        </w:rPr>
        <w:t>1</w:t>
      </w:r>
      <w:r w:rsidR="002A7B99" w:rsidRPr="002A7B99">
        <w:rPr>
          <w:rFonts w:ascii="GHEA Grapalat" w:hAnsi="GHEA Grapalat"/>
          <w:b/>
          <w:i w:val="0"/>
        </w:rPr>
        <w:t>.2023</w:t>
      </w:r>
      <w:r w:rsidRPr="005450A3">
        <w:rPr>
          <w:rFonts w:ascii="GHEA Grapalat" w:hAnsi="GHEA Grapalat"/>
          <w:b/>
          <w:i w:val="0"/>
        </w:rPr>
        <w:t>.</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067CDEBD"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4077FC">
        <w:rPr>
          <w:rFonts w:ascii="GHEA Grapalat" w:hAnsi="GHEA Grapalat"/>
          <w:b/>
          <w:bCs/>
          <w:lang w:val="af-ZA"/>
        </w:rPr>
        <w:t>ՀՀՓԿ-ԳՀԱՊՁԲ-55/23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192BE468"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F808E8" w:rsidRPr="004077FC">
        <w:rPr>
          <w:rFonts w:ascii="GHEA Grapalat" w:hAnsi="GHEA Grapalat"/>
          <w:b/>
          <w:i/>
          <w:sz w:val="20"/>
          <w:szCs w:val="20"/>
        </w:rPr>
        <w:t>2</w:t>
      </w:r>
      <w:r w:rsidR="004077FC">
        <w:rPr>
          <w:rFonts w:ascii="GHEA Grapalat" w:hAnsi="GHEA Grapalat"/>
          <w:b/>
          <w:i/>
          <w:sz w:val="20"/>
          <w:szCs w:val="20"/>
          <w:lang w:val="en-US"/>
        </w:rPr>
        <w:t>6</w:t>
      </w:r>
      <w:r w:rsidR="00F808E8" w:rsidRPr="004077FC">
        <w:rPr>
          <w:rFonts w:ascii="GHEA Grapalat" w:hAnsi="GHEA Grapalat"/>
          <w:b/>
          <w:i/>
          <w:sz w:val="20"/>
          <w:szCs w:val="20"/>
        </w:rPr>
        <w:t>.</w:t>
      </w:r>
      <w:r w:rsidR="002A7B99" w:rsidRPr="00F808E8">
        <w:rPr>
          <w:rFonts w:ascii="GHEA Grapalat" w:hAnsi="GHEA Grapalat"/>
          <w:b/>
          <w:i/>
          <w:sz w:val="20"/>
          <w:szCs w:val="20"/>
        </w:rPr>
        <w:t>10</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01541425" w:rsidR="00CE0D95" w:rsidRPr="005450A3" w:rsidRDefault="004077FC" w:rsidP="006567A7">
      <w:pPr>
        <w:pStyle w:val="BodyText"/>
        <w:widowControl w:val="0"/>
        <w:spacing w:after="0"/>
        <w:ind w:right="-7" w:firstLine="567"/>
        <w:jc w:val="center"/>
        <w:rPr>
          <w:rFonts w:ascii="GHEA Grapalat" w:hAnsi="GHEA Grapalat"/>
          <w:b/>
          <w:sz w:val="20"/>
          <w:szCs w:val="20"/>
        </w:rPr>
      </w:pPr>
      <w:r w:rsidRPr="004077FC">
        <w:rPr>
          <w:rFonts w:ascii="GHEA Grapalat" w:hAnsi="GHEA Grapalat"/>
          <w:b/>
          <w:sz w:val="20"/>
          <w:szCs w:val="20"/>
        </w:rPr>
        <w:t xml:space="preserve">ПРИБОР ДЛЯ ОПРЕДЕЛЕНИЯ СЕРЫ В НЕФТЕПРОДУКТАХ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793F88AA" w:rsidR="00C67E80" w:rsidRPr="005450A3" w:rsidRDefault="004077FC" w:rsidP="00BA1EC2">
      <w:pPr>
        <w:pStyle w:val="BodyText"/>
        <w:widowControl w:val="0"/>
        <w:spacing w:after="0"/>
        <w:ind w:right="-7" w:firstLine="567"/>
        <w:jc w:val="center"/>
        <w:rPr>
          <w:rFonts w:ascii="GHEA Grapalat" w:hAnsi="GHEA Grapalat"/>
          <w:b/>
          <w:sz w:val="20"/>
          <w:szCs w:val="20"/>
        </w:rPr>
      </w:pPr>
      <w:r w:rsidRPr="004077FC">
        <w:rPr>
          <w:rFonts w:ascii="GHEA Grapalat" w:hAnsi="GHEA Grapalat"/>
          <w:b/>
          <w:sz w:val="20"/>
          <w:szCs w:val="20"/>
        </w:rPr>
        <w:t xml:space="preserve">ПРИБОР ДЛЯ ОПРЕДЕЛЕНИЯ СЕРЫ В НЕФТЕПРОДУКТАХ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7788E682"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4077FC">
        <w:rPr>
          <w:rFonts w:ascii="GHEA Grapalat" w:hAnsi="GHEA Grapalat"/>
          <w:b/>
          <w:bCs/>
          <w:spacing w:val="-6"/>
          <w:sz w:val="20"/>
          <w:szCs w:val="20"/>
        </w:rPr>
        <w:t>ՀՀՓԿ-ԳՀԱՊՁԲ-55/23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58C1FBFC"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BA1EC2">
        <w:rPr>
          <w:rFonts w:ascii="GHEA Grapalat" w:hAnsi="GHEA Grapalat"/>
          <w:i/>
          <w:sz w:val="20"/>
          <w:szCs w:val="20"/>
        </w:rPr>
        <w:t xml:space="preserve">Электротехнических инструментов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4077FC" w:rsidRPr="004077FC">
        <w:rPr>
          <w:rFonts w:ascii="GHEA Grapalat" w:hAnsi="GHEA Grapalat"/>
          <w:b/>
          <w:i/>
          <w:sz w:val="20"/>
          <w:szCs w:val="20"/>
        </w:rPr>
        <w:t>1</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F51AAD" w:rsidRPr="005450A3" w14:paraId="24686CA2" w14:textId="77777777" w:rsidTr="005450A3">
        <w:trPr>
          <w:jc w:val="center"/>
        </w:trPr>
        <w:tc>
          <w:tcPr>
            <w:tcW w:w="1530" w:type="dxa"/>
            <w:vAlign w:val="center"/>
          </w:tcPr>
          <w:p w14:paraId="319A0C99" w14:textId="77777777" w:rsidR="00F51AAD" w:rsidRPr="002546F7" w:rsidRDefault="00F51AAD" w:rsidP="00F51AAD">
            <w:pPr>
              <w:pStyle w:val="BodyTextIndent2"/>
              <w:spacing w:line="240" w:lineRule="auto"/>
              <w:ind w:left="720" w:firstLine="0"/>
              <w:rPr>
                <w:rFonts w:ascii="GHEA Grapalat" w:hAnsi="GHEA Grapalat"/>
              </w:rPr>
            </w:pPr>
            <w:r w:rsidRPr="002546F7">
              <w:rPr>
                <w:rFonts w:ascii="GHEA Grapalat" w:hAnsi="GHEA Grapalat"/>
              </w:rPr>
              <w:t>1</w:t>
            </w:r>
          </w:p>
        </w:tc>
        <w:tc>
          <w:tcPr>
            <w:tcW w:w="1612" w:type="dxa"/>
            <w:vAlign w:val="center"/>
          </w:tcPr>
          <w:p w14:paraId="7DE21B53" w14:textId="1BD43784" w:rsidR="00F51AAD" w:rsidRPr="004077FC" w:rsidRDefault="004077FC" w:rsidP="00F51AAD">
            <w:pPr>
              <w:rPr>
                <w:rFonts w:ascii="GHEA Grapalat" w:hAnsi="GHEA Grapalat" w:cs="Arial"/>
                <w:color w:val="000000"/>
                <w:sz w:val="18"/>
                <w:szCs w:val="18"/>
                <w:lang w:val="en-US"/>
              </w:rPr>
            </w:pPr>
            <w:r>
              <w:rPr>
                <w:rFonts w:ascii="GHEA Grapalat" w:hAnsi="GHEA Grapalat" w:cs="Arial"/>
                <w:color w:val="000000"/>
                <w:sz w:val="18"/>
                <w:szCs w:val="18"/>
                <w:lang w:val="en-US"/>
              </w:rPr>
              <w:t>15500000</w:t>
            </w:r>
          </w:p>
        </w:tc>
        <w:tc>
          <w:tcPr>
            <w:tcW w:w="6092" w:type="dxa"/>
            <w:vAlign w:val="center"/>
          </w:tcPr>
          <w:p w14:paraId="663F45DF" w14:textId="56ADF883" w:rsidR="00F51AAD" w:rsidRPr="005450A3" w:rsidRDefault="004077FC" w:rsidP="00F51AAD">
            <w:pPr>
              <w:rPr>
                <w:rFonts w:ascii="GHEA Grapalat" w:hAnsi="GHEA Grapalat" w:cs="Calibri"/>
                <w:color w:val="000000"/>
                <w:sz w:val="20"/>
                <w:szCs w:val="20"/>
              </w:rPr>
            </w:pPr>
            <w:r w:rsidRPr="004077FC">
              <w:rPr>
                <w:rFonts w:ascii="GHEA Grapalat" w:hAnsi="GHEA Grapalat" w:cs="Calibri"/>
                <w:color w:val="000000"/>
                <w:sz w:val="18"/>
                <w:szCs w:val="18"/>
              </w:rPr>
              <w:t>Прибор для определения серы в нефтепродуктах</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5450A3">
        <w:rPr>
          <w:rFonts w:ascii="GHEA Grapalat" w:hAnsi="GHEA Grapalat"/>
          <w:sz w:val="20"/>
          <w:szCs w:val="20"/>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798C2BD4"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2A7B99">
        <w:rPr>
          <w:rFonts w:ascii="GHEA Grapalat" w:hAnsi="GHEA Grapalat"/>
          <w:b/>
          <w:lang w:val="hy-AM"/>
        </w:rPr>
        <w:t>2</w:t>
      </w:r>
      <w:r w:rsidR="00D60ABC" w:rsidRPr="005450A3">
        <w:rPr>
          <w:rFonts w:ascii="GHEA Grapalat" w:hAnsi="GHEA Grapalat"/>
          <w:b/>
          <w:lang w:val="hy-AM"/>
        </w:rPr>
        <w:t>։</w:t>
      </w:r>
      <w:r w:rsidR="002A7B99">
        <w:rPr>
          <w:rFonts w:ascii="GHEA Grapalat" w:hAnsi="GHEA Grapalat"/>
          <w:b/>
          <w:lang w:val="hy-AM"/>
        </w:rPr>
        <w:t>0</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sidRPr="005450A3">
        <w:rPr>
          <w:rFonts w:ascii="GHEA Grapalat" w:hAnsi="GHEA Grapalat"/>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 xml:space="preserve">Предлагаемая цена помимо стоимости товара включает также расходы по части </w:t>
      </w:r>
      <w:r w:rsidRPr="005450A3">
        <w:rPr>
          <w:rFonts w:ascii="GHEA Grapalat" w:hAnsi="GHEA Grapalat"/>
          <w:sz w:val="20"/>
          <w:szCs w:val="20"/>
        </w:rPr>
        <w:lastRenderedPageBreak/>
        <w:t>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FCE4A3"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94A9D">
        <w:rPr>
          <w:rFonts w:ascii="GHEA Grapalat" w:hAnsi="GHEA Grapalat"/>
          <w:lang w:val="hy-AM"/>
        </w:rPr>
        <w:t>2</w:t>
      </w:r>
      <w:r w:rsidR="00C63330">
        <w:rPr>
          <w:rFonts w:ascii="GHEA Grapalat" w:hAnsi="GHEA Grapalat"/>
        </w:rPr>
        <w:t>:</w:t>
      </w:r>
      <w:r w:rsidR="00C94A9D">
        <w:rPr>
          <w:rFonts w:ascii="GHEA Grapalat" w:hAnsi="GHEA Grapalat"/>
          <w:lang w:val="hy-AM"/>
        </w:rPr>
        <w:t>0</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lastRenderedPageBreak/>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lastRenderedPageBreak/>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w:t>
      </w:r>
      <w:r w:rsidR="00571E4C" w:rsidRPr="005450A3">
        <w:rPr>
          <w:rFonts w:ascii="GHEA Grapalat" w:hAnsi="GHEA Grapalat"/>
          <w:sz w:val="20"/>
          <w:szCs w:val="20"/>
        </w:rPr>
        <w:lastRenderedPageBreak/>
        <w:t xml:space="preserve">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w:t>
      </w:r>
      <w:r w:rsidRPr="005450A3">
        <w:rPr>
          <w:rFonts w:ascii="GHEA Grapalat" w:hAnsi="GHEA Grapalat"/>
          <w:sz w:val="20"/>
          <w:szCs w:val="20"/>
        </w:rPr>
        <w:lastRenderedPageBreak/>
        <w:t>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Pr="005450A3">
        <w:rPr>
          <w:rFonts w:ascii="GHEA Grapalat" w:hAnsi="GHEA Grapalat"/>
          <w:sz w:val="20"/>
          <w:szCs w:val="20"/>
        </w:rPr>
        <w:lastRenderedPageBreak/>
        <w:t>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1C1143E8"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4077FC">
        <w:rPr>
          <w:rFonts w:ascii="GHEA Grapalat" w:hAnsi="GHEA Grapalat"/>
          <w:b/>
          <w:bCs/>
          <w:lang w:val="af-ZA"/>
        </w:rPr>
        <w:t>ՀՀՓԿ-ԳՀԱՊՁԲ-55/23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4BA0DF73"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4077FC">
        <w:rPr>
          <w:rFonts w:ascii="GHEA Grapalat" w:hAnsi="GHEA Grapalat"/>
          <w:b/>
          <w:bCs/>
          <w:sz w:val="20"/>
          <w:szCs w:val="20"/>
        </w:rPr>
        <w:t>ՀՀՓԿ-ԳՀԱՊՁԲ-55/23</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7563FD13"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4077FC">
        <w:rPr>
          <w:rFonts w:ascii="GHEA Grapalat" w:hAnsi="GHEA Grapalat"/>
          <w:b/>
          <w:bCs/>
          <w:sz w:val="20"/>
          <w:szCs w:val="20"/>
        </w:rPr>
        <w:t>ՀՀՓԿ-ԳՀԱՊՁԲ-55/23</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06DDFF64"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4077FC">
        <w:rPr>
          <w:rFonts w:ascii="GHEA Grapalat" w:hAnsi="GHEA Grapalat"/>
          <w:b/>
          <w:bCs/>
          <w:sz w:val="20"/>
          <w:szCs w:val="20"/>
        </w:rPr>
        <w:t>ՀՀՓԿ-ԳՀԱՊՁԲ-55/23</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w:t>
      </w:r>
      <w:r w:rsidRPr="005450A3">
        <w:rPr>
          <w:rFonts w:ascii="GHEA Grapalat" w:hAnsi="GHEA Grapalat"/>
          <w:sz w:val="20"/>
          <w:szCs w:val="20"/>
        </w:rPr>
        <w:lastRenderedPageBreak/>
        <w:t xml:space="preserve">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1C3D0992"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4077FC">
        <w:rPr>
          <w:rFonts w:ascii="GHEA Grapalat" w:hAnsi="GHEA Grapalat"/>
          <w:b/>
          <w:bCs/>
          <w:lang w:val="af-ZA"/>
        </w:rPr>
        <w:t>ՀՀՓԿ-ԳՀԱՊՁԲ-55/23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0ABDD431"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4077FC">
        <w:rPr>
          <w:rFonts w:ascii="GHEA Grapalat" w:hAnsi="GHEA Grapalat"/>
          <w:b/>
          <w:bCs/>
          <w:lang w:val="af-ZA"/>
        </w:rPr>
        <w:t>ՀՀՓԿ-ԳՀԱՊՁԲ-55/23</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29520255"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4077FC">
        <w:rPr>
          <w:rFonts w:ascii="GHEA Grapalat" w:hAnsi="GHEA Grapalat"/>
          <w:b/>
          <w:bCs/>
          <w:lang w:val="af-ZA"/>
        </w:rPr>
        <w:t>ՀՀՓԿ-ԳՀԱՊՁԲ-55/23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378D576F"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4077FC">
        <w:rPr>
          <w:rFonts w:ascii="GHEA Grapalat" w:hAnsi="GHEA Grapalat"/>
          <w:b/>
          <w:bCs/>
          <w:lang w:val="af-ZA"/>
        </w:rPr>
        <w:t>ՀՀՓԿ-ԳՀԱՊՁԲ-55/23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3559F873"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4077FC">
        <w:rPr>
          <w:rFonts w:ascii="GHEA Grapalat" w:hAnsi="GHEA Grapalat"/>
          <w:b/>
          <w:bCs/>
          <w:lang w:val="af-ZA"/>
        </w:rPr>
        <w:t>ՀՀՓԿ-ԳՀԱՊՁԲ-55/23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40933E9C"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4077FC">
        <w:rPr>
          <w:rFonts w:ascii="GHEA Grapalat" w:hAnsi="GHEA Grapalat"/>
          <w:b/>
          <w:bCs/>
          <w:lang w:val="af-ZA"/>
        </w:rPr>
        <w:t>ՀՀՓԿ-ԳՀԱՊՁԲ-55/23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02473344"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4077FC">
        <w:rPr>
          <w:rFonts w:ascii="GHEA Grapalat" w:hAnsi="GHEA Grapalat"/>
          <w:b/>
          <w:bCs/>
          <w:lang w:val="af-ZA"/>
        </w:rPr>
        <w:t>ՀՀՓԿ-ԳՀԱՊՁԲ-55/23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3FBF15E7"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4077FC">
        <w:rPr>
          <w:rFonts w:ascii="GHEA Grapalat" w:hAnsi="GHEA Grapalat"/>
          <w:b/>
          <w:bCs/>
          <w:lang w:val="af-ZA"/>
        </w:rPr>
        <w:t>ՀՀՓԿ-ԳՀԱՊՁԲ-55/23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lastRenderedPageBreak/>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lastRenderedPageBreak/>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60189FD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w:t>
      </w:r>
      <w:r w:rsidRPr="005450A3">
        <w:rPr>
          <w:rFonts w:ascii="GHEA Grapalat" w:hAnsi="GHEA Grapalat"/>
          <w:sz w:val="20"/>
          <w:szCs w:val="20"/>
        </w:rPr>
        <w:lastRenderedPageBreak/>
        <w:t xml:space="preserve">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FootnoteReference"/>
          <w:rFonts w:ascii="GHEA Grapalat" w:hAnsi="GHEA Grapalat"/>
          <w:sz w:val="20"/>
          <w:szCs w:val="20"/>
        </w:rPr>
        <w:footnoteReference w:customMarkFollows="1" w:id="16"/>
        <w:t>24</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14:paraId="17505A9B"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00B0B811" w14:textId="51B44184"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4077FC">
        <w:rPr>
          <w:rFonts w:ascii="GHEA Grapalat" w:hAnsi="GHEA Grapalat"/>
          <w:b/>
          <w:bCs/>
          <w:i/>
          <w:sz w:val="20"/>
          <w:szCs w:val="20"/>
        </w:rPr>
        <w:t>ՀՀՓԿ-ԳՀԱՊՁԲ-55/23</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2BF1D504"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3D7333" w:rsidRPr="005450A3" w14:paraId="359EAC41" w14:textId="77777777" w:rsidTr="003E4A0E">
        <w:trPr>
          <w:trHeight w:val="4584"/>
          <w:jc w:val="center"/>
        </w:trPr>
        <w:tc>
          <w:tcPr>
            <w:tcW w:w="890" w:type="dxa"/>
            <w:vAlign w:val="center"/>
          </w:tcPr>
          <w:p w14:paraId="2C26617C" w14:textId="77777777" w:rsidR="003D7333" w:rsidRPr="003D7333" w:rsidRDefault="003D7333"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lastRenderedPageBreak/>
              <w:t>1</w:t>
            </w:r>
          </w:p>
        </w:tc>
        <w:tc>
          <w:tcPr>
            <w:tcW w:w="1454" w:type="dxa"/>
            <w:vAlign w:val="center"/>
          </w:tcPr>
          <w:p w14:paraId="5776940F" w14:textId="22DA988E" w:rsidR="003D7333" w:rsidRPr="005450A3" w:rsidRDefault="004077FC" w:rsidP="003D7333">
            <w:pPr>
              <w:rPr>
                <w:rFonts w:ascii="GHEA Grapalat" w:hAnsi="GHEA Grapalat" w:cs="Calibri"/>
                <w:color w:val="000000"/>
                <w:sz w:val="20"/>
                <w:szCs w:val="20"/>
              </w:rPr>
            </w:pPr>
            <w:r>
              <w:rPr>
                <w:rFonts w:ascii="GHEA Grapalat" w:hAnsi="GHEA Grapalat" w:cs="Arial"/>
                <w:color w:val="000000"/>
                <w:sz w:val="20"/>
                <w:szCs w:val="20"/>
              </w:rPr>
              <w:t>32411170</w:t>
            </w:r>
          </w:p>
        </w:tc>
        <w:tc>
          <w:tcPr>
            <w:tcW w:w="2232" w:type="dxa"/>
            <w:vAlign w:val="center"/>
          </w:tcPr>
          <w:p w14:paraId="7B1ADE42" w14:textId="6EB03775" w:rsidR="003D7333" w:rsidRPr="005450A3" w:rsidRDefault="004077FC" w:rsidP="003D7333">
            <w:pPr>
              <w:rPr>
                <w:rFonts w:ascii="GHEA Grapalat" w:hAnsi="GHEA Grapalat" w:cs="Calibri"/>
                <w:color w:val="000000"/>
                <w:sz w:val="20"/>
                <w:szCs w:val="20"/>
              </w:rPr>
            </w:pPr>
            <w:r w:rsidRPr="004077FC">
              <w:rPr>
                <w:rFonts w:ascii="GHEA Grapalat" w:hAnsi="GHEA Grapalat" w:cs="Calibri"/>
                <w:color w:val="000000"/>
                <w:sz w:val="20"/>
                <w:szCs w:val="20"/>
              </w:rPr>
              <w:t>Прибор для определения серы в нефтепродуктах</w:t>
            </w:r>
          </w:p>
        </w:tc>
        <w:tc>
          <w:tcPr>
            <w:tcW w:w="1418" w:type="dxa"/>
          </w:tcPr>
          <w:p w14:paraId="50CD8FDF"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7779BC12" w14:textId="77777777" w:rsidR="004077FC" w:rsidRPr="004077FC" w:rsidRDefault="004077FC" w:rsidP="004077FC">
            <w:pPr>
              <w:rPr>
                <w:rFonts w:ascii="GHEA Grapalat" w:hAnsi="GHEA Grapalat" w:cs="Calibri"/>
                <w:color w:val="000000"/>
                <w:sz w:val="20"/>
                <w:szCs w:val="20"/>
              </w:rPr>
            </w:pPr>
            <w:proofErr w:type="spellStart"/>
            <w:r w:rsidRPr="004077FC">
              <w:rPr>
                <w:rFonts w:ascii="GHEA Grapalat" w:hAnsi="GHEA Grapalat" w:cs="Calibri"/>
                <w:color w:val="000000"/>
                <w:sz w:val="20"/>
                <w:szCs w:val="20"/>
              </w:rPr>
              <w:t>Энергодисперсионный</w:t>
            </w:r>
            <w:proofErr w:type="spellEnd"/>
            <w:r w:rsidRPr="004077FC">
              <w:rPr>
                <w:rFonts w:ascii="GHEA Grapalat" w:hAnsi="GHEA Grapalat" w:cs="Calibri"/>
                <w:color w:val="000000"/>
                <w:sz w:val="20"/>
                <w:szCs w:val="20"/>
              </w:rPr>
              <w:t xml:space="preserve"> </w:t>
            </w:r>
            <w:proofErr w:type="spellStart"/>
            <w:r w:rsidRPr="004077FC">
              <w:rPr>
                <w:rFonts w:ascii="GHEA Grapalat" w:hAnsi="GHEA Grapalat" w:cs="Calibri"/>
                <w:color w:val="000000"/>
                <w:sz w:val="20"/>
                <w:szCs w:val="20"/>
              </w:rPr>
              <w:t>рентгенофлуоресцентный</w:t>
            </w:r>
            <w:proofErr w:type="spellEnd"/>
            <w:r w:rsidRPr="004077FC">
              <w:rPr>
                <w:rFonts w:ascii="GHEA Grapalat" w:hAnsi="GHEA Grapalat" w:cs="Calibri"/>
                <w:color w:val="000000"/>
                <w:sz w:val="20"/>
                <w:szCs w:val="20"/>
              </w:rPr>
              <w:t xml:space="preserve"> анализатор для определения количественного содержания серы в нефтепродуктах</w:t>
            </w:r>
          </w:p>
          <w:p w14:paraId="14310039"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Анализатор предназначен для нефтепродуктов: бензина (неэтилированного), дизельного топлива, керосина, остатков нефти, смазочных масел, гидравлических масел, топлива для реактивных двигателей и других дистиллированных нефтепродуктов по ГОСТ Р 51947 (ASTM D 4294), ASTM D. 6445, ГОСТ ИСО 20847, ГОСТ 32139 - и другие стандарты, действующие на территории Республики Армения для определения массовой доли серы в диапазоне от 0,0005 до 5,00 % (от 5 мг/кг до 50 000 мг/кг).</w:t>
            </w:r>
          </w:p>
          <w:p w14:paraId="36E25629"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функции</w:t>
            </w:r>
          </w:p>
          <w:p w14:paraId="2410395D"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Диапазон определяемой концентрации серы: от 0,0005 до 5%,</w:t>
            </w:r>
          </w:p>
          <w:p w14:paraId="1D756FCA"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Программное обеспечение прибора должно включать реализованные методы по всему диапазону определения серы,</w:t>
            </w:r>
          </w:p>
          <w:p w14:paraId="3D4E6B67"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Минимальная погрешность автоматического компенсационного анализа матричных эффектов из-за разницы в составе калибровочных стандартов и реальных образцов,</w:t>
            </w:r>
          </w:p>
          <w:p w14:paraId="047B3227"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высокочувствительный анализатор</w:t>
            </w:r>
          </w:p>
          <w:p w14:paraId="053FAC95"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xml:space="preserve">• Источник рентгеновского излучения: рентгеновская трубка с </w:t>
            </w:r>
            <w:r w:rsidRPr="004077FC">
              <w:rPr>
                <w:rFonts w:ascii="GHEA Grapalat" w:hAnsi="GHEA Grapalat" w:cs="Calibri"/>
                <w:color w:val="000000"/>
                <w:sz w:val="20"/>
                <w:szCs w:val="20"/>
              </w:rPr>
              <w:lastRenderedPageBreak/>
              <w:t>серебряной мишенью и энергией излучения выше 2,5 кэВ, максимальная рабочая мощность которой не более 3,9 Вт.</w:t>
            </w:r>
          </w:p>
          <w:p w14:paraId="76CC7C42"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xml:space="preserve">• Детектор рентгеновского излучения должен представлять собой газово-пропорциональный детектор рентгеновского излучения, заряженный </w:t>
            </w:r>
            <w:proofErr w:type="spellStart"/>
            <w:r w:rsidRPr="004077FC">
              <w:rPr>
                <w:rFonts w:ascii="GHEA Grapalat" w:hAnsi="GHEA Grapalat" w:cs="Calibri"/>
                <w:color w:val="000000"/>
                <w:sz w:val="20"/>
                <w:szCs w:val="20"/>
              </w:rPr>
              <w:t>Ne</w:t>
            </w:r>
            <w:proofErr w:type="spellEnd"/>
            <w:r w:rsidRPr="004077FC">
              <w:rPr>
                <w:rFonts w:ascii="GHEA Grapalat" w:hAnsi="GHEA Grapalat" w:cs="Calibri"/>
                <w:color w:val="000000"/>
                <w:sz w:val="20"/>
                <w:szCs w:val="20"/>
              </w:rPr>
              <w:t>, с чувствительностью 2,3 кэВ и допустимым разрешением не более 800 эВ.</w:t>
            </w:r>
          </w:p>
          <w:p w14:paraId="1DC7EFA8"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Управление устройством, преобразование сигналов, обработка данных и расчет концентрации будут осуществляться с помощью встроенного микропроцессорного устройства.</w:t>
            </w:r>
          </w:p>
          <w:p w14:paraId="1A41C74A"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xml:space="preserve">• </w:t>
            </w:r>
            <w:proofErr w:type="spellStart"/>
            <w:r w:rsidRPr="004077FC">
              <w:rPr>
                <w:rFonts w:ascii="GHEA Grapalat" w:hAnsi="GHEA Grapalat" w:cs="Calibri"/>
                <w:color w:val="000000"/>
                <w:sz w:val="20"/>
                <w:szCs w:val="20"/>
              </w:rPr>
              <w:t>рентгенопрозрачная</w:t>
            </w:r>
            <w:proofErr w:type="spellEnd"/>
            <w:r w:rsidRPr="004077FC">
              <w:rPr>
                <w:rFonts w:ascii="GHEA Grapalat" w:hAnsi="GHEA Grapalat" w:cs="Calibri"/>
                <w:color w:val="000000"/>
                <w:sz w:val="20"/>
                <w:szCs w:val="20"/>
              </w:rPr>
              <w:t xml:space="preserve"> пленка толщиной 3 мкм, внешний диаметр 34 мм, многоразовые вентилируемые кюветы, обеспечивающие загрузку пробы на высоту не менее 4 мм и устойчивые к воздействию нефтепродуктов,</w:t>
            </w:r>
          </w:p>
          <w:p w14:paraId="688731C1"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Измерительная камера должна располагаться вверху, чтобы быть отделенной от измерительных элементов и благодаря этому обеспечивать защиту от проникновения проб в устройство (капель),</w:t>
            </w:r>
          </w:p>
          <w:p w14:paraId="258CAB15"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Встроенный экран, на котором будут отражены результаты измерений в соответствующих единицах измерения: мг/кг или %,</w:t>
            </w:r>
          </w:p>
          <w:p w14:paraId="208C02AC"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xml:space="preserve">• Возможность подключения анализатора к компьютеру и </w:t>
            </w:r>
            <w:r w:rsidRPr="004077FC">
              <w:rPr>
                <w:rFonts w:ascii="GHEA Grapalat" w:hAnsi="GHEA Grapalat" w:cs="Calibri"/>
                <w:color w:val="000000"/>
                <w:sz w:val="20"/>
                <w:szCs w:val="20"/>
              </w:rPr>
              <w:lastRenderedPageBreak/>
              <w:t>передачи данных в систему</w:t>
            </w:r>
          </w:p>
          <w:p w14:paraId="364F433F"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Диапазон измерения массовой доли серы, % (мг/кг) - от 0,0005 до 5,00 (от 5,0 до 50 000)</w:t>
            </w:r>
          </w:p>
          <w:p w14:paraId="19D39BA9"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Статистический предел обнаружения составляет 600 секунд. % (мг/кг) - 0,0003 (3,0)</w:t>
            </w:r>
          </w:p>
          <w:p w14:paraId="660758B7"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Пределы допустимой относительной погрешности в режиме измерения массовой доли серы:</w:t>
            </w:r>
          </w:p>
          <w:p w14:paraId="42E358C5"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xml:space="preserve">диапазон от 0,0005% до 0,10% включительно - </w:t>
            </w:r>
            <w:proofErr w:type="spellStart"/>
            <w:r w:rsidRPr="004077FC">
              <w:rPr>
                <w:rFonts w:ascii="GHEA Grapalat" w:hAnsi="GHEA Grapalat" w:cs="Calibri"/>
                <w:color w:val="000000"/>
                <w:sz w:val="20"/>
                <w:szCs w:val="20"/>
              </w:rPr>
              <w:t>δС</w:t>
            </w:r>
            <w:proofErr w:type="spellEnd"/>
            <w:r w:rsidRPr="004077FC">
              <w:rPr>
                <w:rFonts w:ascii="GHEA Grapalat" w:hAnsi="GHEA Grapalat" w:cs="Calibri"/>
                <w:color w:val="000000"/>
                <w:sz w:val="20"/>
                <w:szCs w:val="20"/>
              </w:rPr>
              <w:t>=±(2,4194·С-0,464);</w:t>
            </w:r>
          </w:p>
          <w:p w14:paraId="26D153D0"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xml:space="preserve">от 0,10% до 5,00% включительно - </w:t>
            </w:r>
            <w:proofErr w:type="spellStart"/>
            <w:r w:rsidRPr="004077FC">
              <w:rPr>
                <w:rFonts w:ascii="GHEA Grapalat" w:hAnsi="GHEA Grapalat" w:cs="Calibri"/>
                <w:color w:val="000000"/>
                <w:sz w:val="20"/>
                <w:szCs w:val="20"/>
              </w:rPr>
              <w:t>δС</w:t>
            </w:r>
            <w:proofErr w:type="spellEnd"/>
            <w:r w:rsidRPr="004077FC">
              <w:rPr>
                <w:rFonts w:ascii="GHEA Grapalat" w:hAnsi="GHEA Grapalat" w:cs="Calibri"/>
                <w:color w:val="000000"/>
                <w:sz w:val="20"/>
                <w:szCs w:val="20"/>
              </w:rPr>
              <w:t>=±(7,0408-0,4082•С)</w:t>
            </w:r>
          </w:p>
          <w:p w14:paraId="478908A9"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xml:space="preserve">где С - измеренное значение массовой доли серы % - С=0,1% </w:t>
            </w:r>
            <w:proofErr w:type="spellStart"/>
            <w:r w:rsidRPr="004077FC">
              <w:rPr>
                <w:rFonts w:ascii="GHEA Grapalat" w:hAnsi="GHEA Grapalat" w:cs="Calibri"/>
                <w:color w:val="000000"/>
                <w:sz w:val="20"/>
                <w:szCs w:val="20"/>
              </w:rPr>
              <w:t>δС</w:t>
            </w:r>
            <w:proofErr w:type="spellEnd"/>
            <w:r w:rsidRPr="004077FC">
              <w:rPr>
                <w:rFonts w:ascii="GHEA Grapalat" w:hAnsi="GHEA Grapalat" w:cs="Calibri"/>
                <w:color w:val="000000"/>
                <w:sz w:val="20"/>
                <w:szCs w:val="20"/>
              </w:rPr>
              <w:t xml:space="preserve"> не более 7%</w:t>
            </w:r>
          </w:p>
          <w:p w14:paraId="6F1E1AC7"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В режиме измерения скорости расчета на контрольной пробе предел допускаемой основной относительной погрешности анализатора составляет не более 0,5 %.</w:t>
            </w:r>
          </w:p>
          <w:p w14:paraId="70F626E5"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Повторяемость показаний (чтений) в постоянных условиях эксплуатации с доверительной вероятностью Р=0,95, %, где массовая доля серы С % - r = 0,0188·С + 0,0008, С=0,1 % r не более 0,0027 %</w:t>
            </w:r>
          </w:p>
          <w:p w14:paraId="2E3F20E5"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xml:space="preserve">Электрическое напряжение 220±22 В, 50±1 Гц, степень защиты от попадания твердых предметов (в том числе от защиты людей от опасных частей изделия) и попадания воды по ГОСТ 14254-96 – IP20, время непрерывной работы </w:t>
            </w:r>
            <w:r w:rsidRPr="004077FC">
              <w:rPr>
                <w:rFonts w:ascii="GHEA Grapalat" w:hAnsi="GHEA Grapalat" w:cs="Calibri"/>
                <w:color w:val="000000"/>
                <w:sz w:val="20"/>
                <w:szCs w:val="20"/>
              </w:rPr>
              <w:lastRenderedPageBreak/>
              <w:t>– не менее 17 часов, Потребляемая мощность не более 100 В</w:t>
            </w:r>
            <w:r w:rsidRPr="004077FC">
              <w:rPr>
                <w:rFonts w:ascii="Cambria Math" w:hAnsi="Cambria Math" w:cs="Cambria Math"/>
                <w:color w:val="000000"/>
                <w:sz w:val="20"/>
                <w:szCs w:val="20"/>
              </w:rPr>
              <w:t>⋅</w:t>
            </w:r>
            <w:r w:rsidRPr="004077FC">
              <w:rPr>
                <w:rFonts w:ascii="Sylfaen" w:hAnsi="Sylfaen" w:cs="Sylfaen"/>
                <w:color w:val="000000"/>
                <w:sz w:val="20"/>
                <w:szCs w:val="20"/>
              </w:rPr>
              <w:t>А</w:t>
            </w:r>
            <w:r w:rsidRPr="004077FC">
              <w:rPr>
                <w:rFonts w:ascii="GHEA Grapalat" w:hAnsi="GHEA Grapalat" w:cs="Calibri"/>
                <w:color w:val="000000"/>
                <w:sz w:val="20"/>
                <w:szCs w:val="20"/>
              </w:rPr>
              <w:t xml:space="preserve">, </w:t>
            </w:r>
            <w:r w:rsidRPr="004077FC">
              <w:rPr>
                <w:rFonts w:ascii="Sylfaen" w:hAnsi="Sylfaen" w:cs="Sylfaen"/>
                <w:color w:val="000000"/>
                <w:sz w:val="20"/>
                <w:szCs w:val="20"/>
              </w:rPr>
              <w:t>время</w:t>
            </w:r>
            <w:r w:rsidRPr="004077FC">
              <w:rPr>
                <w:rFonts w:ascii="GHEA Grapalat" w:hAnsi="GHEA Grapalat" w:cs="Calibri"/>
                <w:color w:val="000000"/>
                <w:sz w:val="20"/>
                <w:szCs w:val="20"/>
              </w:rPr>
              <w:t xml:space="preserve"> </w:t>
            </w:r>
            <w:r w:rsidRPr="004077FC">
              <w:rPr>
                <w:rFonts w:ascii="Sylfaen" w:hAnsi="Sylfaen" w:cs="Sylfaen"/>
                <w:color w:val="000000"/>
                <w:sz w:val="20"/>
                <w:szCs w:val="20"/>
              </w:rPr>
              <w:t>измерения</w:t>
            </w:r>
            <w:r w:rsidRPr="004077FC">
              <w:rPr>
                <w:rFonts w:ascii="GHEA Grapalat" w:hAnsi="GHEA Grapalat" w:cs="Calibri"/>
                <w:color w:val="000000"/>
                <w:sz w:val="20"/>
                <w:szCs w:val="20"/>
              </w:rPr>
              <w:t xml:space="preserve"> </w:t>
            </w:r>
            <w:r w:rsidRPr="004077FC">
              <w:rPr>
                <w:rFonts w:ascii="Sylfaen" w:hAnsi="Sylfaen" w:cs="Sylfaen"/>
                <w:color w:val="000000"/>
                <w:sz w:val="20"/>
                <w:szCs w:val="20"/>
              </w:rPr>
              <w:t>образца</w:t>
            </w:r>
            <w:r w:rsidRPr="004077FC">
              <w:rPr>
                <w:rFonts w:ascii="GHEA Grapalat" w:hAnsi="GHEA Grapalat" w:cs="Calibri"/>
                <w:color w:val="000000"/>
                <w:sz w:val="20"/>
                <w:szCs w:val="20"/>
              </w:rPr>
              <w:t xml:space="preserve"> </w:t>
            </w:r>
            <w:r w:rsidRPr="004077FC">
              <w:rPr>
                <w:rFonts w:ascii="Sylfaen" w:hAnsi="Sylfaen" w:cs="Sylfaen"/>
                <w:color w:val="000000"/>
                <w:sz w:val="20"/>
                <w:szCs w:val="20"/>
              </w:rPr>
              <w:t>не</w:t>
            </w:r>
            <w:r w:rsidRPr="004077FC">
              <w:rPr>
                <w:rFonts w:ascii="GHEA Grapalat" w:hAnsi="GHEA Grapalat" w:cs="Calibri"/>
                <w:color w:val="000000"/>
                <w:sz w:val="20"/>
                <w:szCs w:val="20"/>
              </w:rPr>
              <w:t xml:space="preserve"> </w:t>
            </w:r>
            <w:r w:rsidRPr="004077FC">
              <w:rPr>
                <w:rFonts w:ascii="Sylfaen" w:hAnsi="Sylfaen" w:cs="Sylfaen"/>
                <w:color w:val="000000"/>
                <w:sz w:val="20"/>
                <w:szCs w:val="20"/>
              </w:rPr>
              <w:t>более</w:t>
            </w:r>
            <w:r w:rsidRPr="004077FC">
              <w:rPr>
                <w:rFonts w:ascii="GHEA Grapalat" w:hAnsi="GHEA Grapalat" w:cs="Calibri"/>
                <w:color w:val="000000"/>
                <w:sz w:val="20"/>
                <w:szCs w:val="20"/>
              </w:rPr>
              <w:t xml:space="preserve"> 6 </w:t>
            </w:r>
            <w:r w:rsidRPr="004077FC">
              <w:rPr>
                <w:rFonts w:ascii="Sylfaen" w:hAnsi="Sylfaen" w:cs="Sylfaen"/>
                <w:color w:val="000000"/>
                <w:sz w:val="20"/>
                <w:szCs w:val="20"/>
              </w:rPr>
              <w:t>мин</w:t>
            </w:r>
            <w:r w:rsidRPr="004077FC">
              <w:rPr>
                <w:rFonts w:ascii="GHEA Grapalat" w:hAnsi="GHEA Grapalat" w:cs="Calibri"/>
                <w:color w:val="000000"/>
                <w:sz w:val="20"/>
                <w:szCs w:val="20"/>
              </w:rPr>
              <w:t>ут.</w:t>
            </w:r>
          </w:p>
          <w:p w14:paraId="46DDB4DA"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Устройство должно быть укомплектовано всеми используемыми материалами, а также часто заменяемыми деталями.</w:t>
            </w:r>
          </w:p>
          <w:p w14:paraId="426FE9DC"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 xml:space="preserve">  Образцы государственного стандарта, содержащие серу - 0,000%; 0,0005%; 0,0010%; 0,0025%; 0,005%; 0,010%; 0,030%; 0,060; 0,1%; 0,2%; 0,5%; 1%; 1,5%; 2%; 2,5%; 3%; 4%; 5% (100 мл) – один, всего 18 шт.</w:t>
            </w:r>
          </w:p>
          <w:p w14:paraId="5A6B6E84" w14:textId="77777777" w:rsidR="004077FC" w:rsidRPr="004077FC"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Установка устройства, настройка, выпуск и обучение персонала должны осуществляться сертифицированным производителем специалистом. Прибор должен быть откалиброван и иметь сертификат о калибровке или отметить в технической документации, что он откалиброван.</w:t>
            </w:r>
          </w:p>
          <w:p w14:paraId="658A2361" w14:textId="667BB6BC" w:rsidR="003D7333" w:rsidRPr="005450A3" w:rsidRDefault="004077FC" w:rsidP="004077FC">
            <w:pPr>
              <w:rPr>
                <w:rFonts w:ascii="GHEA Grapalat" w:hAnsi="GHEA Grapalat" w:cs="Calibri"/>
                <w:color w:val="000000"/>
                <w:sz w:val="20"/>
                <w:szCs w:val="20"/>
              </w:rPr>
            </w:pPr>
            <w:r w:rsidRPr="004077FC">
              <w:rPr>
                <w:rFonts w:ascii="GHEA Grapalat" w:hAnsi="GHEA Grapalat" w:cs="Calibri"/>
                <w:color w:val="000000"/>
                <w:sz w:val="20"/>
                <w:szCs w:val="20"/>
              </w:rPr>
              <w:t>Гарантийный срок 1 год.</w:t>
            </w:r>
          </w:p>
        </w:tc>
        <w:tc>
          <w:tcPr>
            <w:tcW w:w="992" w:type="dxa"/>
            <w:vAlign w:val="center"/>
          </w:tcPr>
          <w:p w14:paraId="7F7C38CB" w14:textId="2B5B6449" w:rsidR="003D7333" w:rsidRPr="005450A3" w:rsidRDefault="003D7333" w:rsidP="003D7333">
            <w:pPr>
              <w:widowControl w:val="0"/>
              <w:jc w:val="center"/>
              <w:rPr>
                <w:rFonts w:ascii="GHEA Grapalat" w:hAnsi="GHEA Grapalat" w:cs="Calibri"/>
                <w:color w:val="000000"/>
                <w:sz w:val="20"/>
                <w:szCs w:val="20"/>
              </w:rPr>
            </w:pPr>
          </w:p>
        </w:tc>
        <w:tc>
          <w:tcPr>
            <w:tcW w:w="851" w:type="dxa"/>
            <w:vAlign w:val="center"/>
          </w:tcPr>
          <w:p w14:paraId="5B9BCDEA"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33761C1"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EADD11F" w14:textId="49B85760" w:rsidR="003D7333" w:rsidRPr="004077FC" w:rsidRDefault="004077FC" w:rsidP="003D7333">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6D3C9250" w14:textId="77777777" w:rsidR="003D7333" w:rsidRPr="005450A3" w:rsidRDefault="003D7333" w:rsidP="003D733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7C6082A" w14:textId="77777777" w:rsidR="003D7333" w:rsidRPr="00BF318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Align w:val="center"/>
          </w:tcPr>
          <w:p w14:paraId="13340BE7" w14:textId="77777777" w:rsidR="003D7333" w:rsidRPr="005450A3" w:rsidRDefault="003D7333" w:rsidP="003D7333">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14:paraId="4EB94BD3" w14:textId="77777777" w:rsidR="003D7333" w:rsidRPr="005450A3" w:rsidRDefault="003D7333" w:rsidP="003D7333">
            <w:pPr>
              <w:widowControl w:val="0"/>
              <w:jc w:val="center"/>
              <w:rPr>
                <w:rFonts w:ascii="GHEA Grapalat" w:hAnsi="GHEA Grapalat" w:cs="Calibri"/>
                <w:color w:val="000000"/>
                <w:sz w:val="20"/>
                <w:szCs w:val="20"/>
              </w:rPr>
            </w:pPr>
          </w:p>
        </w:tc>
      </w:tr>
    </w:tbl>
    <w:p w14:paraId="0AC8EAC6"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lastRenderedPageBreak/>
        <w:t>1. Обязательное условие: продукт нельзя использовать.</w:t>
      </w:r>
    </w:p>
    <w:p w14:paraId="58E3702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2852EAF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3. Доставка на склад осуществляется поставщиком.</w:t>
      </w:r>
    </w:p>
    <w:p w14:paraId="00C7F399" w14:textId="100D4BFE" w:rsidR="00BF3183" w:rsidRDefault="004077FC" w:rsidP="004077FC">
      <w:pPr>
        <w:widowControl w:val="0"/>
        <w:jc w:val="both"/>
        <w:rPr>
          <w:rFonts w:ascii="GHEA Grapalat" w:hAnsi="GHEA Grapalat"/>
          <w:sz w:val="20"/>
          <w:szCs w:val="20"/>
        </w:rPr>
      </w:pPr>
      <w:r w:rsidRPr="004077FC">
        <w:rPr>
          <w:rFonts w:ascii="GHEA Grapalat" w:hAnsi="GHEA Grapalat"/>
          <w:sz w:val="20"/>
          <w:szCs w:val="20"/>
        </w:rPr>
        <w:t>4. Упаковка – Фабрика</w:t>
      </w:r>
    </w:p>
    <w:p w14:paraId="11D8EC2F"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05BAD714"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4077FC">
        <w:rPr>
          <w:rFonts w:ascii="GHEA Grapalat" w:hAnsi="GHEA Grapalat"/>
          <w:b/>
          <w:bCs/>
          <w:i/>
          <w:sz w:val="20"/>
          <w:szCs w:val="20"/>
        </w:rPr>
        <w:t>ՀՀՓԿ-ԳՀԱՊՁԲ-55/23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31"/>
        <w:gridCol w:w="2153"/>
        <w:gridCol w:w="802"/>
        <w:gridCol w:w="919"/>
        <w:gridCol w:w="619"/>
        <w:gridCol w:w="807"/>
        <w:gridCol w:w="543"/>
        <w:gridCol w:w="685"/>
        <w:gridCol w:w="675"/>
        <w:gridCol w:w="754"/>
        <w:gridCol w:w="993"/>
        <w:gridCol w:w="901"/>
        <w:gridCol w:w="826"/>
        <w:gridCol w:w="901"/>
        <w:gridCol w:w="702"/>
      </w:tblGrid>
      <w:tr w:rsidR="00836932" w:rsidRPr="005450A3" w14:paraId="69B9AC81" w14:textId="77777777" w:rsidTr="00C94A9D">
        <w:trPr>
          <w:trHeight w:val="305"/>
          <w:jc w:val="center"/>
        </w:trPr>
        <w:tc>
          <w:tcPr>
            <w:tcW w:w="15972"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C94A9D">
        <w:trPr>
          <w:trHeight w:val="747"/>
          <w:jc w:val="center"/>
        </w:trPr>
        <w:tc>
          <w:tcPr>
            <w:tcW w:w="1861"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31"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153"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127"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20"/>
              <w:t>**</w:t>
            </w:r>
          </w:p>
        </w:tc>
      </w:tr>
      <w:tr w:rsidR="00992AE5" w:rsidRPr="005450A3" w14:paraId="4B5D5D65" w14:textId="77777777" w:rsidTr="00C94A9D">
        <w:trPr>
          <w:trHeight w:val="594"/>
          <w:jc w:val="center"/>
        </w:trPr>
        <w:tc>
          <w:tcPr>
            <w:tcW w:w="1861"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31"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153"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02"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19"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19"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07"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3"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85"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7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54"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993"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01"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26"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01"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0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3D7333" w:rsidRPr="005450A3" w14:paraId="7A3017CC" w14:textId="77777777" w:rsidTr="00C94A9D">
        <w:trPr>
          <w:trHeight w:val="404"/>
          <w:jc w:val="center"/>
        </w:trPr>
        <w:tc>
          <w:tcPr>
            <w:tcW w:w="1861" w:type="dxa"/>
            <w:vAlign w:val="center"/>
          </w:tcPr>
          <w:p w14:paraId="57D4D424" w14:textId="77777777"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831" w:type="dxa"/>
            <w:vAlign w:val="center"/>
          </w:tcPr>
          <w:p w14:paraId="1ADB4ADD" w14:textId="05743083" w:rsidR="003D7333" w:rsidRPr="002546F7" w:rsidRDefault="004077FC" w:rsidP="003D7333">
            <w:pPr>
              <w:jc w:val="center"/>
              <w:rPr>
                <w:rFonts w:ascii="GHEA Grapalat" w:hAnsi="GHEA Grapalat" w:cs="Arial"/>
                <w:color w:val="000000"/>
                <w:sz w:val="20"/>
                <w:szCs w:val="20"/>
              </w:rPr>
            </w:pPr>
            <w:r>
              <w:rPr>
                <w:rFonts w:ascii="GHEA Grapalat" w:hAnsi="GHEA Grapalat" w:cs="Arial"/>
                <w:color w:val="000000"/>
                <w:sz w:val="20"/>
                <w:szCs w:val="20"/>
              </w:rPr>
              <w:t>32411170</w:t>
            </w:r>
          </w:p>
        </w:tc>
        <w:tc>
          <w:tcPr>
            <w:tcW w:w="2153" w:type="dxa"/>
            <w:vAlign w:val="center"/>
          </w:tcPr>
          <w:p w14:paraId="69D3B555" w14:textId="61DAEA8A" w:rsidR="003D7333" w:rsidRPr="005450A3" w:rsidRDefault="004077FC" w:rsidP="003D7333">
            <w:pPr>
              <w:rPr>
                <w:rFonts w:ascii="GHEA Grapalat" w:hAnsi="GHEA Grapalat" w:cs="Calibri"/>
                <w:color w:val="000000"/>
                <w:sz w:val="20"/>
                <w:szCs w:val="20"/>
              </w:rPr>
            </w:pPr>
            <w:r w:rsidRPr="004077FC">
              <w:rPr>
                <w:rFonts w:ascii="GHEA Grapalat" w:hAnsi="GHEA Grapalat" w:cs="Calibri"/>
                <w:color w:val="000000"/>
                <w:sz w:val="18"/>
                <w:szCs w:val="18"/>
              </w:rPr>
              <w:t>Прибор для определения серы в нефтепродуктах</w:t>
            </w:r>
          </w:p>
        </w:tc>
        <w:tc>
          <w:tcPr>
            <w:tcW w:w="802" w:type="dxa"/>
            <w:vAlign w:val="center"/>
          </w:tcPr>
          <w:p w14:paraId="79E06ECB"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320757AF"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5EBBAAD1"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6094F063"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4CD6E559"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6B2969EF"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2ED1F787"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4811B9B4" w14:textId="05822134"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6B0E090D" w14:textId="0F6A8BCE"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147E2FB0" w14:textId="49767875" w:rsidR="003D7333" w:rsidRPr="005450A3" w:rsidRDefault="003D7333" w:rsidP="003D7333">
            <w:pPr>
              <w:widowControl w:val="0"/>
              <w:jc w:val="center"/>
              <w:rPr>
                <w:rFonts w:ascii="GHEA Grapalat" w:hAnsi="GHEA Grapalat" w:cs="Arial"/>
                <w:sz w:val="20"/>
                <w:szCs w:val="20"/>
              </w:rPr>
            </w:pPr>
          </w:p>
        </w:tc>
        <w:tc>
          <w:tcPr>
            <w:tcW w:w="826" w:type="dxa"/>
            <w:vAlign w:val="center"/>
          </w:tcPr>
          <w:p w14:paraId="47F81F12" w14:textId="5EC512FE"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14CCCEDB"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0286ED2"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94A9D">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1F886EBF"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4077FC">
        <w:rPr>
          <w:rFonts w:ascii="GHEA Grapalat" w:hAnsi="GHEA Grapalat"/>
          <w:b/>
          <w:bCs/>
          <w:i/>
          <w:sz w:val="20"/>
          <w:szCs w:val="20"/>
        </w:rPr>
        <w:t>ՀՀՓԿ-ԳՀԱՊՁԲ-55/23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2C0F7129"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4077FC">
        <w:rPr>
          <w:rFonts w:ascii="GHEA Grapalat" w:hAnsi="GHEA Grapalat"/>
          <w:b/>
          <w:bCs/>
          <w:i/>
          <w:sz w:val="20"/>
          <w:szCs w:val="20"/>
        </w:rPr>
        <w:t>ՀՀՓԿ-ԳՀԱՊՁԲ-55/23</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F5DD" w14:textId="77777777" w:rsidR="00C25C1F" w:rsidRDefault="00C25C1F">
      <w:r>
        <w:separator/>
      </w:r>
    </w:p>
  </w:endnote>
  <w:endnote w:type="continuationSeparator" w:id="0">
    <w:p w14:paraId="3685C6D8" w14:textId="77777777" w:rsidR="00C25C1F" w:rsidRDefault="00C2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9B63" w14:textId="77777777" w:rsidR="00C25C1F" w:rsidRDefault="00C25C1F">
      <w:r>
        <w:separator/>
      </w:r>
    </w:p>
  </w:footnote>
  <w:footnote w:type="continuationSeparator" w:id="0">
    <w:p w14:paraId="1DEC01F3" w14:textId="77777777" w:rsidR="00C25C1F" w:rsidRDefault="00C25C1F">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0AFC318" w14:textId="77777777" w:rsidR="00751CDC" w:rsidRPr="008842CE" w:rsidRDefault="00751CD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DC1375" w14:textId="77777777" w:rsidR="00751CDC" w:rsidRPr="008842CE" w:rsidRDefault="00751CD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E361FF" w14:textId="77777777" w:rsidR="00751CDC" w:rsidRPr="00D3436F" w:rsidRDefault="00751CDC">
      <w:pPr>
        <w:pStyle w:val="FootnoteText"/>
        <w:rPr>
          <w:lang w:val="hy-AM"/>
        </w:rPr>
      </w:pPr>
    </w:p>
  </w:footnote>
  <w:footnote w:id="17">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0">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75</Pages>
  <Words>20500</Words>
  <Characters>116853</Characters>
  <Application>Microsoft Office Word</Application>
  <DocSecurity>0</DocSecurity>
  <Lines>973</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137079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1255</cp:revision>
  <cp:lastPrinted>2018-02-16T07:12:00Z</cp:lastPrinted>
  <dcterms:created xsi:type="dcterms:W3CDTF">2019-10-28T07:04:00Z</dcterms:created>
  <dcterms:modified xsi:type="dcterms:W3CDTF">2023-10-26T13:53:00Z</dcterms:modified>
</cp:coreProperties>
</file>