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265CB7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265CB7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265CB7" w:rsidRDefault="00E257CE" w:rsidP="004116B8">
      <w:pPr>
        <w:pStyle w:val="Heading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265CB7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«ՔԲԿ-ԳՀԱՊՁԲ-</w:t>
      </w:r>
      <w:r w:rsidR="007C04F3" w:rsidRPr="00265CB7">
        <w:rPr>
          <w:rFonts w:ascii="Sylfaen" w:hAnsi="Sylfaen" w:cs="Sylfaen"/>
          <w:b w:val="0"/>
          <w:sz w:val="20"/>
          <w:lang w:val="hy-AM"/>
        </w:rPr>
        <w:t>2</w:t>
      </w:r>
      <w:r w:rsidR="00CA1DEE">
        <w:rPr>
          <w:rFonts w:ascii="Sylfaen" w:hAnsi="Sylfaen" w:cs="Sylfaen"/>
          <w:b w:val="0"/>
          <w:sz w:val="20"/>
          <w:lang w:val="hy-AM"/>
        </w:rPr>
        <w:t>5</w:t>
      </w:r>
      <w:r w:rsidR="007C04F3" w:rsidRPr="00265CB7">
        <w:rPr>
          <w:rFonts w:ascii="Sylfaen" w:hAnsi="Sylfaen" w:cs="Sylfaen"/>
          <w:b w:val="0"/>
          <w:sz w:val="20"/>
          <w:lang w:val="hy-AM"/>
        </w:rPr>
        <w:t>/</w:t>
      </w:r>
      <w:r w:rsidR="008D328A">
        <w:rPr>
          <w:rFonts w:ascii="Sylfaen" w:hAnsi="Sylfaen" w:cs="Sylfaen"/>
          <w:b w:val="0"/>
          <w:sz w:val="20"/>
          <w:lang w:val="hy-AM"/>
        </w:rPr>
        <w:t>55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»</w:t>
      </w:r>
    </w:p>
    <w:p w:rsidR="00E257CE" w:rsidRPr="00C21373" w:rsidRDefault="0016032D" w:rsidP="00C21373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bookmarkStart w:id="0" w:name="_GoBack"/>
      <w:r w:rsidRPr="00C21373">
        <w:rPr>
          <w:rFonts w:ascii="Sylfaen" w:hAnsi="Sylfaen" w:cs="Sylfaen"/>
          <w:sz w:val="20"/>
          <w:lang w:val="af-ZA"/>
        </w:rPr>
        <w:t>«Քրեակատարողական բժշկության կենտրոն» ՊՈԱԿ-ը</w:t>
      </w:r>
      <w:r w:rsidR="00467E5B" w:rsidRPr="00265CB7">
        <w:rPr>
          <w:rFonts w:ascii="Sylfaen" w:hAnsi="Sylfaen" w:cs="Sylfaen"/>
          <w:sz w:val="20"/>
          <w:lang w:val="af-ZA"/>
        </w:rPr>
        <w:t xml:space="preserve"> </w:t>
      </w:r>
      <w:r w:rsidR="00E257CE" w:rsidRPr="00265CB7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AE49AB" w:rsidRPr="00C21373">
        <w:rPr>
          <w:rFonts w:ascii="Sylfaen" w:hAnsi="Sylfaen" w:cs="Sylfaen"/>
          <w:sz w:val="20"/>
          <w:lang w:val="af-ZA"/>
        </w:rPr>
        <w:t xml:space="preserve"> </w:t>
      </w:r>
      <w:r w:rsidR="00AE49AB" w:rsidRPr="00265CB7">
        <w:rPr>
          <w:rFonts w:ascii="Sylfaen" w:hAnsi="Sylfaen" w:cs="Sylfaen"/>
          <w:sz w:val="20"/>
          <w:lang w:val="af-ZA"/>
        </w:rPr>
        <w:t xml:space="preserve">դեղերի, բժշկական պարագաների, քիմիական նյութերի </w:t>
      </w:r>
      <w:r w:rsidR="00E257CE" w:rsidRPr="00265CB7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C21373">
        <w:rPr>
          <w:rFonts w:ascii="Sylfaen" w:hAnsi="Sylfaen" w:cs="Sylfaen"/>
          <w:sz w:val="20"/>
          <w:lang w:val="af-ZA"/>
        </w:rPr>
        <w:t xml:space="preserve"> </w:t>
      </w:r>
      <w:r w:rsidR="00C21373" w:rsidRPr="00265CB7">
        <w:rPr>
          <w:rFonts w:ascii="Sylfaen" w:hAnsi="Sylfaen" w:cs="Sylfaen"/>
          <w:sz w:val="20"/>
          <w:lang w:val="af-ZA"/>
        </w:rPr>
        <w:t>«ՔԲԿ-ԳՀԱՊՁԲ-</w:t>
      </w:r>
      <w:r w:rsidR="00CA1DEE">
        <w:rPr>
          <w:rFonts w:ascii="Sylfaen" w:hAnsi="Sylfaen" w:cs="Sylfaen"/>
          <w:sz w:val="20"/>
          <w:lang w:val="af-ZA"/>
        </w:rPr>
        <w:t>2</w:t>
      </w:r>
      <w:r w:rsidR="00CA1DEE">
        <w:rPr>
          <w:rFonts w:ascii="Sylfaen" w:hAnsi="Sylfaen" w:cs="Sylfaen"/>
          <w:sz w:val="20"/>
          <w:lang w:val="hy-AM"/>
        </w:rPr>
        <w:t>5</w:t>
      </w:r>
      <w:r w:rsidR="00C21373" w:rsidRPr="00C21373">
        <w:rPr>
          <w:rFonts w:ascii="Sylfaen" w:hAnsi="Sylfaen" w:cs="Sylfaen"/>
          <w:sz w:val="20"/>
          <w:lang w:val="af-ZA"/>
        </w:rPr>
        <w:t>/</w:t>
      </w:r>
      <w:r w:rsidR="008D328A">
        <w:rPr>
          <w:rFonts w:ascii="Sylfaen" w:hAnsi="Sylfaen" w:cs="Sylfaen"/>
          <w:sz w:val="20"/>
          <w:lang w:val="hy-AM"/>
        </w:rPr>
        <w:t>55</w:t>
      </w:r>
      <w:r w:rsidR="00C21373" w:rsidRPr="00265CB7">
        <w:rPr>
          <w:rFonts w:ascii="Sylfaen" w:hAnsi="Sylfaen" w:cs="Sylfaen"/>
          <w:sz w:val="20"/>
          <w:lang w:val="af-ZA"/>
        </w:rPr>
        <w:t>»</w:t>
      </w:r>
      <w:r w:rsidR="00C21373" w:rsidRPr="00C21373">
        <w:rPr>
          <w:rFonts w:ascii="Sylfaen" w:hAnsi="Sylfaen" w:cs="Sylfaen"/>
          <w:sz w:val="20"/>
          <w:lang w:val="af-ZA"/>
        </w:rPr>
        <w:t xml:space="preserve">  </w:t>
      </w:r>
      <w:r w:rsidR="00AE49AB" w:rsidRPr="00C21373">
        <w:rPr>
          <w:rFonts w:ascii="Sylfaen" w:hAnsi="Sylfaen" w:cs="Sylfaen"/>
          <w:sz w:val="20"/>
          <w:lang w:val="af-ZA"/>
        </w:rPr>
        <w:t xml:space="preserve"> </w:t>
      </w:r>
      <w:r w:rsidR="00AE49AB" w:rsidRPr="00265CB7">
        <w:rPr>
          <w:rFonts w:ascii="Sylfaen" w:hAnsi="Sylfaen" w:cs="Sylfaen"/>
          <w:sz w:val="20"/>
          <w:lang w:val="af-ZA"/>
        </w:rPr>
        <w:t xml:space="preserve">ծածկագրով գնման </w:t>
      </w:r>
      <w:r w:rsidR="008D328A" w:rsidRPr="00026C27">
        <w:rPr>
          <w:rFonts w:ascii="GHEA Grapalat" w:hAnsi="GHEA Grapalat" w:cs="Sylfaen"/>
          <w:lang w:val="hy-AM"/>
        </w:rPr>
        <w:t>9, 18,</w:t>
      </w:r>
      <w:r w:rsidR="008D328A">
        <w:rPr>
          <w:rFonts w:ascii="GHEA Grapalat" w:hAnsi="GHEA Grapalat" w:cs="Sylfaen"/>
          <w:lang w:val="hy-AM"/>
        </w:rPr>
        <w:t xml:space="preserve"> 19,</w:t>
      </w:r>
      <w:r w:rsidR="008D328A" w:rsidRPr="00026C27">
        <w:rPr>
          <w:rFonts w:ascii="GHEA Grapalat" w:hAnsi="GHEA Grapalat" w:cs="Sylfaen"/>
          <w:lang w:val="hy-AM"/>
        </w:rPr>
        <w:t xml:space="preserve"> 24, 25</w:t>
      </w:r>
      <w:r w:rsidR="008D328A">
        <w:rPr>
          <w:rFonts w:ascii="GHEA Grapalat" w:hAnsi="GHEA Grapalat" w:cs="Sylfaen"/>
          <w:lang w:val="hy-AM"/>
        </w:rPr>
        <w:t xml:space="preserve">, 26, 27, 30, 31, 32 </w:t>
      </w:r>
      <w:r w:rsidR="008D328A" w:rsidRPr="00FB2298">
        <w:rPr>
          <w:rFonts w:ascii="GHEA Grapalat" w:hAnsi="GHEA Grapalat" w:cs="Sylfaen"/>
          <w:lang w:val="hy-AM"/>
        </w:rPr>
        <w:t xml:space="preserve"> </w:t>
      </w:r>
      <w:r w:rsidR="00AE49AB" w:rsidRPr="00C21373">
        <w:rPr>
          <w:rFonts w:ascii="Sylfaen" w:hAnsi="Sylfaen" w:cs="Sylfaen"/>
          <w:sz w:val="20"/>
          <w:lang w:val="af-ZA"/>
        </w:rPr>
        <w:t>չափաբաժինները չկայացած հայտ</w:t>
      </w:r>
      <w:r w:rsidR="009C07DD" w:rsidRPr="00C21373">
        <w:rPr>
          <w:rFonts w:ascii="Sylfaen" w:hAnsi="Sylfaen" w:cs="Sylfaen"/>
          <w:sz w:val="20"/>
          <w:lang w:val="af-ZA"/>
        </w:rPr>
        <w:t>արարելու մասին տեղեկատվությունը:</w:t>
      </w:r>
    </w:p>
    <w:tbl>
      <w:tblPr>
        <w:tblStyle w:val="TableGrid"/>
        <w:tblpPr w:leftFromText="180" w:rightFromText="180" w:vertAnchor="text" w:horzAnchor="margin" w:tblpXSpec="center" w:tblpY="12"/>
        <w:tblW w:w="12672" w:type="dxa"/>
        <w:tblLayout w:type="fixed"/>
        <w:tblLook w:val="04A0" w:firstRow="1" w:lastRow="0" w:firstColumn="1" w:lastColumn="0" w:noHBand="0" w:noVBand="1"/>
      </w:tblPr>
      <w:tblGrid>
        <w:gridCol w:w="1098"/>
        <w:gridCol w:w="4770"/>
        <w:gridCol w:w="1980"/>
        <w:gridCol w:w="2340"/>
        <w:gridCol w:w="2306"/>
        <w:gridCol w:w="178"/>
      </w:tblGrid>
      <w:tr w:rsidR="00463C18" w:rsidRPr="008D328A" w:rsidTr="00E95638">
        <w:trPr>
          <w:trHeight w:val="1641"/>
        </w:trPr>
        <w:tc>
          <w:tcPr>
            <w:tcW w:w="1098" w:type="dxa"/>
          </w:tcPr>
          <w:bookmarkEnd w:id="0"/>
          <w:p w:rsidR="00463C18" w:rsidRPr="009942E5" w:rsidRDefault="009942E5" w:rsidP="00463C1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4770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80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0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484" w:type="dxa"/>
            <w:gridSpan w:val="2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D328A" w:rsidRPr="00265CB7" w:rsidTr="00796B4B">
        <w:trPr>
          <w:trHeight w:val="385"/>
        </w:trPr>
        <w:tc>
          <w:tcPr>
            <w:tcW w:w="1098" w:type="dxa"/>
          </w:tcPr>
          <w:p w:rsidR="008D328A" w:rsidRPr="008D328A" w:rsidRDefault="008D328A" w:rsidP="008D328A">
            <w:pPr>
              <w:jc w:val="center"/>
              <w:rPr>
                <w:rFonts w:ascii="Calibri" w:hAnsi="Calibri" w:cs="Calibri"/>
                <w:szCs w:val="24"/>
                <w:lang w:val="hy-AM"/>
              </w:rPr>
            </w:pPr>
            <w:r>
              <w:rPr>
                <w:rFonts w:ascii="Calibri" w:hAnsi="Calibri" w:cs="Calibri"/>
                <w:szCs w:val="24"/>
                <w:lang w:val="hy-AM"/>
              </w:rPr>
              <w:t>9</w:t>
            </w:r>
          </w:p>
        </w:tc>
        <w:tc>
          <w:tcPr>
            <w:tcW w:w="4770" w:type="dxa"/>
          </w:tcPr>
          <w:p w:rsidR="008D328A" w:rsidRPr="007F66B1" w:rsidRDefault="008D328A" w:rsidP="008D328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Քլորհեքսիդին </w:t>
            </w:r>
            <w:r w:rsidRPr="007F66B1">
              <w:rPr>
                <w:rFonts w:ascii="GHEA Grapalat" w:hAnsi="GHEA Grapalat"/>
                <w:sz w:val="20"/>
              </w:rPr>
              <w:t>a01ab03, b05ca02, d08ac02, d09aa12, r02aa05, s01ax09, s02aa09, s03aa04</w:t>
            </w:r>
          </w:p>
          <w:p w:rsidR="008D328A" w:rsidRPr="007F66B1" w:rsidRDefault="008D328A" w:rsidP="008D328A">
            <w:pPr>
              <w:rPr>
                <w:rFonts w:ascii="GHEA Grapalat" w:hAnsi="GHEA Grapalat"/>
                <w:sz w:val="20"/>
              </w:rPr>
            </w:pPr>
            <w:r w:rsidRPr="007F66B1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980" w:type="dxa"/>
          </w:tcPr>
          <w:p w:rsidR="008D328A" w:rsidRPr="00265CB7" w:rsidRDefault="008D328A" w:rsidP="008D328A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«Նատալի Ֆարմ» ՍՊԸ</w:t>
            </w:r>
          </w:p>
        </w:tc>
        <w:tc>
          <w:tcPr>
            <w:tcW w:w="2340" w:type="dxa"/>
          </w:tcPr>
          <w:p w:rsidR="008D328A" w:rsidRPr="00265CB7" w:rsidRDefault="008D328A" w:rsidP="008D328A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484" w:type="dxa"/>
            <w:gridSpan w:val="2"/>
          </w:tcPr>
          <w:p w:rsidR="008D328A" w:rsidRPr="00265CB7" w:rsidRDefault="008D328A" w:rsidP="008D328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8D328A" w:rsidTr="00E95638">
        <w:trPr>
          <w:gridAfter w:val="1"/>
          <w:wAfter w:w="178" w:type="dxa"/>
          <w:trHeight w:val="212"/>
        </w:trPr>
        <w:tc>
          <w:tcPr>
            <w:tcW w:w="1098" w:type="dxa"/>
          </w:tcPr>
          <w:p w:rsidR="008D328A" w:rsidRPr="008D328A" w:rsidRDefault="008D328A" w:rsidP="008D328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18</w:t>
            </w:r>
          </w:p>
        </w:tc>
        <w:tc>
          <w:tcPr>
            <w:tcW w:w="4770" w:type="dxa"/>
          </w:tcPr>
          <w:p w:rsidR="008D328A" w:rsidRDefault="008D328A" w:rsidP="008D328A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609A1">
              <w:rPr>
                <w:rFonts w:ascii="GHEA Grapalat" w:hAnsi="GHEA Grapalat"/>
                <w:sz w:val="20"/>
                <w:lang w:val="hy-AM"/>
              </w:rPr>
              <w:t>նատրիումի</w:t>
            </w:r>
            <w:r w:rsidRPr="000D6DB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8609A1">
              <w:rPr>
                <w:rFonts w:ascii="GHEA Grapalat" w:hAnsi="GHEA Grapalat"/>
                <w:sz w:val="20"/>
                <w:lang w:val="hy-AM"/>
              </w:rPr>
              <w:t>քլորիդ</w:t>
            </w:r>
            <w:r w:rsidRPr="000D6DBD">
              <w:rPr>
                <w:rFonts w:ascii="GHEA Grapalat" w:hAnsi="GHEA Grapalat"/>
                <w:sz w:val="20"/>
                <w:lang w:val="pt-BR"/>
              </w:rPr>
              <w:t xml:space="preserve"> a12ca01, b05cb01, b05xa03  </w:t>
            </w:r>
          </w:p>
        </w:tc>
        <w:tc>
          <w:tcPr>
            <w:tcW w:w="1980" w:type="dxa"/>
          </w:tcPr>
          <w:p w:rsidR="008D328A" w:rsidRDefault="008D328A" w:rsidP="008D328A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340" w:type="dxa"/>
          </w:tcPr>
          <w:p w:rsidR="008D328A" w:rsidRPr="00265CB7" w:rsidRDefault="008D328A" w:rsidP="008D328A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06" w:type="dxa"/>
          </w:tcPr>
          <w:p w:rsidR="008D328A" w:rsidRPr="00265CB7" w:rsidRDefault="008D328A" w:rsidP="008D328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8D328A" w:rsidTr="00A47F88">
        <w:trPr>
          <w:gridAfter w:val="1"/>
          <w:wAfter w:w="178" w:type="dxa"/>
          <w:trHeight w:val="198"/>
        </w:trPr>
        <w:tc>
          <w:tcPr>
            <w:tcW w:w="1098" w:type="dxa"/>
          </w:tcPr>
          <w:p w:rsidR="008D328A" w:rsidRPr="008D328A" w:rsidRDefault="008D328A" w:rsidP="008D328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19</w:t>
            </w:r>
          </w:p>
        </w:tc>
        <w:tc>
          <w:tcPr>
            <w:tcW w:w="4770" w:type="dxa"/>
          </w:tcPr>
          <w:p w:rsidR="008D328A" w:rsidRDefault="008D328A" w:rsidP="008D328A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9B05C1">
              <w:rPr>
                <w:rFonts w:ascii="GHEA Grapalat" w:hAnsi="GHEA Grapalat"/>
                <w:sz w:val="20"/>
                <w:lang w:val="hy-AM"/>
              </w:rPr>
              <w:t>սենոզիդներ</w:t>
            </w:r>
            <w:r w:rsidRPr="000D6DBD">
              <w:rPr>
                <w:rFonts w:ascii="GHEA Grapalat" w:hAnsi="GHEA Grapalat"/>
                <w:sz w:val="20"/>
                <w:lang w:val="pt-BR"/>
              </w:rPr>
              <w:t xml:space="preserve"> A,B – A06AB06 </w:t>
            </w:r>
            <w:r w:rsidRPr="009B05C1">
              <w:rPr>
                <w:rFonts w:ascii="GHEA Grapalat" w:hAnsi="GHEA Grapalat"/>
                <w:sz w:val="20"/>
                <w:lang w:val="hy-AM"/>
              </w:rPr>
              <w:t>բուսական</w:t>
            </w:r>
            <w:r w:rsidRPr="000D6DB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9B05C1">
              <w:rPr>
                <w:rFonts w:ascii="GHEA Grapalat" w:hAnsi="GHEA Grapalat"/>
                <w:sz w:val="20"/>
                <w:lang w:val="hy-AM"/>
              </w:rPr>
              <w:t>ծագման</w:t>
            </w:r>
            <w:r w:rsidRPr="000D6DB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9B05C1">
              <w:rPr>
                <w:rFonts w:ascii="GHEA Grapalat" w:hAnsi="GHEA Grapalat"/>
                <w:sz w:val="20"/>
                <w:lang w:val="hy-AM"/>
              </w:rPr>
              <w:t>դեղ</w:t>
            </w:r>
            <w:r w:rsidRPr="000D6DBD">
              <w:rPr>
                <w:rFonts w:ascii="GHEA Grapalat" w:hAnsi="GHEA Grapalat"/>
                <w:sz w:val="20"/>
                <w:lang w:val="pt-BR"/>
              </w:rPr>
              <w:t xml:space="preserve">  </w:t>
            </w:r>
          </w:p>
        </w:tc>
        <w:tc>
          <w:tcPr>
            <w:tcW w:w="1980" w:type="dxa"/>
          </w:tcPr>
          <w:p w:rsidR="008D328A" w:rsidRPr="00265CB7" w:rsidRDefault="008D328A" w:rsidP="008D328A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«Նատալի Ֆարմ» ՍՊԸ</w:t>
            </w:r>
          </w:p>
        </w:tc>
        <w:tc>
          <w:tcPr>
            <w:tcW w:w="2340" w:type="dxa"/>
          </w:tcPr>
          <w:p w:rsidR="008D328A" w:rsidRPr="00265CB7" w:rsidRDefault="008D328A" w:rsidP="008D328A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06" w:type="dxa"/>
          </w:tcPr>
          <w:p w:rsidR="008D328A" w:rsidRPr="00265CB7" w:rsidRDefault="008D328A" w:rsidP="008D328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8D328A" w:rsidTr="00DC7721">
        <w:trPr>
          <w:gridAfter w:val="1"/>
          <w:wAfter w:w="178" w:type="dxa"/>
        </w:trPr>
        <w:tc>
          <w:tcPr>
            <w:tcW w:w="1098" w:type="dxa"/>
          </w:tcPr>
          <w:p w:rsidR="008D328A" w:rsidRPr="008D328A" w:rsidRDefault="008D328A" w:rsidP="008D328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24</w:t>
            </w:r>
          </w:p>
        </w:tc>
        <w:tc>
          <w:tcPr>
            <w:tcW w:w="4770" w:type="dxa"/>
          </w:tcPr>
          <w:p w:rsidR="008D328A" w:rsidRDefault="008D328A" w:rsidP="008D328A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E44BB2">
              <w:rPr>
                <w:rFonts w:ascii="GHEA Grapalat" w:hAnsi="GHEA Grapalat" w:cs="Sylfaen"/>
                <w:sz w:val="20"/>
                <w:lang w:val="es-ES"/>
              </w:rPr>
              <w:t>Քիմիական</w:t>
            </w:r>
            <w:proofErr w:type="spellEnd"/>
            <w:r w:rsidRPr="00E44BB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E44BB2">
              <w:rPr>
                <w:rFonts w:ascii="GHEA Grapalat" w:hAnsi="GHEA Grapalat" w:cs="Sylfaen"/>
                <w:sz w:val="20"/>
                <w:lang w:val="es-ES"/>
              </w:rPr>
              <w:t>ազդանյութեր</w:t>
            </w:r>
            <w:proofErr w:type="spellEnd"/>
            <w:r w:rsidRPr="00E44BB2">
              <w:rPr>
                <w:rFonts w:ascii="GHEA Grapalat" w:hAnsi="GHEA Grapalat" w:cs="Sylfaen"/>
                <w:sz w:val="20"/>
                <w:lang w:val="es-ES"/>
              </w:rPr>
              <w:t xml:space="preserve"> (</w:t>
            </w:r>
            <w:proofErr w:type="spellStart"/>
            <w:r w:rsidRPr="00E44BB2">
              <w:rPr>
                <w:rFonts w:ascii="GHEA Grapalat" w:hAnsi="GHEA Grapalat" w:cs="Sylfaen"/>
                <w:sz w:val="20"/>
                <w:lang w:val="es-ES"/>
              </w:rPr>
              <w:t>ռեագենտներ</w:t>
            </w:r>
            <w:proofErr w:type="spellEnd"/>
            <w:r w:rsidRPr="00E44BB2">
              <w:rPr>
                <w:rFonts w:ascii="GHEA Grapalat" w:hAnsi="GHEA Grapalat" w:cs="Sylfaen"/>
                <w:sz w:val="20"/>
                <w:lang w:val="es-ES"/>
              </w:rPr>
              <w:t>)</w:t>
            </w:r>
            <w:r w:rsidRPr="00E44BB2">
              <w:rPr>
                <w:rFonts w:ascii="GHEA Grapalat" w:hAnsi="GHEA Grapalat" w:cs="Sylfaen"/>
                <w:sz w:val="20"/>
                <w:lang w:val="hy-AM"/>
              </w:rPr>
              <w:t xml:space="preserve">/ </w:t>
            </w:r>
            <w:r w:rsidRPr="003B5285">
              <w:rPr>
                <w:rFonts w:ascii="GHEA Grapalat" w:hAnsi="GHEA Grapalat" w:cs="Sylfaen"/>
                <w:sz w:val="20"/>
                <w:lang w:val="pt-BR"/>
              </w:rPr>
              <w:t>DiaProbe Cleanser</w:t>
            </w:r>
          </w:p>
        </w:tc>
        <w:tc>
          <w:tcPr>
            <w:tcW w:w="1980" w:type="dxa"/>
          </w:tcPr>
          <w:p w:rsidR="008D328A" w:rsidRPr="00001A0F" w:rsidRDefault="008D328A" w:rsidP="008D328A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340" w:type="dxa"/>
          </w:tcPr>
          <w:p w:rsidR="008D328A" w:rsidRPr="00265CB7" w:rsidRDefault="008D328A" w:rsidP="008D328A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06" w:type="dxa"/>
          </w:tcPr>
          <w:p w:rsidR="008D328A" w:rsidRPr="00265CB7" w:rsidRDefault="008D328A" w:rsidP="008D328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8D328A" w:rsidTr="00DC7721">
        <w:trPr>
          <w:gridAfter w:val="1"/>
          <w:wAfter w:w="178" w:type="dxa"/>
        </w:trPr>
        <w:tc>
          <w:tcPr>
            <w:tcW w:w="1098" w:type="dxa"/>
          </w:tcPr>
          <w:p w:rsidR="008D328A" w:rsidRPr="008D328A" w:rsidRDefault="008D328A" w:rsidP="008D328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25</w:t>
            </w:r>
          </w:p>
        </w:tc>
        <w:tc>
          <w:tcPr>
            <w:tcW w:w="4770" w:type="dxa"/>
          </w:tcPr>
          <w:p w:rsidR="008D328A" w:rsidRDefault="008D328A" w:rsidP="008D328A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E44BB2">
              <w:rPr>
                <w:rFonts w:ascii="GHEA Grapalat" w:hAnsi="GHEA Grapalat" w:cs="Sylfaen"/>
                <w:sz w:val="20"/>
                <w:lang w:val="es-ES"/>
              </w:rPr>
              <w:t>Լաբորատոր</w:t>
            </w:r>
            <w:proofErr w:type="spellEnd"/>
            <w:r w:rsidRPr="00E44BB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E44BB2">
              <w:rPr>
                <w:rFonts w:ascii="GHEA Grapalat" w:hAnsi="GHEA Grapalat" w:cs="Sylfaen"/>
                <w:sz w:val="20"/>
                <w:lang w:val="es-ES"/>
              </w:rPr>
              <w:t>ազդանյութեր</w:t>
            </w:r>
            <w:proofErr w:type="spellEnd"/>
            <w:r w:rsidRPr="00E44BB2">
              <w:rPr>
                <w:rFonts w:ascii="GHEA Grapalat" w:hAnsi="GHEA Grapalat" w:cs="Sylfaen"/>
                <w:sz w:val="20"/>
                <w:lang w:val="es-ES"/>
              </w:rPr>
              <w:t xml:space="preserve"> (</w:t>
            </w:r>
            <w:proofErr w:type="spellStart"/>
            <w:r w:rsidRPr="00E44BB2">
              <w:rPr>
                <w:rFonts w:ascii="GHEA Grapalat" w:hAnsi="GHEA Grapalat" w:cs="Sylfaen"/>
                <w:sz w:val="20"/>
                <w:lang w:val="es-ES"/>
              </w:rPr>
              <w:t>ռեագենտներ</w:t>
            </w:r>
            <w:proofErr w:type="spellEnd"/>
            <w:r w:rsidRPr="00E44BB2">
              <w:rPr>
                <w:rFonts w:ascii="GHEA Grapalat" w:hAnsi="GHEA Grapalat" w:cs="Sylfaen"/>
                <w:sz w:val="20"/>
                <w:lang w:val="es-ES"/>
              </w:rPr>
              <w:t>)/</w:t>
            </w:r>
            <w:proofErr w:type="spellStart"/>
            <w:r w:rsidRPr="00E44BB2">
              <w:rPr>
                <w:rFonts w:ascii="GHEA Grapalat" w:hAnsi="GHEA Grapalat" w:cs="Sylfaen"/>
                <w:sz w:val="20"/>
                <w:lang w:val="es-ES"/>
              </w:rPr>
              <w:t>Diaton</w:t>
            </w:r>
            <w:proofErr w:type="spellEnd"/>
            <w:r w:rsidRPr="00E44BB2">
              <w:rPr>
                <w:rFonts w:ascii="GHEA Grapalat" w:hAnsi="GHEA Grapalat" w:cs="Sylfaen"/>
                <w:sz w:val="20"/>
                <w:lang w:val="es-ES"/>
              </w:rPr>
              <w:t xml:space="preserve"> 5D</w:t>
            </w:r>
          </w:p>
        </w:tc>
        <w:tc>
          <w:tcPr>
            <w:tcW w:w="1980" w:type="dxa"/>
          </w:tcPr>
          <w:p w:rsidR="008D328A" w:rsidRPr="00001A0F" w:rsidRDefault="008D328A" w:rsidP="008D328A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340" w:type="dxa"/>
          </w:tcPr>
          <w:p w:rsidR="008D328A" w:rsidRPr="00265CB7" w:rsidRDefault="008D328A" w:rsidP="008D328A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06" w:type="dxa"/>
          </w:tcPr>
          <w:p w:rsidR="008D328A" w:rsidRPr="00265CB7" w:rsidRDefault="008D328A" w:rsidP="008D328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8D328A" w:rsidTr="00DC7721">
        <w:trPr>
          <w:gridAfter w:val="1"/>
          <w:wAfter w:w="178" w:type="dxa"/>
        </w:trPr>
        <w:tc>
          <w:tcPr>
            <w:tcW w:w="1098" w:type="dxa"/>
          </w:tcPr>
          <w:p w:rsidR="008D328A" w:rsidRPr="008D328A" w:rsidRDefault="008D328A" w:rsidP="008D328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26</w:t>
            </w:r>
          </w:p>
        </w:tc>
        <w:tc>
          <w:tcPr>
            <w:tcW w:w="4770" w:type="dxa"/>
          </w:tcPr>
          <w:p w:rsidR="008D328A" w:rsidRDefault="008D328A" w:rsidP="008D328A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E44BB2">
              <w:rPr>
                <w:rFonts w:ascii="GHEA Grapalat" w:hAnsi="GHEA Grapalat" w:cs="Sylfaen"/>
                <w:sz w:val="20"/>
                <w:lang w:val="es-ES"/>
              </w:rPr>
              <w:t>Լաբորատոր</w:t>
            </w:r>
            <w:proofErr w:type="spellEnd"/>
            <w:r w:rsidRPr="00E44BB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E44BB2">
              <w:rPr>
                <w:rFonts w:ascii="GHEA Grapalat" w:hAnsi="GHEA Grapalat" w:cs="Sylfaen"/>
                <w:sz w:val="20"/>
                <w:lang w:val="es-ES"/>
              </w:rPr>
              <w:t>ազդանյութեր</w:t>
            </w:r>
            <w:proofErr w:type="spellEnd"/>
            <w:r w:rsidRPr="00E44BB2">
              <w:rPr>
                <w:rFonts w:ascii="GHEA Grapalat" w:hAnsi="GHEA Grapalat" w:cs="Sylfaen"/>
                <w:sz w:val="20"/>
                <w:lang w:val="es-ES"/>
              </w:rPr>
              <w:t xml:space="preserve"> (</w:t>
            </w:r>
            <w:proofErr w:type="spellStart"/>
            <w:r w:rsidRPr="00E44BB2">
              <w:rPr>
                <w:rFonts w:ascii="GHEA Grapalat" w:hAnsi="GHEA Grapalat" w:cs="Sylfaen"/>
                <w:sz w:val="20"/>
                <w:lang w:val="es-ES"/>
              </w:rPr>
              <w:t>ռեագենտներ</w:t>
            </w:r>
            <w:proofErr w:type="spellEnd"/>
            <w:r w:rsidRPr="00E44BB2">
              <w:rPr>
                <w:rFonts w:ascii="GHEA Grapalat" w:hAnsi="GHEA Grapalat" w:cs="Sylfaen"/>
                <w:sz w:val="20"/>
                <w:lang w:val="es-ES"/>
              </w:rPr>
              <w:t>)/W-61LD</w:t>
            </w:r>
          </w:p>
        </w:tc>
        <w:tc>
          <w:tcPr>
            <w:tcW w:w="1980" w:type="dxa"/>
          </w:tcPr>
          <w:p w:rsidR="008D328A" w:rsidRPr="00001A0F" w:rsidRDefault="008D328A" w:rsidP="008D328A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340" w:type="dxa"/>
          </w:tcPr>
          <w:p w:rsidR="008D328A" w:rsidRPr="00265CB7" w:rsidRDefault="008D328A" w:rsidP="008D328A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06" w:type="dxa"/>
          </w:tcPr>
          <w:p w:rsidR="008D328A" w:rsidRPr="00265CB7" w:rsidRDefault="008D328A" w:rsidP="008D328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8D328A" w:rsidTr="00DC7721">
        <w:trPr>
          <w:gridAfter w:val="1"/>
          <w:wAfter w:w="178" w:type="dxa"/>
        </w:trPr>
        <w:tc>
          <w:tcPr>
            <w:tcW w:w="1098" w:type="dxa"/>
          </w:tcPr>
          <w:p w:rsidR="008D328A" w:rsidRDefault="008D328A" w:rsidP="008D328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27</w:t>
            </w:r>
          </w:p>
        </w:tc>
        <w:tc>
          <w:tcPr>
            <w:tcW w:w="4770" w:type="dxa"/>
          </w:tcPr>
          <w:p w:rsidR="008D328A" w:rsidRDefault="008D328A" w:rsidP="008D328A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E44BB2">
              <w:rPr>
                <w:rFonts w:ascii="GHEA Grapalat" w:hAnsi="GHEA Grapalat" w:cs="Sylfaen"/>
                <w:sz w:val="20"/>
                <w:lang w:val="es-ES"/>
              </w:rPr>
              <w:t>Լաբորատոր</w:t>
            </w:r>
            <w:proofErr w:type="spellEnd"/>
            <w:r w:rsidRPr="00E44BB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E44BB2">
              <w:rPr>
                <w:rFonts w:ascii="GHEA Grapalat" w:hAnsi="GHEA Grapalat" w:cs="Sylfaen"/>
                <w:sz w:val="20"/>
                <w:lang w:val="es-ES"/>
              </w:rPr>
              <w:t>ազդանյութեր</w:t>
            </w:r>
            <w:proofErr w:type="spellEnd"/>
            <w:r w:rsidRPr="00E44BB2">
              <w:rPr>
                <w:rFonts w:ascii="GHEA Grapalat" w:hAnsi="GHEA Grapalat" w:cs="Sylfaen"/>
                <w:sz w:val="20"/>
                <w:lang w:val="es-ES"/>
              </w:rPr>
              <w:t xml:space="preserve"> (</w:t>
            </w:r>
            <w:proofErr w:type="spellStart"/>
            <w:r w:rsidRPr="00E44BB2">
              <w:rPr>
                <w:rFonts w:ascii="GHEA Grapalat" w:hAnsi="GHEA Grapalat" w:cs="Sylfaen"/>
                <w:sz w:val="20"/>
                <w:lang w:val="es-ES"/>
              </w:rPr>
              <w:t>ռեագենտներ</w:t>
            </w:r>
            <w:proofErr w:type="spellEnd"/>
            <w:r w:rsidRPr="00E44BB2">
              <w:rPr>
                <w:rFonts w:ascii="GHEA Grapalat" w:hAnsi="GHEA Grapalat" w:cs="Sylfaen"/>
                <w:sz w:val="20"/>
                <w:lang w:val="es-ES"/>
              </w:rPr>
              <w:t xml:space="preserve">)/W-61LH  </w:t>
            </w:r>
          </w:p>
        </w:tc>
        <w:tc>
          <w:tcPr>
            <w:tcW w:w="1980" w:type="dxa"/>
          </w:tcPr>
          <w:p w:rsidR="008D328A" w:rsidRPr="00001A0F" w:rsidRDefault="008D328A" w:rsidP="008D328A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340" w:type="dxa"/>
          </w:tcPr>
          <w:p w:rsidR="008D328A" w:rsidRPr="00265CB7" w:rsidRDefault="008D328A" w:rsidP="008D328A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06" w:type="dxa"/>
          </w:tcPr>
          <w:p w:rsidR="008D328A" w:rsidRPr="00265CB7" w:rsidRDefault="008D328A" w:rsidP="008D328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8D328A" w:rsidTr="004E749B">
        <w:trPr>
          <w:gridAfter w:val="1"/>
          <w:wAfter w:w="178" w:type="dxa"/>
        </w:trPr>
        <w:tc>
          <w:tcPr>
            <w:tcW w:w="1098" w:type="dxa"/>
          </w:tcPr>
          <w:p w:rsidR="008D328A" w:rsidRDefault="008D328A" w:rsidP="008D328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30</w:t>
            </w:r>
          </w:p>
        </w:tc>
        <w:tc>
          <w:tcPr>
            <w:tcW w:w="4770" w:type="dxa"/>
          </w:tcPr>
          <w:p w:rsidR="008D328A" w:rsidRDefault="008D328A" w:rsidP="008D328A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այլ դեղորայք</w:t>
            </w:r>
          </w:p>
        </w:tc>
        <w:tc>
          <w:tcPr>
            <w:tcW w:w="1980" w:type="dxa"/>
          </w:tcPr>
          <w:p w:rsidR="008D328A" w:rsidRPr="00001A0F" w:rsidRDefault="008D328A" w:rsidP="008D328A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340" w:type="dxa"/>
          </w:tcPr>
          <w:p w:rsidR="008D328A" w:rsidRPr="00265CB7" w:rsidRDefault="008D328A" w:rsidP="008D328A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06" w:type="dxa"/>
          </w:tcPr>
          <w:p w:rsidR="008D328A" w:rsidRPr="00265CB7" w:rsidRDefault="008D328A" w:rsidP="008D328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8D328A" w:rsidTr="00E95638">
        <w:trPr>
          <w:gridAfter w:val="1"/>
          <w:wAfter w:w="178" w:type="dxa"/>
          <w:trHeight w:val="351"/>
        </w:trPr>
        <w:tc>
          <w:tcPr>
            <w:tcW w:w="1098" w:type="dxa"/>
          </w:tcPr>
          <w:p w:rsidR="008D328A" w:rsidRDefault="008D328A" w:rsidP="008D328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31</w:t>
            </w:r>
          </w:p>
        </w:tc>
        <w:tc>
          <w:tcPr>
            <w:tcW w:w="4770" w:type="dxa"/>
            <w:vAlign w:val="center"/>
          </w:tcPr>
          <w:p w:rsidR="008D328A" w:rsidRPr="00E44BB2" w:rsidRDefault="008D328A" w:rsidP="008D328A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այլ դեղորայք</w:t>
            </w:r>
          </w:p>
        </w:tc>
        <w:tc>
          <w:tcPr>
            <w:tcW w:w="1980" w:type="dxa"/>
          </w:tcPr>
          <w:p w:rsidR="008D328A" w:rsidRPr="00001A0F" w:rsidRDefault="008D328A" w:rsidP="008D328A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340" w:type="dxa"/>
          </w:tcPr>
          <w:p w:rsidR="008D328A" w:rsidRPr="00265CB7" w:rsidRDefault="008D328A" w:rsidP="008D328A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06" w:type="dxa"/>
          </w:tcPr>
          <w:p w:rsidR="008D328A" w:rsidRPr="00265CB7" w:rsidRDefault="008D328A" w:rsidP="008D328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8D328A" w:rsidTr="00E95638">
        <w:trPr>
          <w:gridAfter w:val="1"/>
          <w:wAfter w:w="178" w:type="dxa"/>
        </w:trPr>
        <w:tc>
          <w:tcPr>
            <w:tcW w:w="1098" w:type="dxa"/>
          </w:tcPr>
          <w:p w:rsidR="008D328A" w:rsidRDefault="008D328A" w:rsidP="008D328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32</w:t>
            </w:r>
          </w:p>
        </w:tc>
        <w:tc>
          <w:tcPr>
            <w:tcW w:w="4770" w:type="dxa"/>
            <w:vAlign w:val="center"/>
          </w:tcPr>
          <w:p w:rsidR="008D328A" w:rsidRDefault="008D328A" w:rsidP="008D328A">
            <w:pPr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այլ դեղորայք</w:t>
            </w:r>
          </w:p>
        </w:tc>
        <w:tc>
          <w:tcPr>
            <w:tcW w:w="1980" w:type="dxa"/>
          </w:tcPr>
          <w:p w:rsidR="008D328A" w:rsidRPr="00001A0F" w:rsidRDefault="008D328A" w:rsidP="008D328A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340" w:type="dxa"/>
          </w:tcPr>
          <w:p w:rsidR="008D328A" w:rsidRPr="00265CB7" w:rsidRDefault="008D328A" w:rsidP="008D328A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06" w:type="dxa"/>
          </w:tcPr>
          <w:p w:rsidR="008D328A" w:rsidRPr="00265CB7" w:rsidRDefault="008D328A" w:rsidP="008D328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</w:tbl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«ՔԲԿ-ԳՀԱՊՁԲ-</w:t>
      </w:r>
      <w:r w:rsidR="00FE1F12" w:rsidRPr="00265CB7">
        <w:rPr>
          <w:rFonts w:ascii="Sylfaen" w:hAnsi="Sylfaen" w:cs="Sylfaen"/>
          <w:sz w:val="20"/>
          <w:lang w:val="hy-AM"/>
        </w:rPr>
        <w:t>2</w:t>
      </w:r>
      <w:r w:rsidR="00CA1DEE">
        <w:rPr>
          <w:rFonts w:ascii="Sylfaen" w:hAnsi="Sylfaen" w:cs="Sylfaen"/>
          <w:sz w:val="20"/>
          <w:lang w:val="hy-AM"/>
        </w:rPr>
        <w:t>5</w:t>
      </w:r>
      <w:r w:rsidR="00FE1F12" w:rsidRPr="00265CB7">
        <w:rPr>
          <w:rFonts w:ascii="Sylfaen" w:hAnsi="Sylfaen" w:cs="Sylfaen"/>
          <w:sz w:val="20"/>
          <w:lang w:val="hy-AM"/>
        </w:rPr>
        <w:t>/</w:t>
      </w:r>
      <w:r w:rsidR="008D328A">
        <w:rPr>
          <w:rFonts w:ascii="Sylfaen" w:hAnsi="Sylfaen" w:cs="Sylfaen"/>
          <w:sz w:val="20"/>
          <w:lang w:val="hy-AM"/>
        </w:rPr>
        <w:t>55</w:t>
      </w:r>
      <w:r w:rsidR="007C1031" w:rsidRPr="00265CB7">
        <w:rPr>
          <w:rFonts w:ascii="Sylfaen" w:hAnsi="Sylfaen" w:cs="Sylfaen"/>
          <w:sz w:val="20"/>
          <w:lang w:val="af-ZA"/>
        </w:rPr>
        <w:t>»</w:t>
      </w:r>
      <w:r w:rsidR="007C1031" w:rsidRPr="00265CB7">
        <w:rPr>
          <w:rFonts w:ascii="Sylfaen" w:hAnsi="Sylfaen" w:cs="Sylfaen"/>
          <w:sz w:val="20"/>
          <w:lang w:val="hy-AM"/>
        </w:rPr>
        <w:t xml:space="preserve"> </w:t>
      </w:r>
      <w:r w:rsidRPr="00265CB7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  Մանուշակ Գրիգորյանին։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hy-AM"/>
        </w:rPr>
      </w:pPr>
      <w:r w:rsidRPr="00265CB7">
        <w:rPr>
          <w:rFonts w:ascii="Sylfaen" w:hAnsi="Sylfaen" w:cs="Sylfaen"/>
          <w:sz w:val="20"/>
          <w:lang w:val="af-ZA"/>
        </w:rPr>
        <w:t>Հեռախոս 0</w:t>
      </w:r>
      <w:r w:rsidR="00006D83" w:rsidRPr="00265CB7">
        <w:rPr>
          <w:rFonts w:ascii="Sylfaen" w:hAnsi="Sylfaen" w:cs="Sylfaen"/>
          <w:sz w:val="20"/>
          <w:lang w:val="hy-AM"/>
        </w:rPr>
        <w:t>12351035</w:t>
      </w:r>
      <w:r w:rsidR="00C3748E">
        <w:rPr>
          <w:rFonts w:ascii="Sylfaen" w:hAnsi="Sylfaen" w:cs="Sylfaen"/>
          <w:sz w:val="20"/>
          <w:lang w:val="hy-AM"/>
        </w:rPr>
        <w:t>/304/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Էլ. փոստ՝ qbk.gnumner@gmail.com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Պատվիրատու` «Քրեակատարողական բժշկության կենտրոն» ՊՈԱԿ</w:t>
      </w:r>
    </w:p>
    <w:sectPr w:rsidR="00AE49AB" w:rsidRPr="00AE49AB" w:rsidSect="008B5B16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73E" w:rsidRDefault="00E3473E" w:rsidP="00F600C4">
      <w:r>
        <w:separator/>
      </w:r>
    </w:p>
  </w:endnote>
  <w:endnote w:type="continuationSeparator" w:id="0">
    <w:p w:rsidR="00E3473E" w:rsidRDefault="00E3473E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FEF" w:rsidRDefault="00FC7FEF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73E" w:rsidRDefault="00E3473E" w:rsidP="00F600C4">
      <w:r>
        <w:separator/>
      </w:r>
    </w:p>
  </w:footnote>
  <w:footnote w:type="continuationSeparator" w:id="0">
    <w:p w:rsidR="00E3473E" w:rsidRDefault="00E3473E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CE"/>
    <w:rsid w:val="00001A0F"/>
    <w:rsid w:val="00006D83"/>
    <w:rsid w:val="00042134"/>
    <w:rsid w:val="00077087"/>
    <w:rsid w:val="00077D8F"/>
    <w:rsid w:val="00093A01"/>
    <w:rsid w:val="0009451A"/>
    <w:rsid w:val="000A3061"/>
    <w:rsid w:val="000A4A8B"/>
    <w:rsid w:val="000A5EF7"/>
    <w:rsid w:val="000C160E"/>
    <w:rsid w:val="000C535A"/>
    <w:rsid w:val="000D25E2"/>
    <w:rsid w:val="000E4067"/>
    <w:rsid w:val="000E53BB"/>
    <w:rsid w:val="000E6A0E"/>
    <w:rsid w:val="000E79C0"/>
    <w:rsid w:val="000F5EDA"/>
    <w:rsid w:val="00114789"/>
    <w:rsid w:val="00122779"/>
    <w:rsid w:val="001228BC"/>
    <w:rsid w:val="001324DE"/>
    <w:rsid w:val="001364AD"/>
    <w:rsid w:val="00137703"/>
    <w:rsid w:val="00151144"/>
    <w:rsid w:val="001546B7"/>
    <w:rsid w:val="0016032D"/>
    <w:rsid w:val="001866E5"/>
    <w:rsid w:val="00194FAE"/>
    <w:rsid w:val="00195AD0"/>
    <w:rsid w:val="00196B06"/>
    <w:rsid w:val="001E5F06"/>
    <w:rsid w:val="002174AE"/>
    <w:rsid w:val="0022119D"/>
    <w:rsid w:val="00224A53"/>
    <w:rsid w:val="00231CE9"/>
    <w:rsid w:val="00231E28"/>
    <w:rsid w:val="002332BB"/>
    <w:rsid w:val="00244AF3"/>
    <w:rsid w:val="00265CB7"/>
    <w:rsid w:val="00274EE0"/>
    <w:rsid w:val="00277337"/>
    <w:rsid w:val="002774A0"/>
    <w:rsid w:val="002C3EF3"/>
    <w:rsid w:val="002D21CA"/>
    <w:rsid w:val="002D3877"/>
    <w:rsid w:val="002E2A3B"/>
    <w:rsid w:val="002E31AE"/>
    <w:rsid w:val="002E633C"/>
    <w:rsid w:val="002F6C43"/>
    <w:rsid w:val="00300B25"/>
    <w:rsid w:val="0031484D"/>
    <w:rsid w:val="00317A55"/>
    <w:rsid w:val="003316FA"/>
    <w:rsid w:val="00333AC6"/>
    <w:rsid w:val="00333E51"/>
    <w:rsid w:val="003359A8"/>
    <w:rsid w:val="003426C0"/>
    <w:rsid w:val="00342C91"/>
    <w:rsid w:val="00386146"/>
    <w:rsid w:val="00392DB6"/>
    <w:rsid w:val="0039325F"/>
    <w:rsid w:val="003A1ED7"/>
    <w:rsid w:val="003A6120"/>
    <w:rsid w:val="003B0EF7"/>
    <w:rsid w:val="003C3C1E"/>
    <w:rsid w:val="003D0513"/>
    <w:rsid w:val="003D3C48"/>
    <w:rsid w:val="003E1051"/>
    <w:rsid w:val="003E12C9"/>
    <w:rsid w:val="00403FE6"/>
    <w:rsid w:val="00406F14"/>
    <w:rsid w:val="00410981"/>
    <w:rsid w:val="004116B8"/>
    <w:rsid w:val="00430464"/>
    <w:rsid w:val="00435FAC"/>
    <w:rsid w:val="00451D4B"/>
    <w:rsid w:val="00451E5D"/>
    <w:rsid w:val="00461278"/>
    <w:rsid w:val="00463C18"/>
    <w:rsid w:val="0046565C"/>
    <w:rsid w:val="00467E5B"/>
    <w:rsid w:val="0047356C"/>
    <w:rsid w:val="004843FA"/>
    <w:rsid w:val="004A791E"/>
    <w:rsid w:val="004B3034"/>
    <w:rsid w:val="004C1452"/>
    <w:rsid w:val="004F4360"/>
    <w:rsid w:val="0050041E"/>
    <w:rsid w:val="005018BB"/>
    <w:rsid w:val="00501D15"/>
    <w:rsid w:val="00502851"/>
    <w:rsid w:val="0050799D"/>
    <w:rsid w:val="005113E6"/>
    <w:rsid w:val="00520D20"/>
    <w:rsid w:val="00526B4A"/>
    <w:rsid w:val="00536659"/>
    <w:rsid w:val="0054152E"/>
    <w:rsid w:val="00584B9D"/>
    <w:rsid w:val="005936F9"/>
    <w:rsid w:val="005A6EBC"/>
    <w:rsid w:val="005B5F75"/>
    <w:rsid w:val="005E3B13"/>
    <w:rsid w:val="005F3164"/>
    <w:rsid w:val="005F3467"/>
    <w:rsid w:val="00614FFE"/>
    <w:rsid w:val="00615B29"/>
    <w:rsid w:val="00617691"/>
    <w:rsid w:val="006258F3"/>
    <w:rsid w:val="0068071C"/>
    <w:rsid w:val="006955B9"/>
    <w:rsid w:val="0069733C"/>
    <w:rsid w:val="006C5C19"/>
    <w:rsid w:val="006E555F"/>
    <w:rsid w:val="006F4A69"/>
    <w:rsid w:val="006F5001"/>
    <w:rsid w:val="00704BED"/>
    <w:rsid w:val="00705112"/>
    <w:rsid w:val="007216AE"/>
    <w:rsid w:val="00737D88"/>
    <w:rsid w:val="007530E2"/>
    <w:rsid w:val="00766E45"/>
    <w:rsid w:val="00780D40"/>
    <w:rsid w:val="00784E77"/>
    <w:rsid w:val="007A02D6"/>
    <w:rsid w:val="007B66C1"/>
    <w:rsid w:val="007C04F3"/>
    <w:rsid w:val="007C1031"/>
    <w:rsid w:val="007D7398"/>
    <w:rsid w:val="007E6C51"/>
    <w:rsid w:val="007F12A2"/>
    <w:rsid w:val="007F76EE"/>
    <w:rsid w:val="00801BEF"/>
    <w:rsid w:val="00810231"/>
    <w:rsid w:val="00812054"/>
    <w:rsid w:val="00813CD7"/>
    <w:rsid w:val="0081726D"/>
    <w:rsid w:val="00822B47"/>
    <w:rsid w:val="008349A7"/>
    <w:rsid w:val="00837302"/>
    <w:rsid w:val="0085142B"/>
    <w:rsid w:val="00863CCD"/>
    <w:rsid w:val="0088137B"/>
    <w:rsid w:val="00885E9B"/>
    <w:rsid w:val="008A1151"/>
    <w:rsid w:val="008B138E"/>
    <w:rsid w:val="008B5B16"/>
    <w:rsid w:val="008C22DC"/>
    <w:rsid w:val="008C287F"/>
    <w:rsid w:val="008D1ED5"/>
    <w:rsid w:val="008D328A"/>
    <w:rsid w:val="008D3920"/>
    <w:rsid w:val="008E15D4"/>
    <w:rsid w:val="008F0EE1"/>
    <w:rsid w:val="008F1770"/>
    <w:rsid w:val="00901163"/>
    <w:rsid w:val="009071BC"/>
    <w:rsid w:val="009136CF"/>
    <w:rsid w:val="00921C7C"/>
    <w:rsid w:val="009317FA"/>
    <w:rsid w:val="00953E00"/>
    <w:rsid w:val="00964867"/>
    <w:rsid w:val="00992D5A"/>
    <w:rsid w:val="009942E5"/>
    <w:rsid w:val="009945A7"/>
    <w:rsid w:val="0099561A"/>
    <w:rsid w:val="0099748B"/>
    <w:rsid w:val="009A3602"/>
    <w:rsid w:val="009B58C8"/>
    <w:rsid w:val="009C068E"/>
    <w:rsid w:val="009C07DD"/>
    <w:rsid w:val="009C21CD"/>
    <w:rsid w:val="009C3665"/>
    <w:rsid w:val="009C38F5"/>
    <w:rsid w:val="009C7470"/>
    <w:rsid w:val="009D57E5"/>
    <w:rsid w:val="009D62F5"/>
    <w:rsid w:val="009D736C"/>
    <w:rsid w:val="009D7DF2"/>
    <w:rsid w:val="009F6060"/>
    <w:rsid w:val="00A02713"/>
    <w:rsid w:val="00A0372E"/>
    <w:rsid w:val="00A1075A"/>
    <w:rsid w:val="00A17D38"/>
    <w:rsid w:val="00A2463F"/>
    <w:rsid w:val="00A34400"/>
    <w:rsid w:val="00A712CA"/>
    <w:rsid w:val="00A85269"/>
    <w:rsid w:val="00A86C04"/>
    <w:rsid w:val="00A90AE1"/>
    <w:rsid w:val="00A97A70"/>
    <w:rsid w:val="00AA32DC"/>
    <w:rsid w:val="00AE49AB"/>
    <w:rsid w:val="00AF279F"/>
    <w:rsid w:val="00B1337C"/>
    <w:rsid w:val="00B242D1"/>
    <w:rsid w:val="00B266C4"/>
    <w:rsid w:val="00B304D9"/>
    <w:rsid w:val="00B34DDE"/>
    <w:rsid w:val="00B433EF"/>
    <w:rsid w:val="00B6101E"/>
    <w:rsid w:val="00B91029"/>
    <w:rsid w:val="00B93F71"/>
    <w:rsid w:val="00BA316F"/>
    <w:rsid w:val="00BA77EB"/>
    <w:rsid w:val="00BB0368"/>
    <w:rsid w:val="00BB10A2"/>
    <w:rsid w:val="00BB56E5"/>
    <w:rsid w:val="00BC3052"/>
    <w:rsid w:val="00BD306E"/>
    <w:rsid w:val="00BE6977"/>
    <w:rsid w:val="00BF0A1D"/>
    <w:rsid w:val="00BF7EB1"/>
    <w:rsid w:val="00C12948"/>
    <w:rsid w:val="00C21373"/>
    <w:rsid w:val="00C3748E"/>
    <w:rsid w:val="00C52547"/>
    <w:rsid w:val="00C52F34"/>
    <w:rsid w:val="00C53778"/>
    <w:rsid w:val="00C70DB5"/>
    <w:rsid w:val="00C87C66"/>
    <w:rsid w:val="00CA1DEE"/>
    <w:rsid w:val="00CA7C5C"/>
    <w:rsid w:val="00CB7357"/>
    <w:rsid w:val="00CE7CB3"/>
    <w:rsid w:val="00D229BF"/>
    <w:rsid w:val="00D306F3"/>
    <w:rsid w:val="00D3611C"/>
    <w:rsid w:val="00D457FA"/>
    <w:rsid w:val="00D51073"/>
    <w:rsid w:val="00D66B46"/>
    <w:rsid w:val="00D7515E"/>
    <w:rsid w:val="00D75234"/>
    <w:rsid w:val="00D92EEE"/>
    <w:rsid w:val="00D964A2"/>
    <w:rsid w:val="00DC53E3"/>
    <w:rsid w:val="00DD0A89"/>
    <w:rsid w:val="00DF1FBE"/>
    <w:rsid w:val="00E11387"/>
    <w:rsid w:val="00E13301"/>
    <w:rsid w:val="00E21FAA"/>
    <w:rsid w:val="00E257CE"/>
    <w:rsid w:val="00E25906"/>
    <w:rsid w:val="00E26247"/>
    <w:rsid w:val="00E27A66"/>
    <w:rsid w:val="00E32AAB"/>
    <w:rsid w:val="00E3473E"/>
    <w:rsid w:val="00E40523"/>
    <w:rsid w:val="00E44A16"/>
    <w:rsid w:val="00E51E31"/>
    <w:rsid w:val="00E85E8B"/>
    <w:rsid w:val="00E92A2D"/>
    <w:rsid w:val="00E95638"/>
    <w:rsid w:val="00EA43FB"/>
    <w:rsid w:val="00EA4B67"/>
    <w:rsid w:val="00EA6AB5"/>
    <w:rsid w:val="00EB1198"/>
    <w:rsid w:val="00EF55F3"/>
    <w:rsid w:val="00F01DC9"/>
    <w:rsid w:val="00F149D3"/>
    <w:rsid w:val="00F1516A"/>
    <w:rsid w:val="00F3065F"/>
    <w:rsid w:val="00F3073D"/>
    <w:rsid w:val="00F3077A"/>
    <w:rsid w:val="00F3242C"/>
    <w:rsid w:val="00F32B63"/>
    <w:rsid w:val="00F45580"/>
    <w:rsid w:val="00F51B21"/>
    <w:rsid w:val="00F600C4"/>
    <w:rsid w:val="00F6403C"/>
    <w:rsid w:val="00F728E6"/>
    <w:rsid w:val="00F814EC"/>
    <w:rsid w:val="00F8765A"/>
    <w:rsid w:val="00FA3046"/>
    <w:rsid w:val="00FB43B1"/>
    <w:rsid w:val="00FC4CFB"/>
    <w:rsid w:val="00FC68FE"/>
    <w:rsid w:val="00FC7FEF"/>
    <w:rsid w:val="00FE05DF"/>
    <w:rsid w:val="00FE1F12"/>
    <w:rsid w:val="00FF2B61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726FF4"/>
  <w15:docId w15:val="{F9DF53B4-3DDB-448A-BDAC-118257E2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7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13CD7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46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52034-0C96-4C59-86E0-496B529B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cp:lastPrinted>2023-08-01T11:44:00Z</cp:lastPrinted>
  <dcterms:created xsi:type="dcterms:W3CDTF">2025-11-03T12:44:00Z</dcterms:created>
  <dcterms:modified xsi:type="dcterms:W3CDTF">2025-11-03T12:44:00Z</dcterms:modified>
</cp:coreProperties>
</file>