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81CC9" w:rsidRDefault="00E27F68" w:rsidP="0022631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27F68">
        <w:rPr>
          <w:rFonts w:ascii="GHEA Grapalat" w:eastAsia="Times New Roman" w:hAnsi="GHEA Grapalat"/>
          <w:iCs/>
          <w:sz w:val="24"/>
          <w:szCs w:val="24"/>
          <w:lang w:val="af-ZA" w:eastAsia="ru-RU"/>
        </w:rPr>
        <w:t xml:space="preserve">« </w:t>
      </w:r>
      <w:r w:rsidRPr="00E27F68">
        <w:rPr>
          <w:rFonts w:ascii="GHEA Grapalat" w:hAnsi="GHEA Grapalat" w:cs="Arial"/>
          <w:iCs/>
          <w:color w:val="000000"/>
          <w:lang w:val="hy-AM" w:eastAsia="ru-RU"/>
        </w:rPr>
        <w:t>Երասխահունի Մարտիկ Գևորգյանի անվան միջնակարգ դպրոց</w:t>
      </w:r>
      <w:r w:rsidRPr="00E27F68">
        <w:rPr>
          <w:rFonts w:ascii="GHEA Grapalat" w:hAnsi="GHEA Grapalat"/>
          <w:iCs/>
          <w:color w:val="000000"/>
          <w:lang w:val="hy-AM" w:eastAsia="ru-RU"/>
        </w:rPr>
        <w:t xml:space="preserve">» </w:t>
      </w:r>
      <w:r w:rsidRPr="00E27F68">
        <w:rPr>
          <w:rFonts w:ascii="GHEA Grapalat" w:hAnsi="GHEA Grapalat" w:cs="Arial"/>
          <w:iCs/>
          <w:color w:val="000000"/>
          <w:lang w:val="hy-AM" w:eastAsia="ru-RU"/>
        </w:rPr>
        <w:t>ՊՈԱԿ</w:t>
      </w:r>
      <w:r w:rsidRPr="00E27F68">
        <w:rPr>
          <w:rFonts w:ascii="Arial Unicode" w:eastAsia="Times New Roman" w:hAnsi="Arial Unicode"/>
          <w:sz w:val="20"/>
          <w:szCs w:val="20"/>
          <w:lang w:val="af-ZA" w:eastAsia="ru-RU"/>
        </w:rPr>
        <w:t xml:space="preserve"> -</w:t>
      </w:r>
      <w:r w:rsidRPr="00E27F68">
        <w:rPr>
          <w:rFonts w:ascii="Sylfaen" w:eastAsia="Times New Roman" w:hAnsi="Sylfaen" w:cs="Sylfaen"/>
          <w:sz w:val="24"/>
          <w:szCs w:val="24"/>
          <w:lang w:eastAsia="ru-RU"/>
        </w:rPr>
        <w:t>ի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</w:t>
      </w:r>
      <w:r w:rsidRPr="00E27F68">
        <w:rPr>
          <w:rFonts w:ascii="GHEA Grapalat" w:eastAsia="Times New Roman" w:hAnsi="GHEA Grapalat"/>
          <w:iCs/>
          <w:sz w:val="24"/>
          <w:szCs w:val="24"/>
          <w:lang w:val="hy-AM"/>
        </w:rPr>
        <w:t>Արմավիրի մարզ գ</w:t>
      </w:r>
      <w:r w:rsidRPr="00E27F68">
        <w:rPr>
          <w:rFonts w:ascii="Cambria Math" w:eastAsia="Times New Roman" w:hAnsi="Cambria Math" w:cs="Cambria Math"/>
          <w:iCs/>
          <w:sz w:val="24"/>
          <w:szCs w:val="24"/>
          <w:lang w:val="hy-AM"/>
        </w:rPr>
        <w:t>․</w:t>
      </w:r>
      <w:r w:rsidRPr="00E27F6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Երասխահուն</w:t>
      </w:r>
      <w:r w:rsidRPr="00E27F68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 1-</w:t>
      </w:r>
      <w:r w:rsidRPr="00E27F6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ին</w:t>
      </w:r>
      <w:r w:rsidRPr="00E27F68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 </w:t>
      </w:r>
      <w:r w:rsidRPr="00E27F6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փ</w:t>
      </w:r>
      <w:r w:rsidRPr="00E27F68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 21 </w:t>
      </w:r>
      <w:r w:rsidRPr="00E27F6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շ</w:t>
      </w:r>
      <w:r w:rsidRPr="00E27F68">
        <w:rPr>
          <w:rFonts w:ascii="Cambria Math" w:eastAsia="Times New Roman" w:hAnsi="Cambria Math" w:cs="Cambria Math"/>
          <w:iCs/>
          <w:sz w:val="24"/>
          <w:szCs w:val="24"/>
          <w:lang w:val="hy-AM"/>
        </w:rPr>
        <w:t>․</w:t>
      </w:r>
      <w:r w:rsidRPr="00E27F68">
        <w:rPr>
          <w:rFonts w:ascii="GHEA Grapalat" w:eastAsia="Times New Roman" w:hAnsi="GHEA Grapalat"/>
          <w:iCs/>
          <w:sz w:val="24"/>
          <w:szCs w:val="24"/>
          <w:lang w:val="af-ZA"/>
        </w:rPr>
        <w:t xml:space="preserve"> հասցեում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22631D" w:rsidRPr="00E27F68" w:rsidRDefault="0022631D" w:rsidP="00E27F68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 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</w:t>
      </w:r>
    </w:p>
    <w:p w:rsidR="0022631D" w:rsidRPr="00E27F68" w:rsidRDefault="0022631D" w:rsidP="006F2779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E27F68" w:rsidRPr="00E27F68">
        <w:rPr>
          <w:rFonts w:ascii="GHEA Grapalat" w:eastAsia="Times New Roman" w:hAnsi="GHEA Grapalat"/>
          <w:iCs/>
          <w:sz w:val="18"/>
          <w:szCs w:val="18"/>
          <w:lang w:val="hy-AM"/>
        </w:rPr>
        <w:t>ուղևորափոխադրման մասնագիտացված ծառայության</w:t>
      </w:r>
      <w:r w:rsidR="00E27F68">
        <w:rPr>
          <w:rFonts w:ascii="GHEA Grapalat" w:eastAsia="Times New Roman" w:hAnsi="GHEA Grapalat"/>
          <w:iCs/>
          <w:sz w:val="24"/>
          <w:szCs w:val="24"/>
          <w:lang w:val="af-ZA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7F6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E27F68" w:rsidRPr="00E27F68">
        <w:rPr>
          <w:rFonts w:ascii="GHEA Grapalat" w:eastAsia="Times New Roman" w:hAnsi="GHEA Grapalat"/>
          <w:iCs/>
          <w:sz w:val="24"/>
          <w:szCs w:val="24"/>
          <w:lang w:val="af-ZA"/>
        </w:rPr>
        <w:t>ԱՄԵՐՄԳԱՄԴ-ԳՀԾՁԲ-25/2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FD0B50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E27F68">
              <w:rPr>
                <w:rFonts w:ascii="GHEA Grapalat" w:eastAsia="Times New Roman" w:hAnsi="GHEA Grapalat"/>
                <w:iCs/>
                <w:sz w:val="16"/>
                <w:szCs w:val="16"/>
                <w:lang w:val="hy-AM"/>
              </w:rPr>
              <w:t>ուղևորափոխադրման մասնագիտացված ծառայության</w:t>
            </w:r>
            <w:r w:rsidRPr="00E27F68">
              <w:rPr>
                <w:rFonts w:ascii="GHEA Grapalat" w:eastAsia="Times New Roman" w:hAnsi="GHEA Grapalat"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7280000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7338800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E4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7338800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E27F68">
            <w:pPr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</w:pP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t xml:space="preserve">«Երասխահունի Մարտիկ Գևորգյանի միջնակարգ դպրոց» ՊՈԱԿ-ի 1-12-րդ դասարանների թվով 224 աշակերտների և նախակրթարանի թվով 17 սաների, ինչպես նաև թվով 34 աշխատակազմի անվտանգ ու ապահով փոխադրումը և վերադարձը՝ Արմավիրի մարզի Երասխահունի Մարտիկ Գևորգյանի անվան միջնակարգ դպրոց&gt;&gt; ՊՈԱԿ-ի  բակից դեպի </w:t>
            </w:r>
            <w:r w:rsidRPr="00E27F68">
              <w:rPr>
                <w:rFonts w:ascii="GHEA Grapalat" w:eastAsia="Times New Roman" w:hAnsi="GHEA Grapalat"/>
                <w:iCs/>
                <w:sz w:val="18"/>
                <w:szCs w:val="18"/>
                <w:lang w:val="hy-AM"/>
              </w:rPr>
              <w:t>ՀՀ Արմավիրի մարզ Մեծամոր համայնք , Եղեգնուտ բնակավայր 3-դ փողոց 22 շենք</w:t>
            </w:r>
            <w:r w:rsidRPr="00E27F68">
              <w:rPr>
                <w:rFonts w:ascii="GHEA Grapalat" w:eastAsia="GHEA Grapalat" w:hAnsi="GHEA Grapalat" w:cs="GHEA Grapalat"/>
                <w:iCs/>
                <w:sz w:val="18"/>
                <w:szCs w:val="18"/>
                <w:lang w:val="hy-AM"/>
              </w:rPr>
              <w:t>:</w:t>
            </w: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t xml:space="preserve"> Աշակերտների փոխադրումը կատարվելու է օրական 2 անգամ 1 խմբով: I խումբ՝ տեղափոխումը՝ ժամը 14:00, վերադարձը՝ 19:30, II խումբ՝ տեղափոխումը՝ ժամը 14:00, </w:t>
            </w: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lastRenderedPageBreak/>
              <w:t>վերադարձը՝ 20:30: Ծառայությունը մատուցվելու է 01.09.2025-30.12.2025թթ,</w:t>
            </w:r>
          </w:p>
          <w:p w:rsidR="00E27F68" w:rsidRPr="00E27F68" w:rsidRDefault="00E27F68" w:rsidP="00E27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t xml:space="preserve">5-օրյա աշխատանքային ռեժիմով ուսումնական գործընթացի օրերին՝ աշակերտներինը 75 աշխատանքային օր,աշխատակազմին 87 աշխատանքային օր։ Ուղևորափոխադրումն պետք է իրականացվի առնվազն 2012 թվականի արտադրության, առնվազն 18 և ավելի անձի համար նախատեսված, տեխնիկապես սարքին և մաքուր վիճակում գտնվող, նոր կամ տվյալ եղանակային պայմաններին և օրենքի պահանջներին համապատասխան թույլատրելի անվադողերով, փափուկ նստատեղերով կահավորված տրանսպորտային միջոցներով: Տրանսպորտային միջոցները պետք է ապահովված լինեն բոլոր անհրաժեշտ սարք-սարքավորումներով (դեղարկղ, կրակմարիչ և այլն), ունենա սրահի տաքացման համակարգ: Վարորդները պետք է ունենան վարորդական իրավունք՝ համապատասխան D կետի առկայությամբ: Տրանսպորտային միջոցները պետք է ունենան տեխնիկական զննություն անցած լինելը հավաստող փաստաթուղթ, ինչպես նաև ունենան ՀՀ օրենսդրությամբ սահմանված ավտոտրանսպորտային միջոցների օգտագործումից բխող </w:t>
            </w: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lastRenderedPageBreak/>
              <w:t>պատասխանատվության պարտադիր ապահովագրության գործող պայմանագիր: Անսարքություն առաջանալու դեպքում՝ ծառայություն մատուցողը պարտավոր է անհապաղ ապահովել նոր տրանսպորտային միջոց: Այլ պայմաններ* Վճարումները կատարվելու է փաստացի մատուցված ծառայության դիմաց։ Սակագինը հաշվարկվում է ՀՀ ԿԳՄՍ նախարարի 21 դեկտեմբերի 2020 թվականի N 47-Ն հրամանով հաստատված կարգի 6-րդ կետի համաձայ</w:t>
            </w:r>
            <w:r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t>ն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E27F68">
            <w:pPr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</w:pP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lastRenderedPageBreak/>
              <w:t xml:space="preserve">«Երասխահունի Մարտիկ Գևորգյանի միջնակարգ դպրոց» ՊՈԱԿ-ի 1-12-րդ դասարանների թվով 224 աշակերտների և նախակրթարանի թվով 17 սաների, ինչպես նաև թվով 34 աշխատակազմի անվտանգ ու ապահով փոխադրումը և վերադարձը՝ Արմավիրի մարզի Երասխահունի Մարտիկ Գևորգյանի անվան միջնակարգ դպրոց&gt;&gt; ՊՈԱԿ-ի  բակից դեպի </w:t>
            </w:r>
            <w:r w:rsidRPr="00E27F68">
              <w:rPr>
                <w:rFonts w:ascii="GHEA Grapalat" w:eastAsia="Times New Roman" w:hAnsi="GHEA Grapalat"/>
                <w:iCs/>
                <w:sz w:val="18"/>
                <w:szCs w:val="18"/>
                <w:lang w:val="hy-AM"/>
              </w:rPr>
              <w:t>ՀՀ Արմավիրի մարզ Մեծամոր համայնք , Եղեգնուտ բնակավայր 3-դ փողոց 22 շենք</w:t>
            </w:r>
            <w:r w:rsidRPr="00E27F68">
              <w:rPr>
                <w:rFonts w:ascii="GHEA Grapalat" w:eastAsia="GHEA Grapalat" w:hAnsi="GHEA Grapalat" w:cs="GHEA Grapalat"/>
                <w:iCs/>
                <w:sz w:val="18"/>
                <w:szCs w:val="18"/>
                <w:lang w:val="hy-AM"/>
              </w:rPr>
              <w:t>:</w:t>
            </w: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t xml:space="preserve"> Աշակերտների փոխադրումը կատարվելու է օրական 2 անգամ 1 խմբով: I խումբ՝ տեղափոխումը՝ ժամը 14:00, վերադարձը՝ 19:30, II խումբ՝ տեղափոխումը՝ ժամը 14:00, վերադարձը՝ 20:30: </w:t>
            </w: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lastRenderedPageBreak/>
              <w:t>Ծառայությունը մատուցվելու է 01.09.2025-30.12.2025թթ,</w:t>
            </w:r>
          </w:p>
          <w:p w:rsidR="00E27F68" w:rsidRPr="00E27F68" w:rsidRDefault="00E27F68" w:rsidP="00E27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t>5-օրյա աշխատանքային ռեժիմով ուսումնական գործընթացի օրերին՝ աշակերտներինը 75 աշխատանքային օր,աշխատակազմին 87 աշխատանքային օր։ Ուղևորափոխադրումն պետք է իրականացվի առնվազն 2012 թվականի արտադրության, առնվազն 18 և ավելի անձի համար նախատեսված, տեխնիկապես սարքին և մաքուր վիճակում գտնվող, նոր կամ տվյալ եղանակային պայմաններին և օրենքի պահանջներին համապատասխան թույլատրելի անվադողերով, փափուկ նստատեղերով կահավորված տրանսպորտային միջոցներով: Տրանսպորտային միջոցները պետք է ապահովված լինեն բոլոր անհրաժեշտ սարք-սարքավորումներով (դեղարկղ, կրակմարիչ և այլն), ունենա սրահի տաքացման համակարգ: Վարորդները պետք է ունենան վարորդական իրավունք՝ համապատասխան D կետի առկայությամբ: Տրանսպորտային միջոցները պետք է ունենան տեխնիկական զննություն անցած լինելը հավաստող փաստաթուղթ, ինչպես նաև ունենան ՀՀ օրենսդրությամբ սահմանված ավտոտրանսպորտային միջոցների օգտագործումից բխող պատասխանատվութ</w:t>
            </w:r>
            <w:r w:rsidRPr="00E27F68">
              <w:rPr>
                <w:rFonts w:ascii="GHEA Grapalat" w:eastAsia="GHEA Grapalat" w:hAnsi="GHEA Grapalat" w:cs="GHEA Grapalat"/>
                <w:iCs/>
                <w:sz w:val="16"/>
                <w:szCs w:val="14"/>
                <w:lang w:val="hy-AM"/>
              </w:rPr>
              <w:lastRenderedPageBreak/>
              <w:t>յան պարտադիր ապահովագրության գործող պայմանագիր: Անսարքություն առաջանալու դեպքում՝ ծառայություն մատուցողը պարտավոր է անհապաղ ապահովել նոր տրանսպորտային միջոց: Այլ պայմաններ* Վճարումները կատարվելու է փաստացի մատուցված ծառայության դիմաց։ Սակագինը հաշվարկվում է ՀՀ ԿԳՄՍ նախարարի 21 դեկտեմբերի 2020 թվականի N 47-Ն հրամանով հաստատված կարգի 6-րդ կետի համաձայ</w:t>
            </w:r>
          </w:p>
        </w:tc>
      </w:tr>
      <w:tr w:rsidR="00E27F68" w:rsidRPr="00FD0B50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E27F68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FD0B50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D0B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0B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1C6437" w:rsidRDefault="001C64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ՀՀ գնումների մասին օրենքի 22-րդ հոդվածի 1-ն </w:t>
            </w:r>
            <w:r w:rsidR="00E13AF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</w:t>
            </w:r>
          </w:p>
        </w:tc>
      </w:tr>
      <w:tr w:rsidR="00E27F68" w:rsidRPr="00FD0B50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68" w:rsidRPr="00FD0B50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D0B5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D0B5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27F68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7F68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27F68" w:rsidRPr="00A81CC9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27F68" w:rsidRPr="00A81CC9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7F68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7F68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7F68" w:rsidRPr="00A81CC9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7F68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27F68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06,08,2025</w:t>
            </w:r>
          </w:p>
        </w:tc>
      </w:tr>
      <w:tr w:rsidR="00E27F68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7F68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13AF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12,08,2025</w:t>
            </w:r>
          </w:p>
        </w:tc>
      </w:tr>
      <w:tr w:rsidR="00E27F68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13AF1" w:rsidRDefault="00E13AF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13,08,2025</w:t>
            </w:r>
          </w:p>
        </w:tc>
      </w:tr>
      <w:tr w:rsidR="00E27F68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E13AF1" w:rsidRDefault="00E13AF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14,08,2025</w:t>
            </w: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7F68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27F68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7F68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27F68" w:rsidRPr="00FD0B50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27F68" w:rsidRPr="001C6437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C6437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Ա/Ձ Արտակ Համբարձումյան Գևոգի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27F68" w:rsidRPr="00E27F68" w:rsidRDefault="00E27F68" w:rsidP="00E27F68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iCs/>
                <w:sz w:val="16"/>
                <w:szCs w:val="16"/>
                <w:lang w:val="hy-AM"/>
              </w:rPr>
            </w:pPr>
            <w:r w:rsidRPr="00E27F68">
              <w:rPr>
                <w:rFonts w:ascii="GHEA Grapalat" w:eastAsia="Times New Roman" w:hAnsi="GHEA Grapalat"/>
                <w:b/>
                <w:iCs/>
                <w:sz w:val="16"/>
                <w:szCs w:val="16"/>
                <w:lang w:val="hy-AM"/>
              </w:rPr>
              <w:t xml:space="preserve">N </w:t>
            </w:r>
            <w:r w:rsidRPr="00E27F68">
              <w:rPr>
                <w:rFonts w:ascii="GHEA Grapalat" w:eastAsia="Times New Roman" w:hAnsi="GHEA Grapalat" w:cs="Sylfaen"/>
                <w:b/>
                <w:iCs/>
                <w:sz w:val="16"/>
                <w:szCs w:val="16"/>
                <w:lang w:val="hy-AM"/>
              </w:rPr>
              <w:t xml:space="preserve">«ԱՄԵՐՄԳԱՄԴ-ԳՀԾՁԲ-25/2 </w:t>
            </w:r>
          </w:p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27F68" w:rsidRPr="00E27F68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13,08,2025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27F68" w:rsidRPr="001C6437" w:rsidRDefault="001C64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30,12,2025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27F68" w:rsidRPr="001C6437" w:rsidRDefault="001C64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C643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7280000 /յոթ միլիոն երկու հարյուր ութսուն հազար/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27F68" w:rsidRPr="001C6437" w:rsidRDefault="001C64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C643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7280000 /յոթ միլիոն երկու հարյուր ութսուն հազար/</w:t>
            </w:r>
          </w:p>
        </w:tc>
      </w:tr>
      <w:tr w:rsidR="00E27F68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7F68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27F68" w:rsidRPr="001C643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1C64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C6437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Ա/Ձ Արտակ Համբարձումյան Գևոգի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1C64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098883351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1C6437" w:rsidRDefault="00EC79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h</w:t>
            </w:r>
            <w:r w:rsidR="001C643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ambardzumyana143@gmail.com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802CD1" w:rsidRDefault="00802CD1" w:rsidP="00731A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2050332142351001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1C6437" w:rsidRDefault="001C6437" w:rsidP="001C64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49936562</w:t>
            </w:r>
          </w:p>
        </w:tc>
      </w:tr>
      <w:tr w:rsidR="00E27F68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27F68" w:rsidRPr="00A81CC9" w:rsidRDefault="00E27F68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E13AF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27F68" w:rsidRPr="00A81CC9" w:rsidRDefault="00E27F68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E27F68" w:rsidRPr="00A81CC9" w:rsidRDefault="00E27F68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E27F68" w:rsidRPr="00A81CC9" w:rsidRDefault="00E27F68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27F68" w:rsidRPr="00A81CC9" w:rsidRDefault="00E27F68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E27F68" w:rsidRPr="00A81CC9" w:rsidRDefault="00E27F6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27F68" w:rsidRPr="00A81CC9" w:rsidRDefault="00E27F6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27F68" w:rsidRPr="00A81CC9" w:rsidRDefault="00E27F68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27F68" w:rsidRPr="00A81CC9" w:rsidRDefault="00E27F68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="00E13AF1">
              <w:t xml:space="preserve"> </w:t>
            </w:r>
            <w:r w:rsidR="00E13AF1" w:rsidRPr="00E13AF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yeraskhahun@schools.a</w:t>
            </w:r>
            <w:r w:rsidR="00E13AF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27F68" w:rsidRPr="00E13AF1" w:rsidRDefault="00E13A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Հրապարակվել է «gnumner.am» կայքում</w:t>
            </w:r>
          </w:p>
        </w:tc>
      </w:tr>
      <w:tr w:rsidR="00E27F68" w:rsidRPr="00FD0B50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0B5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27F68" w:rsidRPr="00FD0B50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7F68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7F68" w:rsidRPr="00A81CC9" w:rsidRDefault="00E27F6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7F68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F68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68" w:rsidRPr="00A81CC9" w:rsidRDefault="00E27F6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7F68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E27F68" w:rsidRPr="00E13AF1" w:rsidRDefault="00E13A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Հռիփսիմե Մարգարյան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27F68" w:rsidRPr="00E13AF1" w:rsidRDefault="00E13A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093455513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E27F68" w:rsidRPr="00A81CC9" w:rsidRDefault="00E13A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Hripsimemargaryan92@mail.ru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bookmarkStart w:id="0" w:name="_GoBack"/>
      <w:bookmarkEnd w:id="0"/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2D" w:rsidRDefault="0015642D" w:rsidP="0022631D">
      <w:pPr>
        <w:spacing w:before="0" w:after="0"/>
      </w:pPr>
      <w:r>
        <w:separator/>
      </w:r>
    </w:p>
  </w:endnote>
  <w:endnote w:type="continuationSeparator" w:id="0">
    <w:p w:rsidR="0015642D" w:rsidRDefault="0015642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2D" w:rsidRDefault="0015642D" w:rsidP="0022631D">
      <w:pPr>
        <w:spacing w:before="0" w:after="0"/>
      </w:pPr>
      <w:r>
        <w:separator/>
      </w:r>
    </w:p>
  </w:footnote>
  <w:footnote w:type="continuationSeparator" w:id="0">
    <w:p w:rsidR="0015642D" w:rsidRDefault="0015642D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7F68" w:rsidRPr="002D0BF6" w:rsidRDefault="00E27F6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27F68" w:rsidRPr="002D0BF6" w:rsidRDefault="00E27F6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27F68" w:rsidRPr="00871366" w:rsidRDefault="00E27F6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7F68" w:rsidRPr="002D0BF6" w:rsidRDefault="00E27F6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7F68" w:rsidRPr="0078682E" w:rsidRDefault="00E27F6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E27F68" w:rsidRPr="0078682E" w:rsidRDefault="00E27F6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27F68" w:rsidRPr="00005B9C" w:rsidRDefault="00E27F6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5642D"/>
    <w:rsid w:val="0018422F"/>
    <w:rsid w:val="001A1999"/>
    <w:rsid w:val="001C1BE1"/>
    <w:rsid w:val="001C6437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22263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31AB0"/>
    <w:rsid w:val="00770463"/>
    <w:rsid w:val="007732E7"/>
    <w:rsid w:val="0078682E"/>
    <w:rsid w:val="00802CD1"/>
    <w:rsid w:val="0081420B"/>
    <w:rsid w:val="008A7224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1281A"/>
    <w:rsid w:val="00D350DE"/>
    <w:rsid w:val="00D36189"/>
    <w:rsid w:val="00D41F76"/>
    <w:rsid w:val="00D80C64"/>
    <w:rsid w:val="00DE06F1"/>
    <w:rsid w:val="00E13AF1"/>
    <w:rsid w:val="00E243EA"/>
    <w:rsid w:val="00E27F68"/>
    <w:rsid w:val="00E33A25"/>
    <w:rsid w:val="00E4188B"/>
    <w:rsid w:val="00E54C4D"/>
    <w:rsid w:val="00E56328"/>
    <w:rsid w:val="00EA01A2"/>
    <w:rsid w:val="00EA568C"/>
    <w:rsid w:val="00EA767F"/>
    <w:rsid w:val="00EB59EE"/>
    <w:rsid w:val="00EC790D"/>
    <w:rsid w:val="00EF16D0"/>
    <w:rsid w:val="00F10AFE"/>
    <w:rsid w:val="00F31004"/>
    <w:rsid w:val="00F64167"/>
    <w:rsid w:val="00F6673B"/>
    <w:rsid w:val="00F77AAD"/>
    <w:rsid w:val="00F916C4"/>
    <w:rsid w:val="00FB097B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FC45-2BE0-4E82-A093-D9B710D3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https://mul2-armavir.gov.am/tasks/450048/oneclick?token=4573ff4a444e5f9f21931f49c1149747</cp:keywords>
  <cp:lastModifiedBy>ADMIN</cp:lastModifiedBy>
  <cp:revision>4</cp:revision>
  <cp:lastPrinted>2021-04-06T07:47:00Z</cp:lastPrinted>
  <dcterms:created xsi:type="dcterms:W3CDTF">2025-08-12T11:22:00Z</dcterms:created>
  <dcterms:modified xsi:type="dcterms:W3CDTF">2025-08-12T11:31:00Z</dcterms:modified>
</cp:coreProperties>
</file>