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3F" w:rsidRPr="00815532" w:rsidRDefault="0027703F" w:rsidP="00815532">
      <w:pPr>
        <w:pStyle w:val="Title"/>
        <w:spacing w:after="100" w:afterAutospacing="1"/>
        <w:rPr>
          <w:rFonts w:ascii="Sylfaen" w:hAnsi="Sylfaen"/>
          <w:b/>
          <w:sz w:val="22"/>
          <w:szCs w:val="22"/>
        </w:rPr>
      </w:pPr>
      <w:r w:rsidRPr="00815532">
        <w:rPr>
          <w:rFonts w:ascii="Sylfaen" w:hAnsi="Sylfaen" w:cs="Sylfaen"/>
          <w:b/>
          <w:sz w:val="22"/>
          <w:szCs w:val="22"/>
        </w:rPr>
        <w:t>Հայտարարություն</w:t>
      </w:r>
    </w:p>
    <w:p w:rsidR="004F05E2" w:rsidRPr="00815532" w:rsidRDefault="004F05E2" w:rsidP="00E722AB">
      <w:pPr>
        <w:ind w:left="-360"/>
        <w:jc w:val="center"/>
        <w:rPr>
          <w:rFonts w:ascii="Sylfaen" w:hAnsi="Sylfaen"/>
          <w:b/>
          <w:sz w:val="22"/>
          <w:szCs w:val="22"/>
          <w:lang w:val="ru-RU"/>
        </w:rPr>
      </w:pPr>
      <w:r w:rsidRPr="00815532">
        <w:rPr>
          <w:rFonts w:ascii="Sylfaen" w:hAnsi="Sylfaen"/>
          <w:b/>
          <w:sz w:val="22"/>
          <w:szCs w:val="22"/>
          <w:lang w:val="hy-AM" w:eastAsia="hy-AM"/>
        </w:rPr>
        <w:t>Համաշխարհային Բանկի «Առևտրի խթանման և որակի ենթակառուցվածքի ծրագիր»</w:t>
      </w:r>
    </w:p>
    <w:p w:rsidR="0027703F" w:rsidRDefault="004F05E2" w:rsidP="00E722AB">
      <w:pPr>
        <w:ind w:left="-360"/>
        <w:jc w:val="center"/>
        <w:rPr>
          <w:rFonts w:ascii="Sylfaen" w:hAnsi="Sylfaen"/>
          <w:b/>
          <w:sz w:val="22"/>
          <w:szCs w:val="22"/>
        </w:rPr>
      </w:pPr>
      <w:r w:rsidRPr="00815532">
        <w:rPr>
          <w:rFonts w:ascii="Sylfaen" w:hAnsi="Sylfaen"/>
          <w:b/>
          <w:sz w:val="22"/>
          <w:szCs w:val="22"/>
        </w:rPr>
        <w:t>Վարկ</w:t>
      </w:r>
      <w:r w:rsidR="0027703F" w:rsidRPr="00815532">
        <w:rPr>
          <w:rFonts w:ascii="Sylfaen" w:hAnsi="Sylfaen"/>
          <w:b/>
          <w:sz w:val="22"/>
          <w:szCs w:val="22"/>
        </w:rPr>
        <w:t xml:space="preserve"> թիվ </w:t>
      </w:r>
      <w:r w:rsidRPr="00815532">
        <w:rPr>
          <w:rFonts w:ascii="Sylfaen" w:hAnsi="Sylfaen"/>
          <w:b/>
          <w:sz w:val="22"/>
          <w:szCs w:val="22"/>
        </w:rPr>
        <w:t>8390-ԱՄ</w:t>
      </w:r>
    </w:p>
    <w:p w:rsidR="00E722AB" w:rsidRPr="00815532" w:rsidRDefault="00E722AB" w:rsidP="00E722AB">
      <w:pPr>
        <w:ind w:left="-360"/>
        <w:jc w:val="center"/>
        <w:rPr>
          <w:rFonts w:ascii="Sylfaen" w:hAnsi="Sylfaen"/>
          <w:b/>
          <w:sz w:val="22"/>
          <w:szCs w:val="22"/>
        </w:rPr>
      </w:pPr>
    </w:p>
    <w:p w:rsidR="00E722AB" w:rsidRDefault="00B63B17" w:rsidP="00E722AB">
      <w:pPr>
        <w:ind w:firstLine="708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Ի լրումն </w:t>
      </w:r>
      <w:r w:rsidRPr="00815532">
        <w:rPr>
          <w:rFonts w:ascii="Sylfaen" w:hAnsi="Sylfaen" w:cs="Sylfaen"/>
          <w:sz w:val="22"/>
          <w:szCs w:val="22"/>
        </w:rPr>
        <w:t>ՀՀ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ֆինանսների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նախարարության</w:t>
      </w:r>
      <w:r w:rsidRPr="00815532">
        <w:rPr>
          <w:rFonts w:ascii="Sylfaen" w:hAnsi="Sylfaen"/>
          <w:sz w:val="22"/>
          <w:szCs w:val="22"/>
        </w:rPr>
        <w:t xml:space="preserve"> ծրագրերի իրականացման վարչությ</w:t>
      </w:r>
      <w:r>
        <w:rPr>
          <w:rFonts w:ascii="Sylfaen" w:hAnsi="Sylfaen"/>
          <w:sz w:val="22"/>
          <w:szCs w:val="22"/>
        </w:rPr>
        <w:t>ա</w:t>
      </w:r>
      <w:r w:rsidRPr="00815532">
        <w:rPr>
          <w:rFonts w:ascii="Sylfaen" w:hAnsi="Sylfaen"/>
          <w:sz w:val="22"/>
          <w:szCs w:val="22"/>
        </w:rPr>
        <w:t>ն</w:t>
      </w:r>
      <w:r>
        <w:rPr>
          <w:rFonts w:ascii="Sylfaen" w:hAnsi="Sylfaen"/>
          <w:sz w:val="22"/>
          <w:szCs w:val="22"/>
        </w:rPr>
        <w:t xml:space="preserve"> (ՀՀ ՖՆ ԾԻՎ) կողմից </w:t>
      </w:r>
      <w:r w:rsidRPr="00815532">
        <w:rPr>
          <w:rFonts w:ascii="Sylfaen" w:hAnsi="Sylfaen" w:cs="Sylfaen"/>
          <w:sz w:val="22"/>
          <w:szCs w:val="22"/>
        </w:rPr>
        <w:t>Համաշխարհային</w:t>
      </w:r>
      <w:r w:rsidRPr="00815532">
        <w:rPr>
          <w:rFonts w:ascii="Sylfaen" w:hAnsi="Sylfaen"/>
          <w:sz w:val="22"/>
          <w:szCs w:val="22"/>
        </w:rPr>
        <w:t xml:space="preserve"> Բ</w:t>
      </w:r>
      <w:r w:rsidRPr="00815532">
        <w:rPr>
          <w:rFonts w:ascii="Sylfaen" w:hAnsi="Sylfaen" w:cs="Sylfaen"/>
          <w:sz w:val="22"/>
          <w:szCs w:val="22"/>
        </w:rPr>
        <w:t>անկի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/>
          <w:b/>
          <w:sz w:val="22"/>
          <w:szCs w:val="22"/>
          <w:lang w:val="hy-AM" w:eastAsia="hy-AM"/>
        </w:rPr>
        <w:t>«</w:t>
      </w:r>
      <w:r w:rsidRPr="00DA2655">
        <w:rPr>
          <w:rFonts w:ascii="Sylfaen" w:hAnsi="Sylfaen"/>
          <w:sz w:val="22"/>
          <w:szCs w:val="22"/>
          <w:lang w:val="hy-AM" w:eastAsia="hy-AM"/>
        </w:rPr>
        <w:t>Առևտրի խթանման և որակի ենթակառուցվածքի ծրագիր»</w:t>
      </w:r>
      <w:r w:rsidRPr="00DA2655">
        <w:rPr>
          <w:rFonts w:ascii="Sylfaen" w:hAnsi="Sylfaen"/>
          <w:sz w:val="22"/>
          <w:szCs w:val="22"/>
          <w:lang w:eastAsia="hy-AM"/>
        </w:rPr>
        <w:t xml:space="preserve"> </w:t>
      </w:r>
      <w:r w:rsidRPr="00815532">
        <w:rPr>
          <w:rFonts w:ascii="Sylfaen" w:hAnsi="Sylfaen"/>
          <w:sz w:val="22"/>
          <w:szCs w:val="22"/>
          <w:lang w:eastAsia="hy-AM"/>
        </w:rPr>
        <w:t>վարկային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ծրագրի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շրջանակում</w:t>
      </w:r>
      <w:r w:rsidRPr="00815532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>ս.թ. ապրիլի 30-ին հրապարակված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DA2655">
        <w:rPr>
          <w:rFonts w:ascii="Sylfaen" w:hAnsi="Sylfaen"/>
          <w:sz w:val="22"/>
          <w:szCs w:val="22"/>
        </w:rPr>
        <w:t>«</w:t>
      </w:r>
      <w:r w:rsidRPr="00DA2655">
        <w:rPr>
          <w:rFonts w:ascii="Sylfaen" w:hAnsi="Sylfaen"/>
          <w:sz w:val="22"/>
          <w:szCs w:val="22"/>
          <w:lang w:val="hy-AM" w:eastAsia="hy-AM"/>
        </w:rPr>
        <w:t>Ինժեներական բիզնես աքսելերատորի շենքի և համատեղ աշխատանքային տարածքի ճարտարագիտական վերլուծություն և տեղանքի հետազոտում, ճարտարագիտական նախագծերի և նախ</w:t>
      </w:r>
      <w:r w:rsidR="00E722AB" w:rsidRPr="00DA2655">
        <w:rPr>
          <w:rFonts w:ascii="Sylfaen" w:hAnsi="Sylfaen"/>
          <w:sz w:val="22"/>
          <w:szCs w:val="22"/>
          <w:lang w:eastAsia="hy-AM"/>
        </w:rPr>
        <w:t>ա</w:t>
      </w:r>
      <w:r w:rsidRPr="00DA2655">
        <w:rPr>
          <w:rFonts w:ascii="Sylfaen" w:hAnsi="Sylfaen"/>
          <w:sz w:val="22"/>
          <w:szCs w:val="22"/>
          <w:lang w:val="hy-AM" w:eastAsia="hy-AM"/>
        </w:rPr>
        <w:t>հաշիվների պատրաստում (այդ թվում՝ դրանց ինտերյերի և կահույքի դիզայն), տեղեկատվական, հաղորդակցման, հակահրդեհային ազդանշանային և անվտանգության համակարգային ցանցերի նախագծում</w:t>
      </w:r>
      <w:r w:rsidRPr="00DA2655">
        <w:rPr>
          <w:rFonts w:ascii="Sylfaen" w:hAnsi="Sylfaen"/>
          <w:sz w:val="22"/>
          <w:szCs w:val="22"/>
        </w:rPr>
        <w:t>»</w:t>
      </w:r>
      <w:r w:rsidRPr="00DA2655">
        <w:rPr>
          <w:rFonts w:ascii="Sylfaen" w:hAnsi="Sylfaen"/>
          <w:sz w:val="22"/>
          <w:szCs w:val="22"/>
          <w:lang w:eastAsia="ru-RU"/>
        </w:rPr>
        <w:t xml:space="preserve"> թիվ TPQI-C-2.3.1.3/2</w:t>
      </w:r>
      <w:r>
        <w:rPr>
          <w:rFonts w:ascii="Sylfaen" w:hAnsi="Sylfaen"/>
          <w:b/>
          <w:sz w:val="22"/>
          <w:szCs w:val="22"/>
          <w:lang w:eastAsia="ru-RU"/>
        </w:rPr>
        <w:t xml:space="preserve"> </w:t>
      </w:r>
      <w:r w:rsidRPr="00B63B17">
        <w:rPr>
          <w:rFonts w:ascii="Sylfaen" w:hAnsi="Sylfaen"/>
          <w:sz w:val="22"/>
          <w:szCs w:val="22"/>
          <w:lang w:eastAsia="ru-RU"/>
        </w:rPr>
        <w:t>մրցույթի</w:t>
      </w:r>
      <w:r>
        <w:rPr>
          <w:rFonts w:ascii="Sylfaen" w:hAnsi="Sylfaen"/>
          <w:sz w:val="22"/>
          <w:szCs w:val="22"/>
          <w:lang w:eastAsia="ru-RU"/>
        </w:rPr>
        <w:t xml:space="preserve"> հայտարարությանը, </w:t>
      </w:r>
      <w:r w:rsidR="00F6277A" w:rsidRPr="00815532">
        <w:rPr>
          <w:rFonts w:ascii="Sylfaen" w:hAnsi="Sylfaen" w:cs="Sylfaen"/>
          <w:sz w:val="22"/>
          <w:szCs w:val="22"/>
        </w:rPr>
        <w:t>ՀՀ</w:t>
      </w:r>
      <w:r w:rsidR="00F6277A" w:rsidRPr="00815532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ՖՆ ԾԻՎ-ը</w:t>
      </w:r>
      <w:r w:rsidR="00F6277A" w:rsidRPr="00815532">
        <w:rPr>
          <w:rFonts w:ascii="Sylfaen" w:hAnsi="Sylfaen"/>
          <w:sz w:val="22"/>
          <w:szCs w:val="22"/>
        </w:rPr>
        <w:t xml:space="preserve"> </w:t>
      </w:r>
      <w:r w:rsidR="00E722AB">
        <w:rPr>
          <w:rFonts w:ascii="Sylfaen" w:hAnsi="Sylfaen" w:cs="Sylfaen"/>
          <w:sz w:val="22"/>
          <w:szCs w:val="22"/>
        </w:rPr>
        <w:t xml:space="preserve">ներկայացնում է վերընշված հայտարարության </w:t>
      </w:r>
      <w:r w:rsidR="00EA6C44">
        <w:rPr>
          <w:rFonts w:ascii="Sylfaen" w:hAnsi="Sylfaen" w:cs="Sylfaen"/>
          <w:sz w:val="22"/>
          <w:szCs w:val="22"/>
        </w:rPr>
        <w:t>խմբագրված</w:t>
      </w:r>
      <w:bookmarkStart w:id="0" w:name="_GoBack"/>
      <w:bookmarkEnd w:id="0"/>
      <w:r w:rsidR="00E722AB">
        <w:rPr>
          <w:rFonts w:ascii="Sylfaen" w:hAnsi="Sylfaen" w:cs="Sylfaen"/>
          <w:sz w:val="22"/>
          <w:szCs w:val="22"/>
        </w:rPr>
        <w:t xml:space="preserve"> տարբերակը.</w:t>
      </w:r>
    </w:p>
    <w:p w:rsidR="00E722AB" w:rsidRDefault="00E722AB" w:rsidP="00E722AB">
      <w:pPr>
        <w:ind w:firstLine="708"/>
        <w:jc w:val="both"/>
        <w:rPr>
          <w:rFonts w:ascii="Sylfaen" w:hAnsi="Sylfaen" w:cs="Sylfaen"/>
          <w:sz w:val="22"/>
          <w:szCs w:val="22"/>
        </w:rPr>
      </w:pPr>
    </w:p>
    <w:p w:rsidR="0027703F" w:rsidRPr="00815532" w:rsidRDefault="00E722AB" w:rsidP="00E722AB">
      <w:pPr>
        <w:ind w:firstLine="708"/>
        <w:jc w:val="both"/>
        <w:rPr>
          <w:rFonts w:ascii="Sylfaen" w:hAnsi="Sylfaen" w:cs="Sylfaen"/>
          <w:b/>
          <w:bCs/>
          <w:sz w:val="22"/>
          <w:szCs w:val="22"/>
          <w:lang w:eastAsia="ru-RU"/>
        </w:rPr>
      </w:pPr>
      <w:r w:rsidRPr="00815532">
        <w:rPr>
          <w:rFonts w:ascii="Sylfaen" w:hAnsi="Sylfaen" w:cs="Sylfaen"/>
          <w:sz w:val="22"/>
          <w:szCs w:val="22"/>
        </w:rPr>
        <w:t>ՀՀ</w:t>
      </w:r>
      <w:r w:rsidRPr="00815532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ՖՆ ԾԻՎ-ը</w:t>
      </w:r>
      <w:r w:rsidR="0027703F" w:rsidRPr="00815532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 xml:space="preserve">հայտնում </w:t>
      </w:r>
      <w:r w:rsidR="0027703F" w:rsidRPr="00815532">
        <w:rPr>
          <w:rFonts w:ascii="Sylfaen" w:hAnsi="Sylfaen" w:cs="Sylfaen"/>
          <w:sz w:val="22"/>
          <w:szCs w:val="22"/>
        </w:rPr>
        <w:t>է</w:t>
      </w:r>
      <w:r w:rsidR="0027703F" w:rsidRPr="00815532">
        <w:rPr>
          <w:rFonts w:ascii="Sylfaen" w:hAnsi="Sylfaen"/>
          <w:sz w:val="22"/>
          <w:szCs w:val="22"/>
        </w:rPr>
        <w:t xml:space="preserve">, </w:t>
      </w:r>
      <w:r w:rsidR="0027703F" w:rsidRPr="00815532">
        <w:rPr>
          <w:rFonts w:ascii="Sylfaen" w:hAnsi="Sylfaen" w:cs="Sylfaen"/>
          <w:sz w:val="22"/>
          <w:szCs w:val="22"/>
        </w:rPr>
        <w:t>որ</w:t>
      </w:r>
      <w:r w:rsidR="0027703F" w:rsidRPr="00815532">
        <w:rPr>
          <w:rFonts w:ascii="Sylfaen" w:hAnsi="Sylfaen"/>
          <w:sz w:val="22"/>
          <w:szCs w:val="22"/>
        </w:rPr>
        <w:t xml:space="preserve"> </w:t>
      </w:r>
      <w:r w:rsidR="0027703F" w:rsidRPr="00815532">
        <w:rPr>
          <w:rFonts w:ascii="Sylfaen" w:hAnsi="Sylfaen" w:cs="Sylfaen"/>
          <w:sz w:val="22"/>
          <w:szCs w:val="22"/>
        </w:rPr>
        <w:t>Համաշխարհային</w:t>
      </w:r>
      <w:r w:rsidR="0027703F" w:rsidRPr="00815532">
        <w:rPr>
          <w:rFonts w:ascii="Sylfaen" w:hAnsi="Sylfaen"/>
          <w:sz w:val="22"/>
          <w:szCs w:val="22"/>
        </w:rPr>
        <w:t xml:space="preserve"> </w:t>
      </w:r>
      <w:r w:rsidR="004F05E2" w:rsidRPr="00815532">
        <w:rPr>
          <w:rFonts w:ascii="Sylfaen" w:hAnsi="Sylfaen"/>
          <w:sz w:val="22"/>
          <w:szCs w:val="22"/>
        </w:rPr>
        <w:t>Բ</w:t>
      </w:r>
      <w:r w:rsidR="0027703F" w:rsidRPr="00815532">
        <w:rPr>
          <w:rFonts w:ascii="Sylfaen" w:hAnsi="Sylfaen" w:cs="Sylfaen"/>
          <w:sz w:val="22"/>
          <w:szCs w:val="22"/>
        </w:rPr>
        <w:t>անկի</w:t>
      </w:r>
      <w:r w:rsidR="0027703F" w:rsidRPr="00815532">
        <w:rPr>
          <w:rFonts w:ascii="Sylfaen" w:hAnsi="Sylfaen"/>
          <w:sz w:val="22"/>
          <w:szCs w:val="22"/>
        </w:rPr>
        <w:t xml:space="preserve"> </w:t>
      </w:r>
      <w:r w:rsidR="004F05E2" w:rsidRPr="00815532">
        <w:rPr>
          <w:rFonts w:ascii="Sylfaen" w:hAnsi="Sylfaen"/>
          <w:b/>
          <w:sz w:val="22"/>
          <w:szCs w:val="22"/>
          <w:lang w:val="hy-AM" w:eastAsia="hy-AM"/>
        </w:rPr>
        <w:t>«Առևտրի խթանման և որակի ենթակառուցվածքի ծրագիր»</w:t>
      </w:r>
      <w:r w:rsidR="004F05E2" w:rsidRPr="00815532">
        <w:rPr>
          <w:rFonts w:ascii="Sylfaen" w:hAnsi="Sylfaen"/>
          <w:b/>
          <w:sz w:val="22"/>
          <w:szCs w:val="22"/>
          <w:lang w:eastAsia="hy-AM"/>
        </w:rPr>
        <w:t xml:space="preserve"> </w:t>
      </w:r>
      <w:r w:rsidR="004F05E2" w:rsidRPr="00815532">
        <w:rPr>
          <w:rFonts w:ascii="Sylfaen" w:hAnsi="Sylfaen"/>
          <w:sz w:val="22"/>
          <w:szCs w:val="22"/>
          <w:lang w:eastAsia="hy-AM"/>
        </w:rPr>
        <w:t>վարկային</w:t>
      </w:r>
      <w:r w:rsidR="0027703F" w:rsidRPr="00815532">
        <w:rPr>
          <w:rFonts w:ascii="Sylfaen" w:hAnsi="Sylfaen"/>
          <w:sz w:val="22"/>
          <w:szCs w:val="22"/>
        </w:rPr>
        <w:t xml:space="preserve"> </w:t>
      </w:r>
      <w:r w:rsidR="0027703F" w:rsidRPr="00815532">
        <w:rPr>
          <w:rFonts w:ascii="Sylfaen" w:hAnsi="Sylfaen" w:cs="Sylfaen"/>
          <w:sz w:val="22"/>
          <w:szCs w:val="22"/>
        </w:rPr>
        <w:t>ծրագրի</w:t>
      </w:r>
      <w:r w:rsidR="0027703F" w:rsidRPr="00815532">
        <w:rPr>
          <w:rFonts w:ascii="Sylfaen" w:hAnsi="Sylfaen"/>
          <w:sz w:val="22"/>
          <w:szCs w:val="22"/>
        </w:rPr>
        <w:t xml:space="preserve"> </w:t>
      </w:r>
      <w:r w:rsidR="0027703F" w:rsidRPr="00815532">
        <w:rPr>
          <w:rFonts w:ascii="Sylfaen" w:hAnsi="Sylfaen" w:cs="Sylfaen"/>
          <w:sz w:val="22"/>
          <w:szCs w:val="22"/>
        </w:rPr>
        <w:t>շրջանակում</w:t>
      </w:r>
      <w:r w:rsidR="0027703F" w:rsidRPr="00815532">
        <w:rPr>
          <w:rFonts w:ascii="Sylfaen" w:hAnsi="Sylfaen"/>
          <w:sz w:val="22"/>
          <w:szCs w:val="22"/>
        </w:rPr>
        <w:t xml:space="preserve"> </w:t>
      </w:r>
      <w:r w:rsidR="0027703F" w:rsidRPr="00815532">
        <w:rPr>
          <w:rFonts w:ascii="Sylfaen" w:hAnsi="Sylfaen"/>
          <w:b/>
          <w:sz w:val="22"/>
          <w:szCs w:val="22"/>
        </w:rPr>
        <w:t>«</w:t>
      </w:r>
      <w:r w:rsidR="00ED2439" w:rsidRPr="00815532">
        <w:rPr>
          <w:rFonts w:ascii="Sylfaen" w:hAnsi="Sylfaen"/>
          <w:b/>
          <w:sz w:val="22"/>
          <w:szCs w:val="22"/>
          <w:lang w:val="hy-AM" w:eastAsia="hy-AM"/>
        </w:rPr>
        <w:t>Ինժեներական բիզնես աքսելերատորի շենքի և համատեղ աշխատանքային տարածքի ճարտարագիտական վերլուծություն և տեղանքի հետազոտում, ճարտարա</w:t>
      </w:r>
      <w:r>
        <w:rPr>
          <w:rFonts w:ascii="Sylfaen" w:hAnsi="Sylfaen"/>
          <w:b/>
          <w:sz w:val="22"/>
          <w:szCs w:val="22"/>
          <w:lang w:eastAsia="hy-AM"/>
        </w:rPr>
        <w:t>պետական</w:t>
      </w:r>
      <w:r w:rsidR="00ED2439" w:rsidRPr="00815532">
        <w:rPr>
          <w:rFonts w:ascii="Sylfaen" w:hAnsi="Sylfaen"/>
          <w:b/>
          <w:sz w:val="22"/>
          <w:szCs w:val="22"/>
          <w:lang w:val="hy-AM" w:eastAsia="hy-AM"/>
        </w:rPr>
        <w:t xml:space="preserve"> նախագծերի և նախ</w:t>
      </w:r>
      <w:r>
        <w:rPr>
          <w:rFonts w:ascii="Sylfaen" w:hAnsi="Sylfaen"/>
          <w:b/>
          <w:sz w:val="22"/>
          <w:szCs w:val="22"/>
          <w:lang w:eastAsia="hy-AM"/>
        </w:rPr>
        <w:t>ա</w:t>
      </w:r>
      <w:r w:rsidR="00ED2439" w:rsidRPr="00815532">
        <w:rPr>
          <w:rFonts w:ascii="Sylfaen" w:hAnsi="Sylfaen"/>
          <w:b/>
          <w:sz w:val="22"/>
          <w:szCs w:val="22"/>
          <w:lang w:val="hy-AM" w:eastAsia="hy-AM"/>
        </w:rPr>
        <w:t>հաշիվների պատրաստում (այդ թվում՝ դրանց ինտերյերի և կահույքի դիզայն), տեղեկատվական, հաղորդակցման, հակահրդեհային ազդանշանային և անվտանգության համակարգային ցանցերի նախագծում</w:t>
      </w:r>
      <w:r w:rsidR="0027703F" w:rsidRPr="00815532">
        <w:rPr>
          <w:rFonts w:ascii="Sylfaen" w:hAnsi="Sylfaen"/>
          <w:b/>
          <w:sz w:val="22"/>
          <w:szCs w:val="22"/>
        </w:rPr>
        <w:t>»</w:t>
      </w:r>
      <w:r w:rsidR="0027703F" w:rsidRPr="00815532">
        <w:rPr>
          <w:rFonts w:ascii="Sylfaen" w:hAnsi="Sylfaen"/>
          <w:b/>
          <w:sz w:val="22"/>
          <w:szCs w:val="22"/>
          <w:lang w:eastAsia="ru-RU"/>
        </w:rPr>
        <w:t xml:space="preserve"> </w:t>
      </w:r>
      <w:r w:rsidR="00FA68DC" w:rsidRPr="00815532">
        <w:rPr>
          <w:rFonts w:ascii="Sylfaen" w:hAnsi="Sylfaen"/>
          <w:b/>
          <w:sz w:val="22"/>
          <w:szCs w:val="22"/>
          <w:lang w:eastAsia="ru-RU"/>
        </w:rPr>
        <w:t>թիվ TPQI-C-2.3.1.3/</w:t>
      </w:r>
      <w:r w:rsidR="00ED2439" w:rsidRPr="00815532">
        <w:rPr>
          <w:rFonts w:ascii="Sylfaen" w:hAnsi="Sylfaen"/>
          <w:b/>
          <w:sz w:val="22"/>
          <w:szCs w:val="22"/>
          <w:lang w:eastAsia="ru-RU"/>
        </w:rPr>
        <w:t>2</w:t>
      </w:r>
      <w:r w:rsidR="00FA68DC" w:rsidRPr="00815532">
        <w:rPr>
          <w:rFonts w:ascii="Sylfaen" w:hAnsi="Sylfaen"/>
          <w:b/>
          <w:sz w:val="22"/>
          <w:szCs w:val="22"/>
          <w:lang w:eastAsia="ru-RU"/>
        </w:rPr>
        <w:t xml:space="preserve"> </w:t>
      </w:r>
      <w:r w:rsidR="00526EDD" w:rsidRPr="00815532">
        <w:rPr>
          <w:rFonts w:ascii="Sylfaen" w:hAnsi="Sylfaen"/>
          <w:sz w:val="22"/>
          <w:szCs w:val="22"/>
          <w:lang w:eastAsia="ru-RU"/>
        </w:rPr>
        <w:t>տեխնիկական</w:t>
      </w:r>
      <w:r w:rsidR="00267934" w:rsidRPr="00815532">
        <w:rPr>
          <w:rFonts w:ascii="Sylfaen" w:hAnsi="Sylfaen"/>
          <w:b/>
          <w:sz w:val="22"/>
          <w:szCs w:val="22"/>
          <w:lang w:eastAsia="ru-RU"/>
        </w:rPr>
        <w:t xml:space="preserve"> </w:t>
      </w:r>
      <w:r w:rsidR="0027703F" w:rsidRPr="00815532">
        <w:rPr>
          <w:rFonts w:ascii="Sylfaen" w:hAnsi="Sylfaen" w:cs="Sylfaen"/>
          <w:sz w:val="22"/>
          <w:szCs w:val="22"/>
        </w:rPr>
        <w:t>առաջադրանքը</w:t>
      </w:r>
      <w:r w:rsidR="0027703F" w:rsidRPr="00815532">
        <w:rPr>
          <w:rFonts w:ascii="Sylfaen" w:hAnsi="Sylfaen"/>
          <w:b/>
          <w:sz w:val="22"/>
          <w:szCs w:val="22"/>
        </w:rPr>
        <w:t xml:space="preserve"> </w:t>
      </w:r>
      <w:r w:rsidR="0027703F" w:rsidRPr="00815532">
        <w:rPr>
          <w:rFonts w:ascii="Sylfaen" w:hAnsi="Sylfaen" w:cs="Sylfaen"/>
          <w:sz w:val="22"/>
          <w:szCs w:val="22"/>
        </w:rPr>
        <w:t>իրականացնելու</w:t>
      </w:r>
      <w:r w:rsidR="0027703F" w:rsidRPr="00815532">
        <w:rPr>
          <w:rFonts w:ascii="Sylfaen" w:hAnsi="Sylfaen"/>
          <w:sz w:val="22"/>
          <w:szCs w:val="22"/>
        </w:rPr>
        <w:t xml:space="preserve"> </w:t>
      </w:r>
      <w:r w:rsidR="0027703F" w:rsidRPr="00815532">
        <w:rPr>
          <w:rFonts w:ascii="Sylfaen" w:hAnsi="Sylfaen" w:cs="Sylfaen"/>
          <w:sz w:val="22"/>
          <w:szCs w:val="22"/>
        </w:rPr>
        <w:t>նպատակով</w:t>
      </w:r>
      <w:r w:rsidR="0027703F" w:rsidRPr="00815532">
        <w:rPr>
          <w:rFonts w:ascii="Sylfaen" w:hAnsi="Sylfaen"/>
          <w:sz w:val="22"/>
          <w:szCs w:val="22"/>
        </w:rPr>
        <w:t xml:space="preserve"> </w:t>
      </w:r>
      <w:r w:rsidR="0027703F" w:rsidRPr="00815532">
        <w:rPr>
          <w:rFonts w:ascii="Sylfaen" w:hAnsi="Sylfaen" w:cs="Sylfaen"/>
          <w:sz w:val="22"/>
          <w:szCs w:val="22"/>
        </w:rPr>
        <w:t>հայտարարվում</w:t>
      </w:r>
      <w:r w:rsidR="0027703F" w:rsidRPr="00815532">
        <w:rPr>
          <w:rFonts w:ascii="Sylfaen" w:hAnsi="Sylfaen"/>
          <w:sz w:val="22"/>
          <w:szCs w:val="22"/>
        </w:rPr>
        <w:t xml:space="preserve"> </w:t>
      </w:r>
      <w:r w:rsidR="0027703F" w:rsidRPr="00815532">
        <w:rPr>
          <w:rFonts w:ascii="Sylfaen" w:hAnsi="Sylfaen" w:cs="Sylfaen"/>
          <w:sz w:val="22"/>
          <w:szCs w:val="22"/>
        </w:rPr>
        <w:t>է</w:t>
      </w:r>
      <w:r w:rsidR="0027703F" w:rsidRPr="00815532">
        <w:rPr>
          <w:rFonts w:ascii="Sylfaen" w:hAnsi="Sylfaen"/>
          <w:sz w:val="22"/>
          <w:szCs w:val="22"/>
        </w:rPr>
        <w:t xml:space="preserve"> </w:t>
      </w:r>
      <w:r w:rsidR="0027703F" w:rsidRPr="00815532">
        <w:rPr>
          <w:rFonts w:ascii="Sylfaen" w:hAnsi="Sylfaen" w:cs="Sylfaen"/>
          <w:sz w:val="22"/>
          <w:szCs w:val="22"/>
        </w:rPr>
        <w:t>խորհրդատվական</w:t>
      </w:r>
      <w:r w:rsidR="0027703F" w:rsidRPr="00815532">
        <w:rPr>
          <w:rFonts w:ascii="Sylfaen" w:hAnsi="Sylfaen"/>
          <w:sz w:val="22"/>
          <w:szCs w:val="22"/>
        </w:rPr>
        <w:t xml:space="preserve"> </w:t>
      </w:r>
      <w:r w:rsidR="0027703F" w:rsidRPr="00815532">
        <w:rPr>
          <w:rFonts w:ascii="Sylfaen" w:hAnsi="Sylfaen" w:cs="Sylfaen"/>
          <w:sz w:val="22"/>
          <w:szCs w:val="22"/>
        </w:rPr>
        <w:t>ընկերության</w:t>
      </w:r>
      <w:r w:rsidR="0027703F" w:rsidRPr="00815532">
        <w:rPr>
          <w:rFonts w:ascii="Sylfaen" w:hAnsi="Sylfaen"/>
          <w:sz w:val="22"/>
          <w:szCs w:val="22"/>
        </w:rPr>
        <w:t xml:space="preserve"> </w:t>
      </w:r>
      <w:r w:rsidR="0027703F" w:rsidRPr="00815532">
        <w:rPr>
          <w:rFonts w:ascii="Sylfaen" w:hAnsi="Sylfaen" w:cs="Sylfaen"/>
          <w:sz w:val="22"/>
          <w:szCs w:val="22"/>
        </w:rPr>
        <w:t>ընտրության</w:t>
      </w:r>
      <w:r w:rsidR="0027703F" w:rsidRPr="00815532">
        <w:rPr>
          <w:rFonts w:ascii="Sylfaen" w:hAnsi="Sylfaen"/>
          <w:sz w:val="22"/>
          <w:szCs w:val="22"/>
        </w:rPr>
        <w:t xml:space="preserve"> </w:t>
      </w:r>
      <w:r w:rsidR="0027703F" w:rsidRPr="00815532">
        <w:rPr>
          <w:rFonts w:ascii="Sylfaen" w:hAnsi="Sylfaen" w:cs="Sylfaen"/>
          <w:sz w:val="22"/>
          <w:szCs w:val="22"/>
        </w:rPr>
        <w:t>մրցույթ</w:t>
      </w:r>
      <w:r w:rsidR="0027703F" w:rsidRPr="00815532">
        <w:rPr>
          <w:rFonts w:ascii="Sylfaen" w:hAnsi="Sylfaen"/>
          <w:sz w:val="22"/>
          <w:szCs w:val="22"/>
        </w:rPr>
        <w:t xml:space="preserve">: </w:t>
      </w:r>
    </w:p>
    <w:p w:rsidR="00ED2439" w:rsidRDefault="001046F1" w:rsidP="00E722AB">
      <w:p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  <w:lang w:val="hy-AM" w:eastAsia="hy-AM"/>
        </w:rPr>
      </w:pPr>
      <w:r w:rsidRPr="00815532">
        <w:rPr>
          <w:rFonts w:ascii="Sylfaen" w:hAnsi="Sylfaen" w:cs="Sylfaen"/>
          <w:sz w:val="22"/>
          <w:szCs w:val="22"/>
        </w:rPr>
        <w:tab/>
      </w:r>
      <w:r w:rsidR="00317808" w:rsidRPr="00815532">
        <w:rPr>
          <w:rFonts w:ascii="Sylfaen" w:hAnsi="Sylfaen" w:cs="Sylfaen"/>
          <w:sz w:val="22"/>
          <w:szCs w:val="22"/>
        </w:rPr>
        <w:t>Վերոնշյալ վարկային ծրագրի շրջանակներում Պ</w:t>
      </w:r>
      <w:r w:rsidR="00317808" w:rsidRPr="00815532">
        <w:rPr>
          <w:rFonts w:ascii="Sylfaen" w:hAnsi="Sylfaen"/>
          <w:sz w:val="22"/>
          <w:szCs w:val="22"/>
        </w:rPr>
        <w:t>ետություն-մասնավոր գործընկերության միջոցով</w:t>
      </w:r>
      <w:r w:rsidR="00317808" w:rsidRPr="00815532">
        <w:rPr>
          <w:rFonts w:ascii="Sylfaen" w:hAnsi="Sylfaen" w:cs="Sylfaen"/>
          <w:sz w:val="22"/>
          <w:szCs w:val="22"/>
        </w:rPr>
        <w:t xml:space="preserve"> </w:t>
      </w:r>
      <w:r w:rsidR="00317808" w:rsidRPr="00815532">
        <w:rPr>
          <w:rFonts w:ascii="Sylfaen" w:hAnsi="Sylfaen"/>
          <w:sz w:val="22"/>
          <w:szCs w:val="22"/>
          <w:lang w:val="hy-AM" w:eastAsia="hy-AM"/>
        </w:rPr>
        <w:t>Երևանի Բագրևանդի փողոցում շուրջ 3 հեկտար հողատարածքի</w:t>
      </w:r>
      <w:r w:rsidR="00EA63F3" w:rsidRPr="00815532">
        <w:rPr>
          <w:rFonts w:ascii="Sylfaen" w:hAnsi="Sylfaen"/>
          <w:sz w:val="22"/>
          <w:szCs w:val="22"/>
          <w:lang w:eastAsia="hy-AM"/>
        </w:rPr>
        <w:t xml:space="preserve"> վրա</w:t>
      </w:r>
      <w:r w:rsidR="00317808" w:rsidRPr="00815532">
        <w:rPr>
          <w:rFonts w:ascii="Sylfaen" w:hAnsi="Sylfaen"/>
          <w:sz w:val="22"/>
          <w:szCs w:val="22"/>
          <w:lang w:val="hy-AM" w:eastAsia="hy-AM"/>
        </w:rPr>
        <w:t xml:space="preserve"> </w:t>
      </w:r>
      <w:r w:rsidR="00317808" w:rsidRPr="00815532">
        <w:rPr>
          <w:rFonts w:ascii="Sylfaen" w:hAnsi="Sylfaen" w:cs="Sylfaen"/>
          <w:sz w:val="22"/>
          <w:szCs w:val="22"/>
        </w:rPr>
        <w:t xml:space="preserve">նախատեսվում է ստեղծել </w:t>
      </w:r>
      <w:r w:rsidR="00317808" w:rsidRPr="00815532">
        <w:rPr>
          <w:rFonts w:ascii="Sylfaen" w:hAnsi="Sylfaen"/>
          <w:sz w:val="22"/>
          <w:szCs w:val="22"/>
          <w:lang w:val="hy-AM" w:eastAsia="hy-AM"/>
        </w:rPr>
        <w:t>ժամանակակից ենթակառուցվածք</w:t>
      </w:r>
      <w:r w:rsidR="00EA63F3" w:rsidRPr="00815532">
        <w:rPr>
          <w:rFonts w:ascii="Sylfaen" w:hAnsi="Sylfaen"/>
          <w:sz w:val="22"/>
          <w:szCs w:val="22"/>
          <w:lang w:eastAsia="hy-AM"/>
        </w:rPr>
        <w:t>՝</w:t>
      </w:r>
      <w:r w:rsidR="00317808" w:rsidRPr="00815532">
        <w:rPr>
          <w:rFonts w:ascii="Sylfaen" w:hAnsi="Sylfaen"/>
          <w:sz w:val="22"/>
          <w:szCs w:val="22"/>
          <w:lang w:eastAsia="hy-AM"/>
        </w:rPr>
        <w:t xml:space="preserve"> </w:t>
      </w:r>
      <w:r w:rsidR="00317808" w:rsidRPr="00815532">
        <w:rPr>
          <w:rFonts w:ascii="Sylfaen" w:hAnsi="Sylfaen" w:cs="Sylfaen"/>
          <w:sz w:val="22"/>
          <w:szCs w:val="22"/>
        </w:rPr>
        <w:t>«Ինժեներական քաղաք»</w:t>
      </w:r>
      <w:r w:rsidR="00317808" w:rsidRPr="00815532">
        <w:rPr>
          <w:rFonts w:ascii="Sylfaen" w:hAnsi="Sylfaen"/>
          <w:sz w:val="22"/>
          <w:szCs w:val="22"/>
          <w:lang w:eastAsia="hy-AM"/>
        </w:rPr>
        <w:t>՝</w:t>
      </w:r>
      <w:r w:rsidR="00317808" w:rsidRPr="00815532">
        <w:rPr>
          <w:rFonts w:ascii="Sylfaen" w:hAnsi="Sylfaen"/>
          <w:sz w:val="22"/>
          <w:szCs w:val="22"/>
          <w:lang w:val="hy-AM" w:eastAsia="hy-AM"/>
        </w:rPr>
        <w:t xml:space="preserve"> տեխնոլոգիահեն ընկերությունները/հաստատությունները մեկ վայրում տեղայնացնելու և կենտրոնացնելու նպատակով՝ կատալիզացնելով բարձր տեխնոլոգիաների ընկերությունների աճը և ոլորտի զարգացումը</w:t>
      </w:r>
      <w:r w:rsidR="00317808" w:rsidRPr="00815532">
        <w:rPr>
          <w:rFonts w:ascii="Sylfaen" w:hAnsi="Sylfaen"/>
          <w:sz w:val="22"/>
          <w:szCs w:val="22"/>
          <w:lang w:eastAsia="hy-AM"/>
        </w:rPr>
        <w:t xml:space="preserve">: </w:t>
      </w:r>
      <w:r w:rsidR="00ED2439" w:rsidRPr="00815532">
        <w:rPr>
          <w:rFonts w:ascii="Sylfaen" w:hAnsi="Sylfaen"/>
          <w:sz w:val="22"/>
          <w:szCs w:val="22"/>
          <w:lang w:eastAsia="hy-AM"/>
        </w:rPr>
        <w:t>Ա</w:t>
      </w:r>
      <w:r w:rsidR="00ED2439" w:rsidRPr="00815532">
        <w:rPr>
          <w:rFonts w:ascii="Sylfaen" w:hAnsi="Sylfaen"/>
          <w:sz w:val="22"/>
          <w:szCs w:val="22"/>
          <w:lang w:val="hy-AM" w:eastAsia="hy-AM"/>
        </w:rPr>
        <w:t>ռաջադրանքի հիմնական նպատակն է Ի</w:t>
      </w:r>
      <w:r w:rsidR="00ED2439" w:rsidRPr="00815532">
        <w:rPr>
          <w:rFonts w:ascii="Sylfaen" w:hAnsi="Sylfaen"/>
          <w:sz w:val="22"/>
          <w:szCs w:val="22"/>
          <w:lang w:eastAsia="hy-AM"/>
        </w:rPr>
        <w:t>նժեներական քաղաքում տեղակայվելիք</w:t>
      </w:r>
      <w:r w:rsidR="00ED2439" w:rsidRPr="00815532">
        <w:rPr>
          <w:rFonts w:ascii="Sylfaen" w:hAnsi="Sylfaen"/>
          <w:sz w:val="22"/>
          <w:szCs w:val="22"/>
          <w:lang w:val="hy-AM" w:eastAsia="hy-AM"/>
        </w:rPr>
        <w:t xml:space="preserve"> Ինժեներական բիզնես աքսելերատորի շենքի</w:t>
      </w:r>
      <w:r w:rsidR="00ED2439" w:rsidRPr="00815532">
        <w:rPr>
          <w:rFonts w:ascii="Sylfaen" w:hAnsi="Sylfaen"/>
          <w:sz w:val="22"/>
          <w:szCs w:val="22"/>
          <w:lang w:eastAsia="hy-AM"/>
        </w:rPr>
        <w:t>/</w:t>
      </w:r>
      <w:r w:rsidR="00ED2439" w:rsidRPr="00815532">
        <w:rPr>
          <w:rFonts w:ascii="Sylfaen" w:hAnsi="Sylfaen"/>
          <w:sz w:val="22"/>
          <w:szCs w:val="22"/>
          <w:lang w:val="hy-AM" w:eastAsia="hy-AM"/>
        </w:rPr>
        <w:t xml:space="preserve"> համատեղ աշխատանքային տարածքի</w:t>
      </w:r>
      <w:r w:rsidR="00ED2439" w:rsidRPr="00815532">
        <w:rPr>
          <w:rFonts w:ascii="Sylfaen" w:hAnsi="Sylfaen"/>
          <w:b/>
          <w:sz w:val="22"/>
          <w:szCs w:val="22"/>
          <w:lang w:val="hy-AM" w:eastAsia="hy-AM"/>
        </w:rPr>
        <w:t xml:space="preserve"> </w:t>
      </w:r>
      <w:r w:rsidR="00652F07" w:rsidRPr="00815532">
        <w:rPr>
          <w:rFonts w:ascii="Sylfaen" w:hAnsi="Sylfaen"/>
          <w:sz w:val="22"/>
          <w:szCs w:val="22"/>
          <w:lang w:eastAsia="hy-AM"/>
        </w:rPr>
        <w:t>նախագծա</w:t>
      </w:r>
      <w:r w:rsidR="00652F07" w:rsidRPr="00815532">
        <w:rPr>
          <w:rFonts w:ascii="Sylfaen" w:hAnsi="Sylfaen"/>
          <w:b/>
          <w:sz w:val="22"/>
          <w:szCs w:val="22"/>
          <w:lang w:eastAsia="hy-AM"/>
        </w:rPr>
        <w:t>-</w:t>
      </w:r>
      <w:r w:rsidR="00652F07" w:rsidRPr="00815532">
        <w:rPr>
          <w:rFonts w:ascii="Sylfaen" w:hAnsi="Sylfaen"/>
          <w:sz w:val="22"/>
          <w:szCs w:val="22"/>
          <w:lang w:eastAsia="hy-AM"/>
        </w:rPr>
        <w:t>նախահաշվային փաստաթղթերի փաթեթ</w:t>
      </w:r>
      <w:r w:rsidR="00416FE7">
        <w:rPr>
          <w:rFonts w:ascii="Sylfaen" w:hAnsi="Sylfaen"/>
          <w:sz w:val="22"/>
          <w:szCs w:val="22"/>
          <w:lang w:eastAsia="hy-AM"/>
        </w:rPr>
        <w:t>ի</w:t>
      </w:r>
      <w:r w:rsidR="00652F07" w:rsidRPr="00815532">
        <w:rPr>
          <w:rFonts w:ascii="Sylfaen" w:hAnsi="Sylfaen"/>
          <w:sz w:val="22"/>
          <w:szCs w:val="22"/>
          <w:lang w:eastAsia="hy-AM"/>
        </w:rPr>
        <w:t xml:space="preserve"> </w:t>
      </w:r>
      <w:r w:rsidR="00416FE7" w:rsidRPr="00815532">
        <w:rPr>
          <w:rFonts w:ascii="Sylfaen" w:hAnsi="Sylfaen"/>
          <w:sz w:val="22"/>
          <w:szCs w:val="22"/>
          <w:lang w:eastAsia="hy-AM"/>
        </w:rPr>
        <w:t>պատրաստ</w:t>
      </w:r>
      <w:r w:rsidR="00416FE7">
        <w:rPr>
          <w:rFonts w:ascii="Sylfaen" w:hAnsi="Sylfaen"/>
          <w:sz w:val="22"/>
          <w:szCs w:val="22"/>
          <w:lang w:eastAsia="hy-AM"/>
        </w:rPr>
        <w:t>ումը</w:t>
      </w:r>
      <w:r w:rsidR="00416FE7" w:rsidRPr="00815532">
        <w:rPr>
          <w:rFonts w:ascii="Sylfaen" w:hAnsi="Sylfaen"/>
          <w:sz w:val="22"/>
          <w:szCs w:val="22"/>
          <w:lang w:val="hy-AM" w:eastAsia="hy-AM"/>
        </w:rPr>
        <w:t xml:space="preserve"> </w:t>
      </w:r>
      <w:r w:rsidR="00652F07" w:rsidRPr="00815532">
        <w:rPr>
          <w:rFonts w:ascii="Sylfaen" w:hAnsi="Sylfaen"/>
          <w:sz w:val="22"/>
          <w:szCs w:val="22"/>
          <w:lang w:eastAsia="hy-AM"/>
        </w:rPr>
        <w:t xml:space="preserve">և </w:t>
      </w:r>
      <w:r w:rsidR="00652F07" w:rsidRPr="00815532">
        <w:rPr>
          <w:rFonts w:ascii="Sylfaen" w:hAnsi="Sylfaen"/>
          <w:sz w:val="22"/>
          <w:szCs w:val="22"/>
          <w:lang w:val="hy-AM" w:eastAsia="hy-AM"/>
        </w:rPr>
        <w:t>շինարար</w:t>
      </w:r>
      <w:r w:rsidR="00652F07" w:rsidRPr="00815532">
        <w:rPr>
          <w:rFonts w:ascii="Sylfaen" w:hAnsi="Sylfaen"/>
          <w:sz w:val="22"/>
          <w:szCs w:val="22"/>
          <w:lang w:eastAsia="hy-AM"/>
        </w:rPr>
        <w:t xml:space="preserve">ության ընթացքում հեղինակային </w:t>
      </w:r>
      <w:r w:rsidR="00652F07" w:rsidRPr="00815532">
        <w:rPr>
          <w:rFonts w:ascii="Sylfaen" w:hAnsi="Sylfaen"/>
          <w:sz w:val="22"/>
          <w:szCs w:val="22"/>
          <w:lang w:val="hy-AM" w:eastAsia="hy-AM"/>
        </w:rPr>
        <w:t>հսկ</w:t>
      </w:r>
      <w:r w:rsidR="00652F07" w:rsidRPr="00815532">
        <w:rPr>
          <w:rFonts w:ascii="Sylfaen" w:hAnsi="Sylfaen"/>
          <w:sz w:val="22"/>
          <w:szCs w:val="22"/>
          <w:lang w:eastAsia="hy-AM"/>
        </w:rPr>
        <w:t>ողությ</w:t>
      </w:r>
      <w:r w:rsidR="00416FE7">
        <w:rPr>
          <w:rFonts w:ascii="Sylfaen" w:hAnsi="Sylfaen"/>
          <w:sz w:val="22"/>
          <w:szCs w:val="22"/>
          <w:lang w:eastAsia="hy-AM"/>
        </w:rPr>
        <w:t>ա</w:t>
      </w:r>
      <w:r w:rsidR="00652F07" w:rsidRPr="00815532">
        <w:rPr>
          <w:rFonts w:ascii="Sylfaen" w:hAnsi="Sylfaen"/>
          <w:sz w:val="22"/>
          <w:szCs w:val="22"/>
          <w:lang w:eastAsia="hy-AM"/>
        </w:rPr>
        <w:t>ն</w:t>
      </w:r>
      <w:r w:rsidR="00416FE7" w:rsidRPr="00416FE7">
        <w:rPr>
          <w:rFonts w:ascii="Sylfaen" w:hAnsi="Sylfaen"/>
          <w:sz w:val="22"/>
          <w:szCs w:val="22"/>
          <w:lang w:eastAsia="hy-AM"/>
        </w:rPr>
        <w:t xml:space="preserve"> </w:t>
      </w:r>
      <w:r w:rsidR="00416FE7" w:rsidRPr="00815532">
        <w:rPr>
          <w:rFonts w:ascii="Sylfaen" w:hAnsi="Sylfaen"/>
          <w:sz w:val="22"/>
          <w:szCs w:val="22"/>
          <w:lang w:eastAsia="hy-AM"/>
        </w:rPr>
        <w:t>ապահով</w:t>
      </w:r>
      <w:r w:rsidR="00416FE7">
        <w:rPr>
          <w:rFonts w:ascii="Sylfaen" w:hAnsi="Sylfaen"/>
          <w:sz w:val="22"/>
          <w:szCs w:val="22"/>
          <w:lang w:eastAsia="hy-AM"/>
        </w:rPr>
        <w:t>ումը</w:t>
      </w:r>
      <w:r w:rsidR="00ED2439" w:rsidRPr="00815532">
        <w:rPr>
          <w:rFonts w:ascii="Sylfaen" w:hAnsi="Sylfaen"/>
          <w:sz w:val="22"/>
          <w:szCs w:val="22"/>
          <w:lang w:val="hy-AM" w:eastAsia="hy-AM"/>
        </w:rPr>
        <w:t>:</w:t>
      </w:r>
    </w:p>
    <w:p w:rsidR="00E722AB" w:rsidRPr="00815532" w:rsidRDefault="00E722AB" w:rsidP="00E722AB">
      <w:p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  <w:lang w:val="hy-AM" w:eastAsia="hy-AM"/>
        </w:rPr>
      </w:pPr>
    </w:p>
    <w:p w:rsidR="00824CA3" w:rsidRPr="00815532" w:rsidRDefault="0027703F" w:rsidP="00E722AB">
      <w:pPr>
        <w:ind w:left="360"/>
        <w:jc w:val="both"/>
        <w:rPr>
          <w:rFonts w:ascii="Sylfaen" w:hAnsi="Sylfaen"/>
          <w:b/>
          <w:sz w:val="22"/>
          <w:szCs w:val="22"/>
          <w:lang w:val="hy-AM" w:eastAsia="hy-AM"/>
        </w:rPr>
      </w:pPr>
      <w:r w:rsidRPr="00815532">
        <w:rPr>
          <w:rFonts w:ascii="Sylfaen" w:hAnsi="Sylfaen" w:cs="Sylfaen"/>
          <w:b/>
          <w:sz w:val="22"/>
          <w:szCs w:val="22"/>
        </w:rPr>
        <w:t>Ընտրված</w:t>
      </w:r>
      <w:r w:rsidRPr="00815532">
        <w:rPr>
          <w:rFonts w:ascii="Sylfaen" w:hAnsi="Sylfaen"/>
          <w:b/>
          <w:sz w:val="22"/>
          <w:szCs w:val="22"/>
        </w:rPr>
        <w:t xml:space="preserve"> </w:t>
      </w:r>
      <w:r w:rsidRPr="00815532">
        <w:rPr>
          <w:rFonts w:ascii="Sylfaen" w:hAnsi="Sylfaen" w:cs="Sylfaen"/>
          <w:b/>
          <w:sz w:val="22"/>
          <w:szCs w:val="22"/>
        </w:rPr>
        <w:t>խորհրդատվական</w:t>
      </w:r>
      <w:r w:rsidRPr="00815532">
        <w:rPr>
          <w:rFonts w:ascii="Sylfaen" w:hAnsi="Sylfaen"/>
          <w:b/>
          <w:sz w:val="22"/>
          <w:szCs w:val="22"/>
        </w:rPr>
        <w:t xml:space="preserve"> </w:t>
      </w:r>
      <w:r w:rsidRPr="00815532">
        <w:rPr>
          <w:rFonts w:ascii="Sylfaen" w:hAnsi="Sylfaen" w:cs="Sylfaen"/>
          <w:b/>
          <w:sz w:val="22"/>
          <w:szCs w:val="22"/>
        </w:rPr>
        <w:t>ընկերությունը</w:t>
      </w:r>
      <w:r w:rsidRPr="00815532">
        <w:rPr>
          <w:rFonts w:ascii="Sylfaen" w:hAnsi="Sylfaen"/>
          <w:b/>
          <w:sz w:val="22"/>
          <w:szCs w:val="22"/>
        </w:rPr>
        <w:t xml:space="preserve"> </w:t>
      </w:r>
      <w:r w:rsidRPr="00815532">
        <w:rPr>
          <w:rFonts w:ascii="Sylfaen" w:hAnsi="Sylfaen" w:cs="Sylfaen"/>
          <w:b/>
          <w:sz w:val="22"/>
          <w:szCs w:val="22"/>
        </w:rPr>
        <w:t>պետք</w:t>
      </w:r>
      <w:r w:rsidRPr="00815532">
        <w:rPr>
          <w:rFonts w:ascii="Sylfaen" w:hAnsi="Sylfaen"/>
          <w:b/>
          <w:sz w:val="22"/>
          <w:szCs w:val="22"/>
        </w:rPr>
        <w:t xml:space="preserve"> </w:t>
      </w:r>
      <w:r w:rsidRPr="00815532">
        <w:rPr>
          <w:rFonts w:ascii="Sylfaen" w:hAnsi="Sylfaen" w:cs="Sylfaen"/>
          <w:b/>
          <w:sz w:val="22"/>
          <w:szCs w:val="22"/>
        </w:rPr>
        <w:t>է</w:t>
      </w:r>
      <w:r w:rsidRPr="00815532">
        <w:rPr>
          <w:rFonts w:ascii="Sylfaen" w:hAnsi="Sylfaen"/>
          <w:b/>
          <w:sz w:val="22"/>
          <w:szCs w:val="22"/>
        </w:rPr>
        <w:t xml:space="preserve"> </w:t>
      </w:r>
      <w:r w:rsidRPr="00815532">
        <w:rPr>
          <w:rFonts w:ascii="Sylfaen" w:hAnsi="Sylfaen" w:cs="Sylfaen"/>
          <w:b/>
          <w:sz w:val="22"/>
          <w:szCs w:val="22"/>
        </w:rPr>
        <w:t>իրականացնի</w:t>
      </w:r>
      <w:r w:rsidRPr="00815532">
        <w:rPr>
          <w:rFonts w:ascii="Sylfaen" w:hAnsi="Sylfaen"/>
          <w:b/>
          <w:sz w:val="22"/>
          <w:szCs w:val="22"/>
        </w:rPr>
        <w:t xml:space="preserve"> </w:t>
      </w:r>
      <w:r w:rsidRPr="00815532">
        <w:rPr>
          <w:rFonts w:ascii="Sylfaen" w:hAnsi="Sylfaen" w:cs="Sylfaen"/>
          <w:b/>
          <w:sz w:val="22"/>
          <w:szCs w:val="22"/>
        </w:rPr>
        <w:t>հետեւյալ</w:t>
      </w:r>
      <w:r w:rsidRPr="00815532">
        <w:rPr>
          <w:rFonts w:ascii="Sylfaen" w:hAnsi="Sylfaen"/>
          <w:b/>
          <w:sz w:val="22"/>
          <w:szCs w:val="22"/>
        </w:rPr>
        <w:t xml:space="preserve"> </w:t>
      </w:r>
      <w:r w:rsidRPr="00815532">
        <w:rPr>
          <w:rFonts w:ascii="Sylfaen" w:hAnsi="Sylfaen" w:cs="Sylfaen"/>
          <w:b/>
          <w:sz w:val="22"/>
          <w:szCs w:val="22"/>
        </w:rPr>
        <w:t>առաջադրանքները</w:t>
      </w:r>
      <w:r w:rsidRPr="00815532">
        <w:rPr>
          <w:rFonts w:ascii="Sylfaen" w:hAnsi="Sylfaen"/>
          <w:b/>
          <w:sz w:val="22"/>
          <w:szCs w:val="22"/>
        </w:rPr>
        <w:t>.</w:t>
      </w:r>
      <w:r w:rsidR="00824CA3" w:rsidRPr="00815532">
        <w:rPr>
          <w:rFonts w:ascii="Sylfaen" w:hAnsi="Sylfaen"/>
          <w:b/>
          <w:sz w:val="22"/>
          <w:szCs w:val="22"/>
          <w:lang w:val="hy-AM" w:eastAsia="hy-AM"/>
        </w:rPr>
        <w:t xml:space="preserve"> </w:t>
      </w:r>
    </w:p>
    <w:p w:rsidR="0099465E" w:rsidRPr="00815532" w:rsidRDefault="00416FE7" w:rsidP="00E722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hy-AM" w:eastAsia="hy-AM"/>
        </w:rPr>
      </w:pPr>
      <w:r>
        <w:rPr>
          <w:rFonts w:ascii="Sylfaen" w:hAnsi="Sylfaen"/>
          <w:lang w:eastAsia="hy-AM"/>
        </w:rPr>
        <w:t xml:space="preserve">Իրականացնի </w:t>
      </w:r>
      <w:r w:rsidR="0099465E" w:rsidRPr="00815532">
        <w:rPr>
          <w:rFonts w:ascii="Sylfaen" w:hAnsi="Sylfaen"/>
          <w:lang w:val="hy-AM" w:eastAsia="hy-AM"/>
        </w:rPr>
        <w:t>Ինժեներական բիզնես աքսելերատորի/համատեղ աշխատանքային տարածքի ճարտարագիտական վերլուծություն</w:t>
      </w:r>
      <w:r w:rsidR="0099465E" w:rsidRPr="00815532">
        <w:rPr>
          <w:rFonts w:ascii="Sylfaen" w:hAnsi="Sylfaen"/>
          <w:lang w:eastAsia="hy-AM"/>
        </w:rPr>
        <w:t xml:space="preserve"> </w:t>
      </w:r>
      <w:r w:rsidR="0099465E" w:rsidRPr="00815532">
        <w:rPr>
          <w:rFonts w:ascii="Sylfaen" w:hAnsi="Sylfaen"/>
          <w:lang w:val="hy-AM" w:eastAsia="hy-AM"/>
        </w:rPr>
        <w:t>և հետազոտում</w:t>
      </w:r>
      <w:r>
        <w:rPr>
          <w:rFonts w:ascii="Sylfaen" w:hAnsi="Sylfaen"/>
          <w:lang w:eastAsia="hy-AM"/>
        </w:rPr>
        <w:t>, ճարտարա</w:t>
      </w:r>
      <w:r w:rsidR="00E722AB">
        <w:rPr>
          <w:rFonts w:ascii="Sylfaen" w:hAnsi="Sylfaen"/>
          <w:lang w:eastAsia="hy-AM"/>
        </w:rPr>
        <w:t>պետա</w:t>
      </w:r>
      <w:r>
        <w:rPr>
          <w:rFonts w:ascii="Sylfaen" w:hAnsi="Sylfaen"/>
          <w:lang w:eastAsia="hy-AM"/>
        </w:rPr>
        <w:t>կան</w:t>
      </w:r>
      <w:r w:rsidRPr="00416FE7">
        <w:rPr>
          <w:rFonts w:ascii="Sylfaen" w:hAnsi="Sylfaen"/>
          <w:lang w:val="hy-AM" w:eastAsia="hy-AM"/>
        </w:rPr>
        <w:t xml:space="preserve"> </w:t>
      </w:r>
      <w:r w:rsidRPr="00815532">
        <w:rPr>
          <w:rFonts w:ascii="Sylfaen" w:hAnsi="Sylfaen"/>
          <w:lang w:val="hy-AM" w:eastAsia="hy-AM"/>
        </w:rPr>
        <w:t>նախագծ</w:t>
      </w:r>
      <w:r>
        <w:rPr>
          <w:rFonts w:ascii="Sylfaen" w:hAnsi="Sylfaen"/>
          <w:lang w:eastAsia="hy-AM"/>
        </w:rPr>
        <w:t>երի մշակում:</w:t>
      </w:r>
    </w:p>
    <w:p w:rsidR="00815532" w:rsidRDefault="00815532" w:rsidP="00294F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Sylfaen" w:hAnsi="Sylfaen"/>
          <w:lang w:val="hy-AM" w:eastAsia="hy-AM"/>
        </w:rPr>
      </w:pPr>
      <w:r w:rsidRPr="00815532">
        <w:rPr>
          <w:rFonts w:ascii="Sylfaen" w:hAnsi="Sylfaen"/>
          <w:lang w:eastAsia="hy-AM"/>
        </w:rPr>
        <w:t>Հիմնվելով</w:t>
      </w:r>
      <w:r w:rsidRPr="00815532">
        <w:rPr>
          <w:rFonts w:ascii="Sylfaen" w:hAnsi="Sylfaen"/>
          <w:lang w:val="hy-AM" w:eastAsia="hy-AM"/>
        </w:rPr>
        <w:t xml:space="preserve"> </w:t>
      </w:r>
      <w:r w:rsidRPr="00815532">
        <w:rPr>
          <w:rFonts w:ascii="Sylfaen" w:hAnsi="Sylfaen"/>
          <w:lang w:eastAsia="hy-AM"/>
        </w:rPr>
        <w:t>մշակված Գ</w:t>
      </w:r>
      <w:r w:rsidRPr="00815532">
        <w:rPr>
          <w:rFonts w:ascii="Sylfaen" w:hAnsi="Sylfaen"/>
          <w:lang w:val="hy-AM" w:eastAsia="hy-AM"/>
        </w:rPr>
        <w:t>լխավոր հատակագծ</w:t>
      </w:r>
      <w:r w:rsidRPr="00815532">
        <w:rPr>
          <w:rFonts w:ascii="Sylfaen" w:hAnsi="Sylfaen"/>
          <w:lang w:eastAsia="hy-AM"/>
        </w:rPr>
        <w:t>ի</w:t>
      </w:r>
      <w:r w:rsidRPr="00815532">
        <w:rPr>
          <w:rFonts w:ascii="Sylfaen" w:hAnsi="Sylfaen"/>
          <w:lang w:val="hy-AM" w:eastAsia="hy-AM"/>
        </w:rPr>
        <w:t xml:space="preserve"> </w:t>
      </w:r>
      <w:r w:rsidRPr="00815532">
        <w:rPr>
          <w:rFonts w:ascii="Sylfaen" w:hAnsi="Sylfaen"/>
          <w:lang w:eastAsia="hy-AM"/>
        </w:rPr>
        <w:t>և</w:t>
      </w:r>
      <w:r w:rsidRPr="00815532">
        <w:rPr>
          <w:rFonts w:ascii="Sylfaen" w:hAnsi="Sylfaen"/>
          <w:lang w:val="hy-AM" w:eastAsia="hy-AM"/>
        </w:rPr>
        <w:t xml:space="preserve"> հայեցակարգ</w:t>
      </w:r>
      <w:r w:rsidRPr="00815532">
        <w:rPr>
          <w:rFonts w:ascii="Sylfaen" w:hAnsi="Sylfaen"/>
          <w:lang w:eastAsia="hy-AM"/>
        </w:rPr>
        <w:t>ի վրա</w:t>
      </w:r>
      <w:r w:rsidRPr="00815532">
        <w:rPr>
          <w:rFonts w:ascii="Sylfaen" w:hAnsi="Sylfaen"/>
          <w:lang w:val="hy-AM" w:eastAsia="hy-AM"/>
        </w:rPr>
        <w:t xml:space="preserve"> մշակ</w:t>
      </w:r>
      <w:r w:rsidRPr="00815532">
        <w:rPr>
          <w:rFonts w:ascii="Sylfaen" w:hAnsi="Sylfaen"/>
          <w:lang w:eastAsia="hy-AM"/>
        </w:rPr>
        <w:t>ի</w:t>
      </w:r>
      <w:r w:rsidRPr="00815532">
        <w:rPr>
          <w:rFonts w:ascii="Sylfaen" w:hAnsi="Sylfaen"/>
          <w:lang w:val="hy-AM" w:eastAsia="hy-AM"/>
        </w:rPr>
        <w:t xml:space="preserve"> էսքիզային նախագիծ</w:t>
      </w:r>
      <w:r w:rsidRPr="0099465E">
        <w:rPr>
          <w:rFonts w:ascii="Sylfaen" w:hAnsi="Sylfaen"/>
          <w:noProof/>
          <w:lang w:val="hy-AM" w:eastAsia="hy-AM"/>
        </w:rPr>
        <w:t xml:space="preserve"> </w:t>
      </w:r>
      <w:r w:rsidRPr="00815532">
        <w:rPr>
          <w:rFonts w:ascii="Sylfaen" w:hAnsi="Sylfaen"/>
          <w:lang w:val="hy-AM" w:eastAsia="hy-AM"/>
        </w:rPr>
        <w:t>և համաձայնեցն</w:t>
      </w:r>
      <w:r w:rsidRPr="00815532">
        <w:rPr>
          <w:rFonts w:ascii="Sylfaen" w:hAnsi="Sylfaen"/>
          <w:lang w:eastAsia="hy-AM"/>
        </w:rPr>
        <w:t>ի</w:t>
      </w:r>
      <w:r w:rsidRPr="00815532">
        <w:rPr>
          <w:rFonts w:ascii="Sylfaen" w:hAnsi="Sylfaen"/>
          <w:lang w:val="hy-AM" w:eastAsia="hy-AM"/>
        </w:rPr>
        <w:t xml:space="preserve"> Պատվիրատու</w:t>
      </w:r>
      <w:r w:rsidRPr="00815532">
        <w:rPr>
          <w:rFonts w:ascii="Sylfaen" w:hAnsi="Sylfaen"/>
          <w:lang w:eastAsia="hy-AM"/>
        </w:rPr>
        <w:t>ի՝</w:t>
      </w:r>
      <w:r w:rsidRPr="00815532">
        <w:rPr>
          <w:rFonts w:ascii="Sylfaen" w:hAnsi="Sylfaen"/>
          <w:lang w:val="hy-AM" w:eastAsia="hy-AM"/>
        </w:rPr>
        <w:t xml:space="preserve"> Ձեռնարկությունների ինկուբատոր հիմնադրամի (ՁԻՀ) հետ, </w:t>
      </w:r>
      <w:r w:rsidRPr="00815532">
        <w:rPr>
          <w:rFonts w:ascii="Sylfaen" w:hAnsi="Sylfaen"/>
          <w:lang w:eastAsia="hy-AM"/>
        </w:rPr>
        <w:t xml:space="preserve">առաջարկի </w:t>
      </w:r>
      <w:r w:rsidRPr="00815532">
        <w:rPr>
          <w:rFonts w:ascii="Sylfaen" w:hAnsi="Sylfaen"/>
          <w:lang w:val="hy-AM" w:eastAsia="hy-AM"/>
        </w:rPr>
        <w:t>հնարավոր նախա</w:t>
      </w:r>
      <w:r w:rsidRPr="00815532">
        <w:rPr>
          <w:rFonts w:ascii="Sylfaen" w:hAnsi="Sylfaen"/>
          <w:lang w:eastAsia="hy-AM"/>
        </w:rPr>
        <w:t>գ</w:t>
      </w:r>
      <w:r w:rsidRPr="00815532">
        <w:rPr>
          <w:rFonts w:ascii="Sylfaen" w:hAnsi="Sylfaen"/>
          <w:lang w:val="hy-AM" w:eastAsia="hy-AM"/>
        </w:rPr>
        <w:t xml:space="preserve">ծային լուծումների տարբերակներ </w:t>
      </w:r>
      <w:r w:rsidRPr="00815532">
        <w:rPr>
          <w:rFonts w:ascii="Sylfaen" w:hAnsi="Sylfaen"/>
          <w:lang w:eastAsia="hy-AM"/>
        </w:rPr>
        <w:t xml:space="preserve">մասնագիտացված </w:t>
      </w:r>
      <w:r w:rsidRPr="00815532">
        <w:rPr>
          <w:rFonts w:ascii="Sylfaen" w:hAnsi="Sylfaen"/>
          <w:lang w:val="hy-AM" w:eastAsia="hy-AM"/>
        </w:rPr>
        <w:t>համակարգչային ծրագրերի միջոցով մշակված (AutoCAD, 3Dmax, ArchiCAD կամ այլ կիրառելի ծրագրեր (ներառյալ օգտագործման ենթակա գույները)</w:t>
      </w:r>
      <w:r w:rsidR="00416FE7">
        <w:rPr>
          <w:rFonts w:ascii="Sylfaen" w:hAnsi="Sylfaen"/>
          <w:lang w:eastAsia="hy-AM"/>
        </w:rPr>
        <w:t xml:space="preserve">, մշակի շենքի </w:t>
      </w:r>
      <w:r w:rsidR="00416FE7" w:rsidRPr="00815532">
        <w:rPr>
          <w:rFonts w:ascii="Sylfaen" w:hAnsi="Sylfaen"/>
          <w:lang w:val="hy-AM" w:eastAsia="hy-AM"/>
        </w:rPr>
        <w:t>եռաչափ մոդել</w:t>
      </w:r>
      <w:r w:rsidR="00416FE7" w:rsidRPr="00815532">
        <w:rPr>
          <w:rFonts w:ascii="Sylfaen" w:hAnsi="Sylfaen"/>
          <w:lang w:eastAsia="hy-AM"/>
        </w:rPr>
        <w:t xml:space="preserve"> /ա</w:t>
      </w:r>
      <w:r w:rsidR="00416FE7" w:rsidRPr="00815532">
        <w:rPr>
          <w:rFonts w:ascii="Sylfaen" w:hAnsi="Sylfaen"/>
          <w:lang w:val="hy-AM" w:eastAsia="hy-AM"/>
        </w:rPr>
        <w:t>յդ թվում՝ վիրտուալ շրջագայություններ</w:t>
      </w:r>
      <w:r w:rsidR="00DB4EB4">
        <w:rPr>
          <w:rFonts w:ascii="Sylfaen" w:hAnsi="Sylfaen"/>
          <w:lang w:eastAsia="hy-AM"/>
        </w:rPr>
        <w:t>/</w:t>
      </w:r>
      <w:r w:rsidRPr="00815532">
        <w:rPr>
          <w:rFonts w:ascii="Sylfaen" w:hAnsi="Sylfaen"/>
          <w:lang w:eastAsia="hy-AM"/>
        </w:rPr>
        <w:t>:</w:t>
      </w:r>
      <w:r w:rsidRPr="00815532">
        <w:rPr>
          <w:rFonts w:ascii="Sylfaen" w:hAnsi="Sylfaen"/>
          <w:lang w:val="hy-AM" w:eastAsia="hy-AM"/>
        </w:rPr>
        <w:t xml:space="preserve"> </w:t>
      </w:r>
    </w:p>
    <w:p w:rsidR="00416FE7" w:rsidRPr="00416FE7" w:rsidRDefault="00416FE7" w:rsidP="00294F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Sylfaen" w:hAnsi="Sylfaen"/>
          <w:lang w:val="hy-AM" w:eastAsia="hy-AM"/>
        </w:rPr>
      </w:pPr>
      <w:r w:rsidRPr="00815532">
        <w:rPr>
          <w:rFonts w:ascii="Sylfaen" w:hAnsi="Sylfaen"/>
          <w:lang w:eastAsia="hy-AM"/>
        </w:rPr>
        <w:t>Պատվիրատուի հետ համաձայնեցված նախագծի</w:t>
      </w:r>
      <w:r w:rsidRPr="00815532">
        <w:rPr>
          <w:rFonts w:ascii="Sylfaen" w:hAnsi="Sylfaen"/>
          <w:lang w:val="hy-AM" w:eastAsia="hy-AM"/>
        </w:rPr>
        <w:t xml:space="preserve"> համապատասխան</w:t>
      </w:r>
      <w:r w:rsidRPr="00815532">
        <w:rPr>
          <w:rFonts w:ascii="Sylfaen" w:hAnsi="Sylfaen"/>
          <w:lang w:eastAsia="hy-AM"/>
        </w:rPr>
        <w:t xml:space="preserve"> մշակի և ՁԻՀ-ի հաստատմանը ներկայացնի շինարարական</w:t>
      </w:r>
      <w:r w:rsidRPr="00815532">
        <w:rPr>
          <w:rFonts w:ascii="Sylfaen" w:hAnsi="Sylfaen"/>
          <w:lang w:val="hy-AM" w:eastAsia="hy-AM"/>
        </w:rPr>
        <w:t xml:space="preserve"> աշխատանքների նախագծա</w:t>
      </w:r>
      <w:r w:rsidRPr="00815532">
        <w:rPr>
          <w:rFonts w:ascii="Sylfaen" w:hAnsi="Sylfaen"/>
          <w:lang w:eastAsia="hy-AM"/>
        </w:rPr>
        <w:t>-նախա</w:t>
      </w:r>
      <w:r w:rsidRPr="00815532">
        <w:rPr>
          <w:rFonts w:ascii="Sylfaen" w:hAnsi="Sylfaen"/>
          <w:lang w:val="hy-AM" w:eastAsia="hy-AM"/>
        </w:rPr>
        <w:t>հաշվային</w:t>
      </w:r>
      <w:r w:rsidRPr="00815532">
        <w:rPr>
          <w:rFonts w:ascii="Sylfaen" w:hAnsi="Sylfaen"/>
          <w:lang w:eastAsia="hy-AM"/>
        </w:rPr>
        <w:t xml:space="preserve"> փաստաթղթերի</w:t>
      </w:r>
      <w:r w:rsidRPr="00815532">
        <w:rPr>
          <w:rFonts w:ascii="Sylfaen" w:hAnsi="Sylfaen"/>
          <w:lang w:val="hy-AM" w:eastAsia="hy-AM"/>
        </w:rPr>
        <w:t xml:space="preserve"> և </w:t>
      </w:r>
      <w:r w:rsidRPr="00815532">
        <w:rPr>
          <w:rFonts w:ascii="Sylfaen" w:hAnsi="Sylfaen"/>
          <w:lang w:eastAsia="hy-AM"/>
        </w:rPr>
        <w:t xml:space="preserve">շինարարության ընթացքում </w:t>
      </w:r>
      <w:r w:rsidRPr="00815532">
        <w:rPr>
          <w:rFonts w:ascii="Sylfaen" w:hAnsi="Sylfaen"/>
          <w:lang w:val="hy-AM" w:eastAsia="hy-AM"/>
        </w:rPr>
        <w:t>օգտագործվելիք նյութերի</w:t>
      </w:r>
      <w:r>
        <w:rPr>
          <w:rFonts w:ascii="Sylfaen" w:hAnsi="Sylfaen"/>
          <w:lang w:eastAsia="hy-AM"/>
        </w:rPr>
        <w:t xml:space="preserve"> </w:t>
      </w:r>
      <w:r w:rsidRPr="00815532">
        <w:rPr>
          <w:rFonts w:ascii="Sylfaen" w:hAnsi="Sylfaen"/>
          <w:lang w:eastAsia="hy-AM"/>
        </w:rPr>
        <w:t xml:space="preserve">ամբողջական </w:t>
      </w:r>
      <w:r w:rsidRPr="00815532">
        <w:rPr>
          <w:rFonts w:ascii="Sylfaen" w:hAnsi="Sylfaen"/>
          <w:lang w:val="hy-AM" w:eastAsia="hy-AM"/>
        </w:rPr>
        <w:t>փաթեթ</w:t>
      </w:r>
      <w:r w:rsidRPr="00815532">
        <w:rPr>
          <w:rFonts w:ascii="Sylfaen" w:hAnsi="Sylfaen"/>
          <w:lang w:eastAsia="hy-AM"/>
        </w:rPr>
        <w:t>ը</w:t>
      </w:r>
      <w:r>
        <w:rPr>
          <w:rFonts w:ascii="Sylfaen" w:hAnsi="Sylfaen"/>
          <w:lang w:eastAsia="hy-AM"/>
        </w:rPr>
        <w:t>:</w:t>
      </w:r>
    </w:p>
    <w:p w:rsidR="00416FE7" w:rsidRPr="00AC0A7E" w:rsidRDefault="00416FE7" w:rsidP="00294F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Sylfaen" w:hAnsi="Sylfaen"/>
          <w:lang w:val="hy-AM" w:eastAsia="hy-AM"/>
        </w:rPr>
      </w:pPr>
      <w:r w:rsidRPr="00815532">
        <w:rPr>
          <w:rFonts w:ascii="Sylfaen" w:hAnsi="Sylfaen"/>
          <w:lang w:val="hy-AM" w:eastAsia="hy-AM"/>
        </w:rPr>
        <w:t xml:space="preserve">Նախագծման աշխատանքները </w:t>
      </w:r>
      <w:r w:rsidRPr="00815532">
        <w:rPr>
          <w:rFonts w:ascii="Sylfaen" w:hAnsi="Sylfaen"/>
          <w:lang w:eastAsia="hy-AM"/>
        </w:rPr>
        <w:t>ի</w:t>
      </w:r>
      <w:r w:rsidRPr="00815532">
        <w:rPr>
          <w:rFonts w:ascii="Sylfaen" w:hAnsi="Sylfaen"/>
          <w:lang w:val="hy-AM" w:eastAsia="hy-AM"/>
        </w:rPr>
        <w:t>րականացն</w:t>
      </w:r>
      <w:r w:rsidRPr="00815532">
        <w:rPr>
          <w:rFonts w:ascii="Sylfaen" w:hAnsi="Sylfaen"/>
          <w:lang w:eastAsia="hy-AM"/>
        </w:rPr>
        <w:t xml:space="preserve">ի երկրում գործող </w:t>
      </w:r>
      <w:r w:rsidRPr="00815532">
        <w:rPr>
          <w:rFonts w:ascii="Sylfaen" w:hAnsi="Sylfaen"/>
          <w:lang w:val="hy-AM" w:eastAsia="hy-AM"/>
        </w:rPr>
        <w:t xml:space="preserve">շինարարական նորմերի և </w:t>
      </w:r>
      <w:r w:rsidRPr="00815532">
        <w:rPr>
          <w:rFonts w:ascii="Sylfaen" w:hAnsi="Sylfaen"/>
          <w:lang w:eastAsia="hy-AM"/>
        </w:rPr>
        <w:t xml:space="preserve">ստանդարտների, </w:t>
      </w:r>
      <w:r w:rsidRPr="00815532">
        <w:rPr>
          <w:rFonts w:ascii="Sylfaen" w:hAnsi="Sylfaen"/>
          <w:lang w:val="hy-AM" w:eastAsia="hy-AM"/>
        </w:rPr>
        <w:t xml:space="preserve"> </w:t>
      </w:r>
      <w:r w:rsidRPr="00815532">
        <w:rPr>
          <w:rFonts w:ascii="Sylfaen" w:hAnsi="Sylfaen"/>
          <w:lang w:eastAsia="hy-AM"/>
        </w:rPr>
        <w:t>ինչպես նաև «</w:t>
      </w:r>
      <w:r w:rsidRPr="00815532">
        <w:rPr>
          <w:rFonts w:ascii="Sylfaen" w:hAnsi="Sylfaen"/>
          <w:lang w:val="hy-AM" w:eastAsia="hy-AM"/>
        </w:rPr>
        <w:t xml:space="preserve">Առևտրի խթանման և որակի </w:t>
      </w:r>
      <w:r w:rsidRPr="00815532">
        <w:rPr>
          <w:rFonts w:ascii="Sylfaen" w:hAnsi="Sylfaen"/>
          <w:lang w:val="hy-AM" w:eastAsia="hy-AM"/>
        </w:rPr>
        <w:lastRenderedPageBreak/>
        <w:t>ենթակառուցվածքի ծրագրի</w:t>
      </w:r>
      <w:r w:rsidRPr="00815532">
        <w:rPr>
          <w:rFonts w:ascii="Sylfaen" w:hAnsi="Sylfaen"/>
          <w:lang w:eastAsia="hy-AM"/>
        </w:rPr>
        <w:t>»</w:t>
      </w:r>
      <w:r w:rsidRPr="00815532">
        <w:rPr>
          <w:rFonts w:ascii="Sylfaen" w:hAnsi="Sylfaen"/>
          <w:lang w:val="hy-AM" w:eastAsia="hy-AM"/>
        </w:rPr>
        <w:t xml:space="preserve"> համար կիրառելի Համաշխարհային </w:t>
      </w:r>
      <w:r w:rsidRPr="00815532">
        <w:rPr>
          <w:rFonts w:ascii="Sylfaen" w:hAnsi="Sylfaen"/>
          <w:lang w:eastAsia="hy-AM"/>
        </w:rPr>
        <w:t>Բ</w:t>
      </w:r>
      <w:r w:rsidRPr="00815532">
        <w:rPr>
          <w:rFonts w:ascii="Sylfaen" w:hAnsi="Sylfaen"/>
          <w:lang w:val="hy-AM" w:eastAsia="hy-AM"/>
        </w:rPr>
        <w:t>անկի շրջակա միջավայրի պահպանման և սոցիալական երաշխիքի  ստանդարտների և ՁԻՀ-ի պահանջների</w:t>
      </w:r>
      <w:r w:rsidRPr="00815532">
        <w:rPr>
          <w:rFonts w:ascii="Sylfaen" w:hAnsi="Sylfaen"/>
          <w:lang w:eastAsia="hy-AM"/>
        </w:rPr>
        <w:t xml:space="preserve"> համապատասխան</w:t>
      </w:r>
      <w:r>
        <w:rPr>
          <w:rFonts w:ascii="Sylfaen" w:hAnsi="Sylfaen"/>
          <w:lang w:eastAsia="hy-AM"/>
        </w:rPr>
        <w:t>:</w:t>
      </w:r>
    </w:p>
    <w:p w:rsidR="00AC0A7E" w:rsidRDefault="00AC0A7E" w:rsidP="00294F0A">
      <w:pPr>
        <w:numPr>
          <w:ilvl w:val="0"/>
          <w:numId w:val="2"/>
        </w:numPr>
        <w:autoSpaceDE w:val="0"/>
        <w:autoSpaceDN w:val="0"/>
        <w:spacing w:after="100" w:afterAutospacing="1"/>
        <w:contextualSpacing/>
        <w:jc w:val="both"/>
        <w:rPr>
          <w:rFonts w:ascii="Sylfaen" w:hAnsi="Sylfaen"/>
          <w:sz w:val="22"/>
          <w:szCs w:val="22"/>
          <w:lang w:val="hy-AM" w:eastAsia="hy-AM"/>
        </w:rPr>
      </w:pPr>
      <w:r w:rsidRPr="00815532">
        <w:rPr>
          <w:rFonts w:ascii="Sylfaen" w:hAnsi="Sylfaen"/>
          <w:sz w:val="22"/>
          <w:szCs w:val="22"/>
          <w:lang w:eastAsia="hy-AM"/>
        </w:rPr>
        <w:t xml:space="preserve">Մշակի </w:t>
      </w:r>
      <w:r w:rsidRPr="00815532">
        <w:rPr>
          <w:rFonts w:ascii="Sylfaen" w:hAnsi="Sylfaen"/>
          <w:sz w:val="22"/>
          <w:szCs w:val="22"/>
          <w:lang w:val="hy-AM" w:eastAsia="hy-AM"/>
        </w:rPr>
        <w:t>Ինժեներական բիզնես աքսելերատորի</w:t>
      </w:r>
      <w:r w:rsidRPr="00815532">
        <w:rPr>
          <w:rFonts w:ascii="Sylfaen" w:hAnsi="Sylfaen"/>
          <w:sz w:val="22"/>
          <w:szCs w:val="22"/>
          <w:lang w:eastAsia="hy-AM"/>
        </w:rPr>
        <w:t>/</w:t>
      </w:r>
      <w:r w:rsidRPr="00815532">
        <w:rPr>
          <w:rFonts w:ascii="Sylfaen" w:hAnsi="Sylfaen"/>
          <w:sz w:val="22"/>
          <w:szCs w:val="22"/>
          <w:lang w:val="hy-AM" w:eastAsia="hy-AM"/>
        </w:rPr>
        <w:t>համատեղ աշխատանքային տարածքի հեռախոսային, հակահրդեհային ազդանշանային, անվտանգության համակարգերի և տվյալների ցանցի մանրամասն նախագիծ</w:t>
      </w:r>
      <w:r>
        <w:rPr>
          <w:rFonts w:ascii="Sylfaen" w:hAnsi="Sylfaen"/>
          <w:sz w:val="22"/>
          <w:szCs w:val="22"/>
          <w:lang w:eastAsia="hy-AM"/>
        </w:rPr>
        <w:t>ը, որը պետք է ներառի հիմնական սխեման և գծագրեր,</w:t>
      </w:r>
      <w:r w:rsidRPr="00DB4EB4">
        <w:rPr>
          <w:rFonts w:ascii="Sylfaen" w:hAnsi="Sylfaen"/>
          <w:sz w:val="22"/>
          <w:szCs w:val="22"/>
          <w:lang w:val="hy-AM" w:eastAsia="hy-AM"/>
        </w:rPr>
        <w:t xml:space="preserve"> </w:t>
      </w:r>
      <w:r w:rsidRPr="00815532">
        <w:rPr>
          <w:rFonts w:ascii="Sylfaen" w:hAnsi="Sylfaen"/>
          <w:sz w:val="22"/>
          <w:szCs w:val="22"/>
          <w:lang w:val="hy-AM" w:eastAsia="hy-AM"/>
        </w:rPr>
        <w:t>որոնք նկարագրում են մալուխի համակարգում ներառված սարքավորումների աշխատանքային սկզբունքները</w:t>
      </w:r>
      <w:r>
        <w:rPr>
          <w:rFonts w:ascii="Sylfaen" w:hAnsi="Sylfaen"/>
          <w:sz w:val="22"/>
          <w:szCs w:val="22"/>
          <w:lang w:eastAsia="hy-AM"/>
        </w:rPr>
        <w:t xml:space="preserve">, </w:t>
      </w:r>
      <w:r>
        <w:rPr>
          <w:rFonts w:ascii="Sylfaen" w:hAnsi="Sylfaen"/>
          <w:sz w:val="22"/>
          <w:szCs w:val="22"/>
          <w:lang w:val="hy-AM" w:eastAsia="hy-AM"/>
        </w:rPr>
        <w:t>ց</w:t>
      </w:r>
      <w:r w:rsidRPr="00815532">
        <w:rPr>
          <w:rFonts w:ascii="Sylfaen" w:hAnsi="Sylfaen"/>
          <w:sz w:val="22"/>
          <w:szCs w:val="22"/>
          <w:lang w:val="hy-AM" w:eastAsia="hy-AM"/>
        </w:rPr>
        <w:t>անցի ֆունկցիոնալություն</w:t>
      </w:r>
      <w:r>
        <w:rPr>
          <w:rFonts w:ascii="Sylfaen" w:hAnsi="Sylfaen"/>
          <w:sz w:val="22"/>
          <w:szCs w:val="22"/>
          <w:lang w:eastAsia="hy-AM"/>
        </w:rPr>
        <w:t>ը տարբեր հատվածներում, մալուխի տվյալները և միացման աղյուսակները,</w:t>
      </w:r>
      <w:r w:rsidRPr="00B778AA">
        <w:rPr>
          <w:rFonts w:ascii="Sylfaen" w:hAnsi="Sylfaen"/>
          <w:sz w:val="22"/>
          <w:szCs w:val="22"/>
          <w:lang w:val="hy-AM" w:eastAsia="hy-AM"/>
        </w:rPr>
        <w:t xml:space="preserve"> </w:t>
      </w:r>
      <w:r>
        <w:rPr>
          <w:rFonts w:ascii="Sylfaen" w:hAnsi="Sylfaen"/>
          <w:sz w:val="22"/>
          <w:szCs w:val="22"/>
          <w:lang w:eastAsia="hy-AM"/>
        </w:rPr>
        <w:t>համակարգերի ս</w:t>
      </w:r>
      <w:r w:rsidRPr="00815532">
        <w:rPr>
          <w:rFonts w:ascii="Sylfaen" w:hAnsi="Sylfaen"/>
          <w:sz w:val="22"/>
          <w:szCs w:val="22"/>
          <w:lang w:val="hy-AM" w:eastAsia="hy-AM"/>
        </w:rPr>
        <w:t>արքավոր</w:t>
      </w:r>
      <w:r>
        <w:rPr>
          <w:rFonts w:ascii="Sylfaen" w:hAnsi="Sylfaen"/>
          <w:sz w:val="22"/>
          <w:szCs w:val="22"/>
          <w:lang w:eastAsia="hy-AM"/>
        </w:rPr>
        <w:t xml:space="preserve">ումների տեխնիկական </w:t>
      </w:r>
      <w:r w:rsidRPr="00815532">
        <w:rPr>
          <w:rFonts w:ascii="Sylfaen" w:hAnsi="Sylfaen"/>
          <w:sz w:val="22"/>
          <w:szCs w:val="22"/>
          <w:lang w:val="hy-AM" w:eastAsia="hy-AM"/>
        </w:rPr>
        <w:t>բնութագրեր</w:t>
      </w:r>
      <w:r>
        <w:rPr>
          <w:rFonts w:ascii="Sylfaen" w:hAnsi="Sylfaen"/>
          <w:sz w:val="22"/>
          <w:szCs w:val="22"/>
          <w:lang w:eastAsia="hy-AM"/>
        </w:rPr>
        <w:t xml:space="preserve">ը, ինչպես նաև ցանցի և դրա հետ կապված </w:t>
      </w:r>
      <w:r w:rsidRPr="00815532">
        <w:rPr>
          <w:rFonts w:ascii="Sylfaen" w:hAnsi="Sylfaen"/>
          <w:sz w:val="22"/>
          <w:szCs w:val="22"/>
          <w:lang w:val="hy-AM" w:eastAsia="hy-AM"/>
        </w:rPr>
        <w:t xml:space="preserve"> սարքավորումների </w:t>
      </w:r>
      <w:r>
        <w:rPr>
          <w:rFonts w:ascii="Sylfaen" w:hAnsi="Sylfaen"/>
          <w:sz w:val="22"/>
          <w:szCs w:val="22"/>
          <w:lang w:eastAsia="hy-AM"/>
        </w:rPr>
        <w:t>ծավալաթերթը և նախահաշիվը:</w:t>
      </w:r>
    </w:p>
    <w:p w:rsidR="00416FE7" w:rsidRPr="00DB4EB4" w:rsidRDefault="00DB4EB4" w:rsidP="00294F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Sylfaen" w:hAnsi="Sylfaen"/>
          <w:lang w:val="hy-AM" w:eastAsia="hy-AM"/>
        </w:rPr>
      </w:pPr>
      <w:r w:rsidRPr="00815532">
        <w:rPr>
          <w:rFonts w:ascii="Sylfaen" w:hAnsi="Sylfaen"/>
          <w:lang w:val="hy-AM" w:eastAsia="hy-AM"/>
        </w:rPr>
        <w:t xml:space="preserve">Նախագծման աշխատանքները </w:t>
      </w:r>
      <w:r w:rsidRPr="00815532">
        <w:rPr>
          <w:rFonts w:ascii="Sylfaen" w:hAnsi="Sylfaen"/>
          <w:lang w:eastAsia="hy-AM"/>
        </w:rPr>
        <w:t>ի</w:t>
      </w:r>
      <w:r w:rsidRPr="00815532">
        <w:rPr>
          <w:rFonts w:ascii="Sylfaen" w:hAnsi="Sylfaen"/>
          <w:lang w:val="hy-AM" w:eastAsia="hy-AM"/>
        </w:rPr>
        <w:t>րականացն</w:t>
      </w:r>
      <w:r w:rsidRPr="00815532">
        <w:rPr>
          <w:rFonts w:ascii="Sylfaen" w:hAnsi="Sylfaen"/>
          <w:lang w:eastAsia="hy-AM"/>
        </w:rPr>
        <w:t xml:space="preserve">ի </w:t>
      </w:r>
      <w:r w:rsidRPr="00815532">
        <w:rPr>
          <w:rFonts w:ascii="Sylfaen" w:hAnsi="Sylfaen"/>
          <w:lang w:val="hy-AM" w:eastAsia="hy-AM"/>
        </w:rPr>
        <w:t>ՁԻՀ-ի հետ փոխհամաձայնեցված ժամանակացույցին համաձայն</w:t>
      </w:r>
      <w:r>
        <w:rPr>
          <w:rFonts w:ascii="Sylfaen" w:hAnsi="Sylfaen"/>
          <w:lang w:eastAsia="hy-AM"/>
        </w:rPr>
        <w:t>:</w:t>
      </w:r>
    </w:p>
    <w:p w:rsidR="00DB4EB4" w:rsidRPr="00DB4EB4" w:rsidRDefault="00DB4EB4" w:rsidP="00294F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hy-AM" w:eastAsia="hy-AM"/>
        </w:rPr>
      </w:pPr>
      <w:r w:rsidRPr="00DB4EB4">
        <w:rPr>
          <w:rFonts w:ascii="Sylfaen" w:hAnsi="Sylfaen"/>
          <w:lang w:val="hy-AM" w:eastAsia="hy-AM"/>
        </w:rPr>
        <w:t xml:space="preserve">Նախագծման աշխատանքների ավարտից հետո նախագիծը համաձայնեցնի լիազորված բոլոր մարմինների հետ՝ օրենքով սահմանված կարգին համապատասխան: </w:t>
      </w:r>
    </w:p>
    <w:p w:rsidR="00DB4EB4" w:rsidRPr="00DB4EB4" w:rsidRDefault="00DB4EB4" w:rsidP="00294F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/>
        <w:jc w:val="both"/>
        <w:rPr>
          <w:rFonts w:ascii="Sylfaen" w:hAnsi="Sylfaen"/>
          <w:lang w:val="hy-AM" w:eastAsia="hy-AM"/>
        </w:rPr>
      </w:pPr>
      <w:r w:rsidRPr="00DB4EB4">
        <w:rPr>
          <w:rFonts w:ascii="Sylfaen" w:hAnsi="Sylfaen"/>
          <w:lang w:val="hy-AM" w:eastAsia="hy-AM"/>
        </w:rPr>
        <w:t>ՁԻՀ-ի կողմից ներկայացված առաջարկների համաձայն նախագծային փաստաթղթերում կատարի համապատասխան փոփոխություններ ու ճշգրտումներ:</w:t>
      </w:r>
    </w:p>
    <w:p w:rsidR="00DB4EB4" w:rsidRDefault="00B778AA" w:rsidP="00294F0A">
      <w:pPr>
        <w:numPr>
          <w:ilvl w:val="0"/>
          <w:numId w:val="2"/>
        </w:numPr>
        <w:autoSpaceDE w:val="0"/>
        <w:autoSpaceDN w:val="0"/>
        <w:spacing w:after="100" w:afterAutospacing="1"/>
        <w:contextualSpacing/>
        <w:jc w:val="both"/>
        <w:rPr>
          <w:rFonts w:ascii="Sylfaen" w:hAnsi="Sylfaen"/>
          <w:sz w:val="22"/>
          <w:szCs w:val="22"/>
          <w:lang w:val="hy-AM" w:eastAsia="hy-AM"/>
        </w:rPr>
      </w:pPr>
      <w:r>
        <w:rPr>
          <w:rFonts w:ascii="Sylfaen" w:hAnsi="Sylfaen"/>
          <w:sz w:val="22"/>
          <w:szCs w:val="22"/>
          <w:lang w:eastAsia="hy-AM"/>
        </w:rPr>
        <w:t>Շ</w:t>
      </w:r>
      <w:r w:rsidRPr="00815532">
        <w:rPr>
          <w:rFonts w:ascii="Sylfaen" w:hAnsi="Sylfaen"/>
          <w:sz w:val="22"/>
          <w:szCs w:val="22"/>
          <w:lang w:val="hy-AM" w:eastAsia="hy-AM"/>
        </w:rPr>
        <w:t>ինարար</w:t>
      </w:r>
      <w:r>
        <w:rPr>
          <w:rFonts w:ascii="Sylfaen" w:hAnsi="Sylfaen"/>
          <w:sz w:val="22"/>
          <w:szCs w:val="22"/>
          <w:lang w:eastAsia="hy-AM"/>
        </w:rPr>
        <w:t xml:space="preserve">ական աշխատանքների ողջ </w:t>
      </w:r>
      <w:r w:rsidRPr="00815532">
        <w:rPr>
          <w:rFonts w:ascii="Sylfaen" w:hAnsi="Sylfaen"/>
          <w:sz w:val="22"/>
          <w:szCs w:val="22"/>
          <w:lang w:eastAsia="hy-AM"/>
        </w:rPr>
        <w:t xml:space="preserve">ընթացքում </w:t>
      </w:r>
      <w:r>
        <w:rPr>
          <w:rFonts w:ascii="Sylfaen" w:hAnsi="Sylfaen"/>
          <w:sz w:val="22"/>
          <w:szCs w:val="22"/>
          <w:lang w:eastAsia="hy-AM"/>
        </w:rPr>
        <w:t>ապահովի</w:t>
      </w:r>
      <w:r w:rsidRPr="00815532">
        <w:rPr>
          <w:rFonts w:ascii="Sylfaen" w:hAnsi="Sylfaen"/>
          <w:sz w:val="22"/>
          <w:szCs w:val="22"/>
          <w:lang w:eastAsia="hy-AM"/>
        </w:rPr>
        <w:t xml:space="preserve"> հեղինակային </w:t>
      </w:r>
      <w:r w:rsidRPr="00815532">
        <w:rPr>
          <w:rFonts w:ascii="Sylfaen" w:hAnsi="Sylfaen"/>
          <w:sz w:val="22"/>
          <w:szCs w:val="22"/>
          <w:lang w:val="hy-AM" w:eastAsia="hy-AM"/>
        </w:rPr>
        <w:t>հսկ</w:t>
      </w:r>
      <w:r w:rsidRPr="00815532">
        <w:rPr>
          <w:rFonts w:ascii="Sylfaen" w:hAnsi="Sylfaen"/>
          <w:sz w:val="22"/>
          <w:szCs w:val="22"/>
          <w:lang w:eastAsia="hy-AM"/>
        </w:rPr>
        <w:t>ողությ</w:t>
      </w:r>
      <w:r>
        <w:rPr>
          <w:rFonts w:ascii="Sylfaen" w:hAnsi="Sylfaen"/>
          <w:sz w:val="22"/>
          <w:szCs w:val="22"/>
          <w:lang w:eastAsia="hy-AM"/>
        </w:rPr>
        <w:t>ա</w:t>
      </w:r>
      <w:r w:rsidRPr="00815532">
        <w:rPr>
          <w:rFonts w:ascii="Sylfaen" w:hAnsi="Sylfaen"/>
          <w:sz w:val="22"/>
          <w:szCs w:val="22"/>
          <w:lang w:eastAsia="hy-AM"/>
        </w:rPr>
        <w:t>ն</w:t>
      </w:r>
      <w:r w:rsidRPr="00416FE7">
        <w:rPr>
          <w:rFonts w:ascii="Sylfaen" w:hAnsi="Sylfaen"/>
          <w:sz w:val="22"/>
          <w:szCs w:val="22"/>
          <w:lang w:eastAsia="hy-AM"/>
        </w:rPr>
        <w:t xml:space="preserve"> </w:t>
      </w:r>
      <w:r>
        <w:rPr>
          <w:rFonts w:ascii="Sylfaen" w:hAnsi="Sylfaen"/>
          <w:sz w:val="22"/>
          <w:szCs w:val="22"/>
          <w:lang w:eastAsia="hy-AM"/>
        </w:rPr>
        <w:t>իրականացումը:</w:t>
      </w:r>
    </w:p>
    <w:p w:rsidR="00AC0A7E" w:rsidRDefault="00AC0A7E" w:rsidP="00815532">
      <w:pPr>
        <w:spacing w:after="100" w:afterAutospacing="1"/>
        <w:ind w:left="360" w:firstLine="348"/>
        <w:contextualSpacing/>
        <w:jc w:val="both"/>
        <w:rPr>
          <w:rFonts w:ascii="Sylfaen" w:hAnsi="Sylfaen" w:cs="Sylfaen"/>
          <w:bCs/>
          <w:iCs/>
          <w:sz w:val="22"/>
          <w:szCs w:val="22"/>
        </w:rPr>
      </w:pPr>
    </w:p>
    <w:p w:rsidR="00267934" w:rsidRPr="00815532" w:rsidRDefault="00267934" w:rsidP="00815532">
      <w:pPr>
        <w:spacing w:after="100" w:afterAutospacing="1"/>
        <w:ind w:left="360" w:firstLine="348"/>
        <w:contextualSpacing/>
        <w:jc w:val="both"/>
        <w:rPr>
          <w:rFonts w:ascii="Sylfaen" w:hAnsi="Sylfaen" w:cs="Sylfaen"/>
          <w:bCs/>
          <w:iCs/>
          <w:sz w:val="22"/>
          <w:szCs w:val="22"/>
        </w:rPr>
      </w:pPr>
      <w:r w:rsidRPr="00815532">
        <w:rPr>
          <w:rFonts w:ascii="Sylfaen" w:hAnsi="Sylfaen" w:cs="Sylfaen"/>
          <w:bCs/>
          <w:iCs/>
          <w:sz w:val="22"/>
          <w:szCs w:val="22"/>
        </w:rPr>
        <w:t xml:space="preserve">Ծառայությունները նախատեսվում է իրականացնել 2019թ. հուլիսից՝ </w:t>
      </w:r>
      <w:r w:rsidR="005063AD" w:rsidRPr="00815532">
        <w:rPr>
          <w:rFonts w:ascii="Sylfaen" w:hAnsi="Sylfaen" w:cs="Sylfaen"/>
          <w:bCs/>
          <w:iCs/>
          <w:sz w:val="22"/>
          <w:szCs w:val="22"/>
        </w:rPr>
        <w:t xml:space="preserve">մոտ </w:t>
      </w:r>
      <w:r w:rsidRPr="00815532">
        <w:rPr>
          <w:rFonts w:ascii="Sylfaen" w:hAnsi="Sylfaen" w:cs="Sylfaen"/>
          <w:bCs/>
          <w:iCs/>
          <w:sz w:val="22"/>
          <w:szCs w:val="22"/>
        </w:rPr>
        <w:t xml:space="preserve">18 ամիս տևողությամբ՝ </w:t>
      </w:r>
      <w:r w:rsidR="00C82A21" w:rsidRPr="00815532">
        <w:rPr>
          <w:rFonts w:ascii="Sylfaen" w:hAnsi="Sylfaen"/>
          <w:bCs/>
          <w:iCs/>
          <w:sz w:val="22"/>
          <w:szCs w:val="22"/>
        </w:rPr>
        <w:t xml:space="preserve">մինչև </w:t>
      </w:r>
      <w:r w:rsidR="005063AD" w:rsidRPr="00815532">
        <w:rPr>
          <w:rFonts w:ascii="Sylfaen" w:hAnsi="Sylfaen"/>
          <w:bCs/>
          <w:iCs/>
          <w:sz w:val="22"/>
          <w:szCs w:val="22"/>
        </w:rPr>
        <w:t>շինարարական աշխատանքների</w:t>
      </w:r>
      <w:r w:rsidR="00C82A21" w:rsidRPr="00815532">
        <w:rPr>
          <w:rFonts w:ascii="Sylfaen" w:hAnsi="Sylfaen"/>
          <w:bCs/>
          <w:iCs/>
          <w:sz w:val="22"/>
          <w:szCs w:val="22"/>
        </w:rPr>
        <w:t xml:space="preserve"> ավարտը:</w:t>
      </w:r>
    </w:p>
    <w:p w:rsidR="003E671A" w:rsidRPr="00815532" w:rsidRDefault="003E671A" w:rsidP="00815532">
      <w:pPr>
        <w:pStyle w:val="ListParagraph"/>
        <w:spacing w:after="100" w:afterAutospacing="1" w:line="240" w:lineRule="auto"/>
        <w:ind w:left="0"/>
        <w:jc w:val="both"/>
        <w:rPr>
          <w:rFonts w:ascii="Sylfaen" w:hAnsi="Sylfaen" w:cs="Sylfaen"/>
          <w:b/>
          <w:bCs/>
          <w:iCs/>
        </w:rPr>
      </w:pPr>
      <w:r w:rsidRPr="00815532">
        <w:rPr>
          <w:rFonts w:ascii="Sylfaen" w:hAnsi="Sylfaen" w:cs="Sylfaen"/>
          <w:b/>
          <w:bCs/>
        </w:rPr>
        <w:t>Խ</w:t>
      </w:r>
      <w:r w:rsidR="005063AD" w:rsidRPr="00815532">
        <w:rPr>
          <w:rFonts w:ascii="Sylfaen" w:hAnsi="Sylfaen" w:cs="Sylfaen"/>
          <w:b/>
        </w:rPr>
        <w:t>որհրդատվական</w:t>
      </w:r>
      <w:r w:rsidR="005063AD" w:rsidRPr="00815532">
        <w:rPr>
          <w:rFonts w:ascii="Sylfaen" w:hAnsi="Sylfaen"/>
          <w:b/>
        </w:rPr>
        <w:t xml:space="preserve"> </w:t>
      </w:r>
      <w:r w:rsidR="005063AD" w:rsidRPr="00815532">
        <w:rPr>
          <w:rFonts w:ascii="Sylfaen" w:hAnsi="Sylfaen" w:cs="Sylfaen"/>
          <w:b/>
        </w:rPr>
        <w:t>ընկերությունը</w:t>
      </w:r>
      <w:r w:rsidRPr="00815532">
        <w:rPr>
          <w:rFonts w:ascii="Sylfaen" w:hAnsi="Sylfaen" w:cs="Sylfaen"/>
          <w:b/>
          <w:bCs/>
          <w:iCs/>
        </w:rPr>
        <w:t xml:space="preserve"> պետք է բավարարի որակավորման հետևյալ չափանիշներին. </w:t>
      </w:r>
    </w:p>
    <w:p w:rsidR="005063AD" w:rsidRPr="00815532" w:rsidRDefault="005063AD" w:rsidP="00294F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 w:eastAsia="hy-AM"/>
        </w:rPr>
      </w:pPr>
      <w:r w:rsidRPr="00815532">
        <w:rPr>
          <w:rFonts w:ascii="Sylfaen" w:hAnsi="Sylfaen"/>
          <w:lang w:eastAsia="hy-AM"/>
        </w:rPr>
        <w:t>Պ</w:t>
      </w:r>
      <w:r w:rsidRPr="00815532">
        <w:rPr>
          <w:rFonts w:ascii="Sylfaen" w:hAnsi="Sylfaen"/>
          <w:lang w:val="hy-AM" w:eastAsia="hy-AM"/>
        </w:rPr>
        <w:t>ետք է ունենա հանրային շենքերի նախագծման և շինարարության վերահսկման առնվազն 5 տարվա փորձ</w:t>
      </w:r>
      <w:r w:rsidRPr="00815532">
        <w:rPr>
          <w:rFonts w:ascii="Sylfaen" w:hAnsi="Sylfaen"/>
          <w:lang w:eastAsia="hy-AM"/>
        </w:rPr>
        <w:t>:</w:t>
      </w:r>
    </w:p>
    <w:p w:rsidR="005063AD" w:rsidRPr="00815532" w:rsidRDefault="005063AD" w:rsidP="00294F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 w:eastAsia="hy-AM"/>
        </w:rPr>
      </w:pPr>
      <w:r w:rsidRPr="00815532">
        <w:rPr>
          <w:rFonts w:ascii="Sylfaen" w:hAnsi="Sylfaen"/>
          <w:lang w:eastAsia="hy-AM"/>
        </w:rPr>
        <w:t>Պետք է</w:t>
      </w:r>
      <w:r w:rsidRPr="00815532">
        <w:rPr>
          <w:rFonts w:ascii="Sylfaen" w:hAnsi="Sylfaen"/>
          <w:lang w:val="hy-AM" w:eastAsia="hy-AM"/>
        </w:rPr>
        <w:t xml:space="preserve"> ունենա ՀՀ օրենսդրությամբ պահանջվող բոլոր հավաստագրերն ու լիցենզիաները։ </w:t>
      </w:r>
    </w:p>
    <w:p w:rsidR="005063AD" w:rsidRPr="00815532" w:rsidRDefault="005063AD" w:rsidP="00294F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 w:eastAsia="hy-AM"/>
        </w:rPr>
      </w:pPr>
      <w:r w:rsidRPr="00815532">
        <w:rPr>
          <w:rFonts w:ascii="Sylfaen" w:hAnsi="Sylfaen"/>
          <w:lang w:eastAsia="hy-AM"/>
        </w:rPr>
        <w:t>Պ</w:t>
      </w:r>
      <w:r w:rsidRPr="00815532">
        <w:rPr>
          <w:rFonts w:ascii="Sylfaen" w:hAnsi="Sylfaen"/>
          <w:lang w:val="hy-AM" w:eastAsia="hy-AM"/>
        </w:rPr>
        <w:t xml:space="preserve">ետք է ունենա իրականացված համանման առնվազն երեք աշխատանքներից կազմված պորտֆոլիո: </w:t>
      </w:r>
    </w:p>
    <w:p w:rsidR="005063AD" w:rsidRPr="00815532" w:rsidRDefault="005063AD" w:rsidP="00676C24">
      <w:pPr>
        <w:pStyle w:val="ListParagraph"/>
        <w:spacing w:after="0" w:line="240" w:lineRule="auto"/>
        <w:jc w:val="both"/>
        <w:rPr>
          <w:rFonts w:ascii="Sylfaen" w:hAnsi="Sylfaen"/>
          <w:lang w:val="hy-AM" w:eastAsia="hy-AM"/>
        </w:rPr>
      </w:pPr>
    </w:p>
    <w:p w:rsidR="005063AD" w:rsidRDefault="005063AD" w:rsidP="00676C24">
      <w:pPr>
        <w:ind w:firstLine="360"/>
        <w:jc w:val="both"/>
        <w:rPr>
          <w:rFonts w:ascii="Sylfaen" w:hAnsi="Sylfaen"/>
          <w:sz w:val="22"/>
          <w:lang w:val="hy-AM" w:eastAsia="hy-AM"/>
        </w:rPr>
      </w:pPr>
      <w:r w:rsidRPr="00676C24">
        <w:rPr>
          <w:rFonts w:ascii="Sylfaen" w:hAnsi="Sylfaen"/>
          <w:sz w:val="22"/>
          <w:lang w:val="hy-AM" w:eastAsia="hy-AM"/>
        </w:rPr>
        <w:t>Մրցույթին մասնակցելու ցանկություն ունեցող ընկերությունները կարող են դիմել կոնսորցիումով:</w:t>
      </w:r>
    </w:p>
    <w:p w:rsidR="00676C24" w:rsidRPr="00676C24" w:rsidRDefault="00676C24" w:rsidP="00E722AB">
      <w:pPr>
        <w:ind w:firstLine="360"/>
        <w:jc w:val="both"/>
        <w:rPr>
          <w:rFonts w:ascii="Sylfaen" w:hAnsi="Sylfaen"/>
          <w:sz w:val="22"/>
          <w:lang w:val="hy-AM" w:eastAsia="hy-AM"/>
        </w:rPr>
      </w:pPr>
    </w:p>
    <w:p w:rsidR="0027703F" w:rsidRDefault="0027703F" w:rsidP="00E722AB">
      <w:pPr>
        <w:autoSpaceDE w:val="0"/>
        <w:autoSpaceDN w:val="0"/>
        <w:adjustRightInd w:val="0"/>
        <w:ind w:firstLine="360"/>
        <w:jc w:val="both"/>
        <w:rPr>
          <w:rFonts w:ascii="Sylfaen" w:hAnsi="Sylfaen"/>
          <w:sz w:val="22"/>
          <w:szCs w:val="22"/>
        </w:rPr>
      </w:pPr>
      <w:r w:rsidRPr="00815532">
        <w:rPr>
          <w:rFonts w:ascii="Sylfaen" w:hAnsi="Sylfaen" w:cs="Sylfaen"/>
          <w:sz w:val="22"/>
          <w:szCs w:val="22"/>
        </w:rPr>
        <w:t>Վերը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շարադրված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պահանջներին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համապատասխանող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խորհրդատվական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ընկերությունները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կարող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են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մինչեւ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b/>
          <w:sz w:val="22"/>
          <w:szCs w:val="22"/>
        </w:rPr>
        <w:t>սույն</w:t>
      </w:r>
      <w:r w:rsidRPr="00815532">
        <w:rPr>
          <w:rFonts w:ascii="Sylfaen" w:hAnsi="Sylfaen"/>
          <w:b/>
          <w:sz w:val="22"/>
          <w:szCs w:val="22"/>
        </w:rPr>
        <w:t xml:space="preserve"> </w:t>
      </w:r>
      <w:r w:rsidRPr="00815532">
        <w:rPr>
          <w:rFonts w:ascii="Sylfaen" w:hAnsi="Sylfaen" w:cs="Sylfaen"/>
          <w:b/>
          <w:sz w:val="22"/>
          <w:szCs w:val="22"/>
        </w:rPr>
        <w:t>թվականի</w:t>
      </w:r>
      <w:r w:rsidRPr="00815532">
        <w:rPr>
          <w:rFonts w:ascii="Sylfaen" w:hAnsi="Sylfaen"/>
          <w:b/>
          <w:sz w:val="22"/>
          <w:szCs w:val="22"/>
        </w:rPr>
        <w:t xml:space="preserve"> </w:t>
      </w:r>
      <w:r w:rsidR="00F6277A" w:rsidRPr="00815532">
        <w:rPr>
          <w:rFonts w:ascii="Sylfaen" w:hAnsi="Sylfaen" w:cs="Sylfaen"/>
          <w:b/>
          <w:sz w:val="22"/>
          <w:szCs w:val="22"/>
        </w:rPr>
        <w:t xml:space="preserve">մայիսի </w:t>
      </w:r>
      <w:r w:rsidR="004E1085" w:rsidRPr="00815532">
        <w:rPr>
          <w:rFonts w:ascii="Sylfaen" w:hAnsi="Sylfaen" w:cs="Sylfaen"/>
          <w:b/>
          <w:sz w:val="22"/>
          <w:szCs w:val="22"/>
        </w:rPr>
        <w:t>1</w:t>
      </w:r>
      <w:r w:rsidR="00E722AB">
        <w:rPr>
          <w:rFonts w:ascii="Sylfaen" w:hAnsi="Sylfaen" w:cs="Sylfaen"/>
          <w:b/>
          <w:sz w:val="22"/>
          <w:szCs w:val="22"/>
        </w:rPr>
        <w:t>7</w:t>
      </w:r>
      <w:r w:rsidRPr="00815532">
        <w:rPr>
          <w:rFonts w:ascii="Sylfaen" w:hAnsi="Sylfaen"/>
          <w:b/>
          <w:sz w:val="22"/>
          <w:szCs w:val="22"/>
        </w:rPr>
        <w:t>-</w:t>
      </w:r>
      <w:r w:rsidRPr="00815532">
        <w:rPr>
          <w:rFonts w:ascii="Sylfaen" w:hAnsi="Sylfaen" w:cs="Sylfaen"/>
          <w:b/>
          <w:sz w:val="22"/>
          <w:szCs w:val="22"/>
        </w:rPr>
        <w:t>ը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ներկայացնել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հետաքրքրվածության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հայտեր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անհրաժեշտ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տեղեկություններով</w:t>
      </w:r>
      <w:r w:rsidRPr="00815532">
        <w:rPr>
          <w:rFonts w:ascii="Sylfaen" w:hAnsi="Sylfaen"/>
          <w:sz w:val="22"/>
          <w:szCs w:val="22"/>
        </w:rPr>
        <w:t xml:space="preserve"> (</w:t>
      </w:r>
      <w:r w:rsidRPr="00815532">
        <w:rPr>
          <w:rFonts w:ascii="Sylfaen" w:hAnsi="Sylfaen" w:cs="Sylfaen"/>
          <w:sz w:val="22"/>
          <w:szCs w:val="22"/>
        </w:rPr>
        <w:t>ընկերության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վերաբերյալ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համառոտ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տեղեկատվություն</w:t>
      </w:r>
      <w:r w:rsidRPr="00815532">
        <w:rPr>
          <w:rFonts w:ascii="Sylfaen" w:hAnsi="Sylfaen"/>
          <w:sz w:val="22"/>
          <w:szCs w:val="22"/>
        </w:rPr>
        <w:t xml:space="preserve">` </w:t>
      </w:r>
      <w:r w:rsidRPr="00815532">
        <w:rPr>
          <w:rFonts w:ascii="Sylfaen" w:hAnsi="Sylfaen" w:cs="Sylfaen"/>
          <w:sz w:val="22"/>
          <w:szCs w:val="22"/>
        </w:rPr>
        <w:t>ընդհանուր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աշխատանքային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փորձի</w:t>
      </w:r>
      <w:r w:rsidRPr="00815532">
        <w:rPr>
          <w:rFonts w:ascii="Sylfaen" w:hAnsi="Sylfaen"/>
          <w:sz w:val="22"/>
          <w:szCs w:val="22"/>
        </w:rPr>
        <w:t xml:space="preserve">, </w:t>
      </w:r>
      <w:r w:rsidRPr="00815532">
        <w:rPr>
          <w:rFonts w:ascii="Sylfaen" w:hAnsi="Sylfaen" w:cs="Sylfaen"/>
          <w:sz w:val="22"/>
          <w:szCs w:val="22"/>
        </w:rPr>
        <w:t>այդ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թվում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վերջին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տարիներին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նմանատիպ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հանձնարարականների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իրականացման</w:t>
      </w:r>
      <w:r w:rsidRPr="00815532">
        <w:rPr>
          <w:rFonts w:ascii="Sylfaen" w:hAnsi="Sylfaen"/>
          <w:sz w:val="22"/>
          <w:szCs w:val="22"/>
        </w:rPr>
        <w:t xml:space="preserve"> </w:t>
      </w:r>
      <w:r w:rsidR="004E1085" w:rsidRPr="00815532">
        <w:rPr>
          <w:rFonts w:ascii="Sylfaen" w:hAnsi="Sylfaen" w:cs="Sylfaen"/>
          <w:sz w:val="22"/>
          <w:szCs w:val="22"/>
        </w:rPr>
        <w:t xml:space="preserve">փորձը հավաստող փաստաթղթային </w:t>
      </w:r>
      <w:r w:rsidR="00A9759B">
        <w:rPr>
          <w:rFonts w:ascii="Sylfaen" w:hAnsi="Sylfaen" w:cs="Sylfaen"/>
          <w:sz w:val="22"/>
          <w:szCs w:val="22"/>
        </w:rPr>
        <w:t>հիմնավորում</w:t>
      </w:r>
      <w:r w:rsidR="00A9759B" w:rsidRPr="005F621C">
        <w:rPr>
          <w:rFonts w:ascii="Sylfaen" w:hAnsi="Sylfaen" w:cs="Sylfaen"/>
          <w:sz w:val="22"/>
          <w:szCs w:val="22"/>
        </w:rPr>
        <w:t>ներ</w:t>
      </w:r>
      <w:r w:rsidR="00A9759B" w:rsidRPr="005F621C">
        <w:rPr>
          <w:rFonts w:ascii="Sylfaen" w:hAnsi="Sylfaen"/>
          <w:sz w:val="22"/>
          <w:szCs w:val="22"/>
        </w:rPr>
        <w:t>)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ստորեւ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նշված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հասցեով</w:t>
      </w:r>
      <w:r w:rsidRPr="00815532">
        <w:rPr>
          <w:rFonts w:ascii="Sylfaen" w:hAnsi="Sylfaen"/>
          <w:sz w:val="22"/>
          <w:szCs w:val="22"/>
        </w:rPr>
        <w:t>:</w:t>
      </w:r>
    </w:p>
    <w:p w:rsidR="00E722AB" w:rsidRDefault="00E722AB" w:rsidP="00E722AB">
      <w:pPr>
        <w:autoSpaceDE w:val="0"/>
        <w:autoSpaceDN w:val="0"/>
        <w:adjustRightInd w:val="0"/>
        <w:ind w:firstLine="360"/>
        <w:jc w:val="both"/>
        <w:rPr>
          <w:rFonts w:ascii="Sylfaen" w:hAnsi="Sylfaen"/>
          <w:sz w:val="22"/>
          <w:szCs w:val="22"/>
        </w:rPr>
      </w:pPr>
    </w:p>
    <w:p w:rsidR="00E722AB" w:rsidRPr="00815532" w:rsidRDefault="00E722AB" w:rsidP="00E722AB">
      <w:pPr>
        <w:pStyle w:val="BlockText"/>
        <w:ind w:left="0" w:right="0" w:firstLine="360"/>
        <w:rPr>
          <w:rFonts w:ascii="Sylfaen" w:hAnsi="Sylfaen"/>
          <w:sz w:val="22"/>
          <w:szCs w:val="22"/>
          <w:lang w:val="es-ES"/>
        </w:rPr>
      </w:pPr>
      <w:r w:rsidRPr="00815532">
        <w:rPr>
          <w:rFonts w:ascii="Sylfaen" w:hAnsi="Sylfaen" w:cs="Sylfaen"/>
          <w:sz w:val="22"/>
          <w:szCs w:val="22"/>
          <w:lang w:val="es-ES"/>
        </w:rPr>
        <w:t>Հետաքրքրվածության</w:t>
      </w:r>
      <w:r w:rsidRPr="00815532">
        <w:rPr>
          <w:rFonts w:ascii="Sylfaen" w:hAnsi="Sylfaen"/>
          <w:sz w:val="22"/>
          <w:szCs w:val="22"/>
          <w:lang w:val="es-ES"/>
        </w:rPr>
        <w:t xml:space="preserve"> </w:t>
      </w:r>
      <w:r w:rsidRPr="00815532">
        <w:rPr>
          <w:rFonts w:ascii="Sylfaen" w:hAnsi="Sylfaen" w:cs="Sylfaen"/>
          <w:sz w:val="22"/>
          <w:szCs w:val="22"/>
          <w:lang w:val="es-ES"/>
        </w:rPr>
        <w:t>հայտերը</w:t>
      </w:r>
      <w:r w:rsidRPr="00815532">
        <w:rPr>
          <w:rFonts w:ascii="Sylfaen" w:hAnsi="Sylfaen"/>
          <w:sz w:val="22"/>
          <w:szCs w:val="22"/>
          <w:lang w:val="es-ES"/>
        </w:rPr>
        <w:t xml:space="preserve"> </w:t>
      </w:r>
      <w:r w:rsidRPr="00815532">
        <w:rPr>
          <w:rFonts w:ascii="Sylfaen" w:hAnsi="Sylfaen" w:cs="Sylfaen"/>
          <w:sz w:val="22"/>
          <w:szCs w:val="22"/>
          <w:lang w:val="es-ES"/>
        </w:rPr>
        <w:t>կարող</w:t>
      </w:r>
      <w:r w:rsidRPr="00815532">
        <w:rPr>
          <w:rFonts w:ascii="Sylfaen" w:hAnsi="Sylfaen"/>
          <w:sz w:val="22"/>
          <w:szCs w:val="22"/>
          <w:lang w:val="es-ES"/>
        </w:rPr>
        <w:t xml:space="preserve"> </w:t>
      </w:r>
      <w:r w:rsidRPr="00815532">
        <w:rPr>
          <w:rFonts w:ascii="Sylfaen" w:hAnsi="Sylfaen" w:cs="Sylfaen"/>
          <w:sz w:val="22"/>
          <w:szCs w:val="22"/>
          <w:lang w:val="es-ES"/>
        </w:rPr>
        <w:t>են</w:t>
      </w:r>
      <w:r w:rsidRPr="00815532">
        <w:rPr>
          <w:rFonts w:ascii="Sylfaen" w:hAnsi="Sylfaen"/>
          <w:sz w:val="22"/>
          <w:szCs w:val="22"/>
          <w:lang w:val="es-ES"/>
        </w:rPr>
        <w:t xml:space="preserve"> </w:t>
      </w:r>
      <w:r w:rsidRPr="00815532">
        <w:rPr>
          <w:rFonts w:ascii="Sylfaen" w:hAnsi="Sylfaen" w:cs="Sylfaen"/>
          <w:sz w:val="22"/>
          <w:szCs w:val="22"/>
          <w:lang w:val="es-ES"/>
        </w:rPr>
        <w:t>ներկայացվել</w:t>
      </w:r>
      <w:r w:rsidRPr="00815532">
        <w:rPr>
          <w:rFonts w:ascii="Sylfaen" w:hAnsi="Sylfaen"/>
          <w:sz w:val="22"/>
          <w:szCs w:val="22"/>
          <w:lang w:val="es-ES"/>
        </w:rPr>
        <w:t xml:space="preserve"> </w:t>
      </w:r>
      <w:r w:rsidRPr="00815532">
        <w:rPr>
          <w:rFonts w:ascii="Sylfaen" w:hAnsi="Sylfaen" w:cs="Sylfaen"/>
          <w:sz w:val="22"/>
          <w:szCs w:val="22"/>
          <w:lang w:val="es-ES"/>
        </w:rPr>
        <w:t>նաեւ</w:t>
      </w:r>
      <w:r w:rsidRPr="00815532">
        <w:rPr>
          <w:rFonts w:ascii="Sylfaen" w:hAnsi="Sylfaen"/>
          <w:sz w:val="22"/>
          <w:szCs w:val="22"/>
          <w:lang w:val="es-ES"/>
        </w:rPr>
        <w:t xml:space="preserve"> </w:t>
      </w:r>
      <w:r w:rsidRPr="00815532">
        <w:rPr>
          <w:rFonts w:ascii="Sylfaen" w:hAnsi="Sylfaen" w:cs="Sylfaen"/>
          <w:sz w:val="22"/>
          <w:szCs w:val="22"/>
          <w:lang w:val="es-ES"/>
        </w:rPr>
        <w:t>էլեկտրոնային</w:t>
      </w:r>
      <w:r w:rsidRPr="00815532">
        <w:rPr>
          <w:rFonts w:ascii="Sylfaen" w:hAnsi="Sylfaen"/>
          <w:sz w:val="22"/>
          <w:szCs w:val="22"/>
          <w:lang w:val="es-ES"/>
        </w:rPr>
        <w:t xml:space="preserve"> </w:t>
      </w:r>
      <w:r w:rsidRPr="00815532">
        <w:rPr>
          <w:rFonts w:ascii="Sylfaen" w:hAnsi="Sylfaen" w:cs="Sylfaen"/>
          <w:sz w:val="22"/>
          <w:szCs w:val="22"/>
          <w:lang w:val="es-ES"/>
        </w:rPr>
        <w:t>փոստով</w:t>
      </w:r>
      <w:r w:rsidRPr="00815532">
        <w:rPr>
          <w:rFonts w:ascii="Sylfaen" w:hAnsi="Sylfaen"/>
          <w:sz w:val="22"/>
          <w:szCs w:val="22"/>
          <w:lang w:val="es-ES"/>
        </w:rPr>
        <w:t>:</w:t>
      </w:r>
    </w:p>
    <w:p w:rsidR="00E722AB" w:rsidRPr="00815532" w:rsidRDefault="00E722AB" w:rsidP="00E722AB">
      <w:pPr>
        <w:autoSpaceDE w:val="0"/>
        <w:autoSpaceDN w:val="0"/>
        <w:adjustRightInd w:val="0"/>
        <w:ind w:firstLine="360"/>
        <w:jc w:val="both"/>
        <w:rPr>
          <w:rFonts w:ascii="Sylfaen" w:hAnsi="Sylfaen"/>
          <w:sz w:val="22"/>
          <w:szCs w:val="22"/>
        </w:rPr>
      </w:pPr>
    </w:p>
    <w:p w:rsidR="00C82A21" w:rsidRPr="00815532" w:rsidRDefault="00C82A21" w:rsidP="00E722AB">
      <w:pPr>
        <w:pStyle w:val="BlockText"/>
        <w:ind w:left="0" w:right="0" w:firstLine="360"/>
        <w:rPr>
          <w:rFonts w:ascii="Sylfaen" w:hAnsi="Sylfaen"/>
          <w:sz w:val="22"/>
          <w:szCs w:val="22"/>
          <w:lang w:val="es-ES"/>
        </w:rPr>
      </w:pPr>
      <w:r w:rsidRPr="00815532">
        <w:rPr>
          <w:rFonts w:ascii="Sylfaen" w:hAnsi="Sylfaen" w:cs="Sylfaen"/>
          <w:sz w:val="22"/>
          <w:szCs w:val="22"/>
          <w:lang w:val="es-ES"/>
        </w:rPr>
        <w:t>ՀՀ</w:t>
      </w:r>
      <w:r w:rsidRPr="00815532">
        <w:rPr>
          <w:rFonts w:ascii="Sylfaen" w:hAnsi="Sylfaen"/>
          <w:sz w:val="22"/>
          <w:szCs w:val="22"/>
          <w:lang w:val="es-ES"/>
        </w:rPr>
        <w:t xml:space="preserve"> </w:t>
      </w:r>
      <w:r w:rsidRPr="00815532">
        <w:rPr>
          <w:rFonts w:ascii="Sylfaen" w:hAnsi="Sylfaen" w:cs="Sylfaen"/>
          <w:sz w:val="22"/>
          <w:szCs w:val="22"/>
          <w:lang w:val="es-ES"/>
        </w:rPr>
        <w:t>Ֆինանսների</w:t>
      </w:r>
      <w:r w:rsidRPr="00815532">
        <w:rPr>
          <w:rFonts w:ascii="Sylfaen" w:hAnsi="Sylfaen"/>
          <w:sz w:val="22"/>
          <w:szCs w:val="22"/>
          <w:lang w:val="es-ES"/>
        </w:rPr>
        <w:t xml:space="preserve"> </w:t>
      </w:r>
      <w:r w:rsidRPr="00815532">
        <w:rPr>
          <w:rFonts w:ascii="Sylfaen" w:hAnsi="Sylfaen" w:cs="Sylfaen"/>
          <w:sz w:val="22"/>
          <w:szCs w:val="22"/>
          <w:lang w:val="es-ES"/>
        </w:rPr>
        <w:t>նախարարության</w:t>
      </w:r>
      <w:r w:rsidRPr="00815532">
        <w:rPr>
          <w:rFonts w:ascii="Sylfaen" w:hAnsi="Sylfaen"/>
          <w:sz w:val="22"/>
          <w:szCs w:val="22"/>
          <w:lang w:val="es-ES"/>
        </w:rPr>
        <w:t xml:space="preserve"> </w:t>
      </w:r>
      <w:r w:rsidRPr="00815532">
        <w:rPr>
          <w:rFonts w:ascii="Sylfaen" w:hAnsi="Sylfaen"/>
          <w:sz w:val="22"/>
          <w:szCs w:val="22"/>
        </w:rPr>
        <w:t>ծրագրերի իրականացման վարչության</w:t>
      </w:r>
      <w:r w:rsidRPr="00815532">
        <w:rPr>
          <w:rFonts w:ascii="Sylfaen" w:hAnsi="Sylfaen"/>
          <w:sz w:val="22"/>
          <w:szCs w:val="22"/>
          <w:lang w:val="es-ES"/>
        </w:rPr>
        <w:t xml:space="preserve"> </w:t>
      </w:r>
      <w:r w:rsidRPr="00815532">
        <w:rPr>
          <w:rFonts w:ascii="Sylfaen" w:hAnsi="Sylfaen" w:cs="Sylfaen"/>
          <w:sz w:val="22"/>
          <w:szCs w:val="22"/>
          <w:lang w:val="es-ES"/>
        </w:rPr>
        <w:t>պետի պարտականությունները ժամանակավորապես կատարող պարոն Վարդան Հարությունյանին</w:t>
      </w:r>
    </w:p>
    <w:p w:rsidR="00C82A21" w:rsidRPr="00815532" w:rsidRDefault="00C82A21" w:rsidP="00E722AB">
      <w:pPr>
        <w:pStyle w:val="BlockText"/>
        <w:ind w:left="0" w:right="0" w:firstLine="360"/>
        <w:jc w:val="center"/>
        <w:rPr>
          <w:rFonts w:ascii="Sylfaen" w:hAnsi="Sylfaen" w:cs="Sylfaen"/>
          <w:sz w:val="22"/>
          <w:szCs w:val="22"/>
          <w:lang w:val="es-ES"/>
        </w:rPr>
      </w:pPr>
      <w:r w:rsidRPr="00815532">
        <w:rPr>
          <w:rFonts w:ascii="Sylfaen" w:hAnsi="Sylfaen" w:cs="Sylfaen"/>
          <w:sz w:val="22"/>
          <w:szCs w:val="22"/>
          <w:lang w:val="es-ES"/>
        </w:rPr>
        <w:t>Երեւան</w:t>
      </w:r>
      <w:r w:rsidRPr="00815532">
        <w:rPr>
          <w:rFonts w:ascii="Sylfaen" w:hAnsi="Sylfaen"/>
          <w:sz w:val="22"/>
          <w:szCs w:val="22"/>
          <w:lang w:val="es-ES"/>
        </w:rPr>
        <w:t xml:space="preserve"> 0010, </w:t>
      </w:r>
      <w:r w:rsidRPr="00815532">
        <w:rPr>
          <w:rFonts w:ascii="Sylfaen" w:hAnsi="Sylfaen" w:cs="Sylfaen"/>
          <w:sz w:val="22"/>
          <w:szCs w:val="22"/>
          <w:lang w:val="es-ES"/>
        </w:rPr>
        <w:t>Հանրապետության հրապարակ, Կառավարական տուն 1</w:t>
      </w:r>
    </w:p>
    <w:p w:rsidR="00C82A21" w:rsidRPr="00815532" w:rsidRDefault="00C82A21" w:rsidP="00E722AB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815532">
        <w:rPr>
          <w:rFonts w:ascii="Sylfaen" w:hAnsi="Sylfaen" w:cs="Sylfaen"/>
          <w:sz w:val="22"/>
          <w:szCs w:val="22"/>
          <w:lang w:val="es-ES"/>
        </w:rPr>
        <w:t>ՀՀ ֆինանսների նախարարություն, թիվ 311 սենյակ</w:t>
      </w:r>
    </w:p>
    <w:p w:rsidR="00C82A21" w:rsidRPr="00815532" w:rsidRDefault="00C82A21" w:rsidP="00E722AB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815532">
        <w:rPr>
          <w:rFonts w:ascii="Sylfaen" w:hAnsi="Sylfaen" w:cs="Sylfaen"/>
          <w:sz w:val="22"/>
          <w:szCs w:val="22"/>
          <w:lang w:val="es-ES"/>
        </w:rPr>
        <w:t>Հեռախոսներ</w:t>
      </w:r>
      <w:r w:rsidRPr="00815532">
        <w:rPr>
          <w:rFonts w:ascii="Sylfaen" w:hAnsi="Sylfaen"/>
          <w:sz w:val="22"/>
          <w:szCs w:val="22"/>
          <w:lang w:val="es-ES"/>
        </w:rPr>
        <w:t>. (374 11) 910 590</w:t>
      </w:r>
    </w:p>
    <w:p w:rsidR="001C3969" w:rsidRPr="00815532" w:rsidRDefault="00C82A21" w:rsidP="00E722AB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815532">
        <w:rPr>
          <w:rFonts w:ascii="Sylfaen" w:hAnsi="Sylfaen" w:cs="Sylfaen"/>
          <w:sz w:val="22"/>
          <w:szCs w:val="22"/>
          <w:lang w:val="es-ES"/>
        </w:rPr>
        <w:t>Էլ</w:t>
      </w:r>
      <w:r w:rsidRPr="00815532">
        <w:rPr>
          <w:rFonts w:ascii="Sylfaen" w:hAnsi="Sylfaen"/>
          <w:sz w:val="22"/>
          <w:szCs w:val="22"/>
          <w:lang w:val="es-ES"/>
        </w:rPr>
        <w:t xml:space="preserve">. </w:t>
      </w:r>
      <w:r w:rsidRPr="00815532">
        <w:rPr>
          <w:rFonts w:ascii="Sylfaen" w:hAnsi="Sylfaen" w:cs="Sylfaen"/>
          <w:sz w:val="22"/>
          <w:szCs w:val="22"/>
          <w:lang w:val="es-ES"/>
        </w:rPr>
        <w:t>փոստ</w:t>
      </w:r>
      <w:r w:rsidRPr="00815532">
        <w:rPr>
          <w:rFonts w:ascii="Sylfaen" w:hAnsi="Sylfaen"/>
          <w:sz w:val="22"/>
          <w:szCs w:val="22"/>
          <w:lang w:val="es-ES"/>
        </w:rPr>
        <w:t xml:space="preserve">. </w:t>
      </w:r>
      <w:hyperlink r:id="rId7" w:history="1">
        <w:r w:rsidRPr="00815532">
          <w:rPr>
            <w:rStyle w:val="Hyperlink"/>
            <w:rFonts w:ascii="Sylfaen" w:hAnsi="Sylfaen"/>
            <w:sz w:val="22"/>
            <w:szCs w:val="22"/>
            <w:lang w:val="es-ES"/>
          </w:rPr>
          <w:t>Secretariat1@minfin.am</w:t>
        </w:r>
      </w:hyperlink>
    </w:p>
    <w:sectPr w:rsidR="001C3969" w:rsidRPr="00815532" w:rsidSect="003C33A2">
      <w:pgSz w:w="11906" w:h="16838" w:code="9"/>
      <w:pgMar w:top="899" w:right="900" w:bottom="71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28" w:rsidRDefault="00A52A28" w:rsidP="007F1F6F">
      <w:r>
        <w:separator/>
      </w:r>
    </w:p>
  </w:endnote>
  <w:endnote w:type="continuationSeparator" w:id="0">
    <w:p w:rsidR="00A52A28" w:rsidRDefault="00A52A28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28" w:rsidRDefault="00A52A28" w:rsidP="007F1F6F">
      <w:r>
        <w:separator/>
      </w:r>
    </w:p>
  </w:footnote>
  <w:footnote w:type="continuationSeparator" w:id="0">
    <w:p w:rsidR="00A52A28" w:rsidRDefault="00A52A28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4F84"/>
    <w:multiLevelType w:val="hybridMultilevel"/>
    <w:tmpl w:val="0808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B74EA"/>
    <w:multiLevelType w:val="hybridMultilevel"/>
    <w:tmpl w:val="1BF8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10AE1"/>
    <w:rsid w:val="00071F48"/>
    <w:rsid w:val="0008150F"/>
    <w:rsid w:val="000B23E7"/>
    <w:rsid w:val="000F49E8"/>
    <w:rsid w:val="000F79BC"/>
    <w:rsid w:val="001046F1"/>
    <w:rsid w:val="001359B5"/>
    <w:rsid w:val="00136AD0"/>
    <w:rsid w:val="00147123"/>
    <w:rsid w:val="001652EC"/>
    <w:rsid w:val="00166C38"/>
    <w:rsid w:val="00186AD8"/>
    <w:rsid w:val="0019483D"/>
    <w:rsid w:val="001C1101"/>
    <w:rsid w:val="001C3969"/>
    <w:rsid w:val="00213110"/>
    <w:rsid w:val="00231788"/>
    <w:rsid w:val="00231CC3"/>
    <w:rsid w:val="002378A2"/>
    <w:rsid w:val="00267934"/>
    <w:rsid w:val="00271EE7"/>
    <w:rsid w:val="0027703F"/>
    <w:rsid w:val="00286EFC"/>
    <w:rsid w:val="00294F0A"/>
    <w:rsid w:val="002A467B"/>
    <w:rsid w:val="00317808"/>
    <w:rsid w:val="003222B6"/>
    <w:rsid w:val="00361838"/>
    <w:rsid w:val="00364B94"/>
    <w:rsid w:val="003957EE"/>
    <w:rsid w:val="003A443E"/>
    <w:rsid w:val="003C33A2"/>
    <w:rsid w:val="003C58E1"/>
    <w:rsid w:val="003D0271"/>
    <w:rsid w:val="003D3CFD"/>
    <w:rsid w:val="003E0804"/>
    <w:rsid w:val="003E671A"/>
    <w:rsid w:val="00416FE7"/>
    <w:rsid w:val="004172D3"/>
    <w:rsid w:val="00425194"/>
    <w:rsid w:val="00432F1B"/>
    <w:rsid w:val="004337E1"/>
    <w:rsid w:val="00472CAA"/>
    <w:rsid w:val="004A39CD"/>
    <w:rsid w:val="004C5265"/>
    <w:rsid w:val="004E1085"/>
    <w:rsid w:val="004E304E"/>
    <w:rsid w:val="004F05E2"/>
    <w:rsid w:val="005063AD"/>
    <w:rsid w:val="0051549E"/>
    <w:rsid w:val="00525986"/>
    <w:rsid w:val="00526EDD"/>
    <w:rsid w:val="005A4A8D"/>
    <w:rsid w:val="005B5AD8"/>
    <w:rsid w:val="005E08C2"/>
    <w:rsid w:val="00644E0D"/>
    <w:rsid w:val="006525A9"/>
    <w:rsid w:val="00652F07"/>
    <w:rsid w:val="00660FBE"/>
    <w:rsid w:val="006748ED"/>
    <w:rsid w:val="00676C24"/>
    <w:rsid w:val="00690E0C"/>
    <w:rsid w:val="006935DF"/>
    <w:rsid w:val="006963BF"/>
    <w:rsid w:val="00696E96"/>
    <w:rsid w:val="006A609A"/>
    <w:rsid w:val="006C151B"/>
    <w:rsid w:val="006D4FD7"/>
    <w:rsid w:val="00703F74"/>
    <w:rsid w:val="007630DA"/>
    <w:rsid w:val="0076407F"/>
    <w:rsid w:val="007846BE"/>
    <w:rsid w:val="007868EF"/>
    <w:rsid w:val="007A09E8"/>
    <w:rsid w:val="007A5BF3"/>
    <w:rsid w:val="007E0975"/>
    <w:rsid w:val="007E62DA"/>
    <w:rsid w:val="007F1F6F"/>
    <w:rsid w:val="00815532"/>
    <w:rsid w:val="00817AA5"/>
    <w:rsid w:val="00824CA3"/>
    <w:rsid w:val="008448E0"/>
    <w:rsid w:val="00863E26"/>
    <w:rsid w:val="00886DD4"/>
    <w:rsid w:val="00892A85"/>
    <w:rsid w:val="008B139E"/>
    <w:rsid w:val="008B3A99"/>
    <w:rsid w:val="008B460B"/>
    <w:rsid w:val="008E1688"/>
    <w:rsid w:val="008E4FC2"/>
    <w:rsid w:val="00907EE9"/>
    <w:rsid w:val="0092799B"/>
    <w:rsid w:val="00941C7D"/>
    <w:rsid w:val="009913AB"/>
    <w:rsid w:val="0099465E"/>
    <w:rsid w:val="009F3EA7"/>
    <w:rsid w:val="00A2148E"/>
    <w:rsid w:val="00A45543"/>
    <w:rsid w:val="00A52A28"/>
    <w:rsid w:val="00A71517"/>
    <w:rsid w:val="00A77730"/>
    <w:rsid w:val="00A90E9E"/>
    <w:rsid w:val="00A9759B"/>
    <w:rsid w:val="00AA0548"/>
    <w:rsid w:val="00AC0A7E"/>
    <w:rsid w:val="00B14D55"/>
    <w:rsid w:val="00B17464"/>
    <w:rsid w:val="00B63B17"/>
    <w:rsid w:val="00B778AA"/>
    <w:rsid w:val="00BA7B15"/>
    <w:rsid w:val="00BC00FC"/>
    <w:rsid w:val="00BE1712"/>
    <w:rsid w:val="00BF2D32"/>
    <w:rsid w:val="00C251A7"/>
    <w:rsid w:val="00C3146A"/>
    <w:rsid w:val="00C424E3"/>
    <w:rsid w:val="00C51727"/>
    <w:rsid w:val="00C55391"/>
    <w:rsid w:val="00C619E1"/>
    <w:rsid w:val="00C80E90"/>
    <w:rsid w:val="00C82A21"/>
    <w:rsid w:val="00C94A5D"/>
    <w:rsid w:val="00CD04ED"/>
    <w:rsid w:val="00CD76A4"/>
    <w:rsid w:val="00D17FEA"/>
    <w:rsid w:val="00D3560C"/>
    <w:rsid w:val="00D66427"/>
    <w:rsid w:val="00DA2655"/>
    <w:rsid w:val="00DB4EB4"/>
    <w:rsid w:val="00DE258A"/>
    <w:rsid w:val="00DE4FD8"/>
    <w:rsid w:val="00E35D90"/>
    <w:rsid w:val="00E6270B"/>
    <w:rsid w:val="00E649DD"/>
    <w:rsid w:val="00E722AB"/>
    <w:rsid w:val="00EA63F3"/>
    <w:rsid w:val="00EA6C44"/>
    <w:rsid w:val="00ED2439"/>
    <w:rsid w:val="00ED3FBD"/>
    <w:rsid w:val="00EF0805"/>
    <w:rsid w:val="00EF4C32"/>
    <w:rsid w:val="00F16EC2"/>
    <w:rsid w:val="00F52A68"/>
    <w:rsid w:val="00F620CD"/>
    <w:rsid w:val="00F6277A"/>
    <w:rsid w:val="00F751F9"/>
    <w:rsid w:val="00F928F3"/>
    <w:rsid w:val="00FA68DC"/>
    <w:rsid w:val="00FB3503"/>
    <w:rsid w:val="00FB6097"/>
    <w:rsid w:val="00FE7D35"/>
    <w:rsid w:val="00FF4EF1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8885C"/>
  <w15:docId w15:val="{1534B8AC-3803-46C9-BBDB-88BE9E8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List_Paragraph,Multilevel para_II,List Paragraph1,Akapit z listą BS,List Paragraph 1,Bullet1,ADB paragraph numbering,List Paragraph (numbered (a)),Main numbered paragraph,Абзац вправо-1,Bullets,References,123 List Paragraph,Celula,Liste 1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,Bullet1 Char,ADB paragraph numbering Char,List Paragraph (numbered (a)) Char,Main numbered paragraph Char,Bullets Char"/>
    <w:link w:val="ListParagraph"/>
    <w:uiPriority w:val="34"/>
    <w:locked/>
    <w:rsid w:val="00941C7D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941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C7D"/>
  </w:style>
  <w:style w:type="paragraph" w:styleId="BalloonText">
    <w:name w:val="Balloon Text"/>
    <w:basedOn w:val="Normal"/>
    <w:link w:val="BalloonTextChar"/>
    <w:semiHidden/>
    <w:unhideWhenUsed/>
    <w:rsid w:val="003C3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1@minfin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5421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Hasmik SHamamyan</cp:lastModifiedBy>
  <cp:revision>27</cp:revision>
  <cp:lastPrinted>2019-04-30T11:54:00Z</cp:lastPrinted>
  <dcterms:created xsi:type="dcterms:W3CDTF">2015-03-18T08:57:00Z</dcterms:created>
  <dcterms:modified xsi:type="dcterms:W3CDTF">2019-05-03T06:39:00Z</dcterms:modified>
</cp:coreProperties>
</file>