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B2" w:rsidRPr="001C3F64" w:rsidRDefault="001C3F64" w:rsidP="00F861B2">
      <w:pPr>
        <w:pStyle w:val="Heading6"/>
        <w:jc w:val="center"/>
        <w:rPr>
          <w:rFonts w:ascii="Times New Roman" w:hAnsi="Times New Roman" w:cs="Times New Roman"/>
          <w:i w:val="0"/>
          <w:color w:val="auto"/>
          <w:sz w:val="22"/>
          <w:szCs w:val="22"/>
          <w:lang w:val="hy-AM"/>
        </w:rPr>
      </w:pPr>
      <w:bookmarkStart w:id="0" w:name="_GoBack"/>
      <w:bookmarkEnd w:id="0"/>
      <w:r>
        <w:rPr>
          <w:rFonts w:ascii="Times New Roman" w:hAnsi="Times New Roman" w:cs="Times New Roman"/>
          <w:i w:val="0"/>
          <w:color w:val="auto"/>
          <w:sz w:val="22"/>
          <w:szCs w:val="22"/>
          <w:lang w:val="hy-AM"/>
        </w:rPr>
        <w:t>Պայմանագրի շնորհում</w:t>
      </w:r>
    </w:p>
    <w:p w:rsidR="000471B6" w:rsidRPr="000471B6" w:rsidRDefault="000471B6" w:rsidP="000471B6"/>
    <w:p w:rsidR="00BE3115" w:rsidRPr="001C3F64" w:rsidRDefault="001C3F64" w:rsidP="00BE3115">
      <w:pPr>
        <w:jc w:val="center"/>
        <w:rPr>
          <w:b/>
          <w:i/>
          <w:color w:val="4F81BD" w:themeColor="accent1"/>
          <w:sz w:val="32"/>
          <w:szCs w:val="32"/>
          <w:lang w:val="hy-AM"/>
        </w:rPr>
      </w:pPr>
      <w:r>
        <w:rPr>
          <w:b/>
          <w:i/>
          <w:color w:val="4F81BD" w:themeColor="accent1"/>
          <w:sz w:val="32"/>
          <w:szCs w:val="32"/>
          <w:lang w:val="hy-AM"/>
        </w:rPr>
        <w:t>Խորհրդատվական ծառայություններ աուդիտի համար</w:t>
      </w:r>
    </w:p>
    <w:p w:rsidR="00BE3115" w:rsidRDefault="001C3F64" w:rsidP="00BE3115">
      <w:pPr>
        <w:jc w:val="center"/>
      </w:pPr>
      <w:r>
        <w:rPr>
          <w:b/>
          <w:i/>
          <w:sz w:val="22"/>
          <w:szCs w:val="22"/>
          <w:lang w:val="hy-AM"/>
        </w:rPr>
        <w:t xml:space="preserve">Պայմանագիր </w:t>
      </w:r>
      <w:r w:rsidR="006017C2">
        <w:rPr>
          <w:rFonts w:ascii="Times Armenian" w:hAnsi="Times Armenian"/>
          <w:b/>
          <w:i/>
          <w:sz w:val="22"/>
          <w:szCs w:val="22"/>
        </w:rPr>
        <w:t>No.</w:t>
      </w:r>
      <w:r w:rsidR="006017C2" w:rsidRPr="00BE3115">
        <w:rPr>
          <w:rFonts w:ascii="Times Armenian" w:hAnsi="Times Armenian"/>
          <w:b/>
          <w:i/>
          <w:sz w:val="22"/>
          <w:szCs w:val="22"/>
        </w:rPr>
        <w:t xml:space="preserve"> </w:t>
      </w:r>
      <w:r w:rsidR="00BE3115" w:rsidRPr="00BE3115">
        <w:rPr>
          <w:rFonts w:ascii="Times Armenian" w:hAnsi="Times Armenian"/>
          <w:b/>
          <w:i/>
          <w:sz w:val="22"/>
          <w:szCs w:val="22"/>
        </w:rPr>
        <w:t>ADB/M6/CS/LCS/01</w:t>
      </w:r>
    </w:p>
    <w:p w:rsidR="000471B6" w:rsidRPr="000471B6" w:rsidRDefault="000471B6" w:rsidP="000471B6">
      <w:pPr>
        <w:jc w:val="center"/>
        <w:rPr>
          <w:rFonts w:ascii="Times Armenian" w:hAnsi="Times Armenian"/>
          <w:b/>
          <w:i/>
          <w:sz w:val="22"/>
          <w:szCs w:val="22"/>
        </w:rPr>
      </w:pPr>
    </w:p>
    <w:p w:rsidR="00F861B2" w:rsidRPr="00C41180" w:rsidRDefault="00F861B2" w:rsidP="00F861B2">
      <w:pPr>
        <w:spacing w:line="360" w:lineRule="auto"/>
        <w:rPr>
          <w:rFonts w:ascii="Times Armenian" w:hAnsi="Times Armenian"/>
          <w:b/>
          <w:sz w:val="22"/>
          <w:szCs w:val="22"/>
        </w:rPr>
      </w:pPr>
    </w:p>
    <w:p w:rsidR="001C3F64" w:rsidRDefault="001C3F64" w:rsidP="00BE3115">
      <w:pPr>
        <w:rPr>
          <w:rFonts w:ascii="Sylfaen" w:hAnsi="Sylfaen"/>
          <w:b/>
          <w:sz w:val="22"/>
          <w:szCs w:val="22"/>
          <w:lang w:val="hy-AM"/>
        </w:rPr>
      </w:pPr>
      <w:r>
        <w:rPr>
          <w:b/>
          <w:sz w:val="22"/>
          <w:szCs w:val="22"/>
          <w:lang w:val="hy-AM"/>
        </w:rPr>
        <w:t>Ծրագրի անվանումը</w:t>
      </w:r>
      <w:r w:rsidR="00DB505C">
        <w:rPr>
          <w:rFonts w:ascii="Times Armenian" w:hAnsi="Times Armenian"/>
          <w:b/>
          <w:sz w:val="22"/>
          <w:szCs w:val="22"/>
        </w:rPr>
        <w:t>:</w:t>
      </w:r>
      <w:r w:rsidR="00BE3115">
        <w:rPr>
          <w:rFonts w:ascii="Times Armenian" w:hAnsi="Times Armenian"/>
          <w:b/>
          <w:sz w:val="22"/>
          <w:szCs w:val="22"/>
        </w:rPr>
        <w:t xml:space="preserve"> </w:t>
      </w:r>
      <w:r w:rsidR="00DB505C">
        <w:rPr>
          <w:rFonts w:ascii="Times Armenian" w:hAnsi="Times Armenian"/>
          <w:b/>
          <w:sz w:val="22"/>
          <w:szCs w:val="22"/>
        </w:rPr>
        <w:t xml:space="preserve"> </w:t>
      </w:r>
      <w:r w:rsidR="00E2665F" w:rsidRPr="00E2665F">
        <w:rPr>
          <w:i/>
          <w:sz w:val="22"/>
          <w:szCs w:val="22"/>
          <w:lang w:val="hy-AM"/>
        </w:rPr>
        <w:t>Մ6 Վանաձոր-Ալավերդի-Վրաստանի սահմանի միջպետական ճանապարհի վերանորոգում/վերականգնում</w:t>
      </w:r>
      <w:r w:rsidR="00BE3115" w:rsidRPr="00C41180">
        <w:rPr>
          <w:rFonts w:ascii="Times Armenian" w:hAnsi="Times Armenian"/>
          <w:b/>
          <w:sz w:val="22"/>
          <w:szCs w:val="22"/>
        </w:rPr>
        <w:t xml:space="preserve"> </w:t>
      </w:r>
    </w:p>
    <w:p w:rsidR="00F861B2" w:rsidRPr="001C3F64" w:rsidRDefault="001C3F64" w:rsidP="00BE3115">
      <w:pPr>
        <w:rPr>
          <w:b/>
          <w:sz w:val="22"/>
          <w:szCs w:val="22"/>
          <w:lang w:val="hy-AM"/>
        </w:rPr>
      </w:pPr>
      <w:r>
        <w:rPr>
          <w:b/>
          <w:sz w:val="22"/>
          <w:szCs w:val="22"/>
          <w:lang w:val="hy-AM"/>
        </w:rPr>
        <w:t>Երկիր</w:t>
      </w:r>
      <w:r w:rsidR="00F861B2" w:rsidRPr="00C41180">
        <w:rPr>
          <w:rFonts w:ascii="Times Armenian" w:hAnsi="Times Armenian"/>
          <w:b/>
          <w:sz w:val="22"/>
          <w:szCs w:val="22"/>
        </w:rPr>
        <w:t xml:space="preserve">: </w:t>
      </w:r>
      <w:r>
        <w:rPr>
          <w:i/>
          <w:sz w:val="22"/>
          <w:szCs w:val="22"/>
          <w:lang w:val="hy-AM"/>
        </w:rPr>
        <w:t>Հայաստան</w:t>
      </w:r>
    </w:p>
    <w:p w:rsidR="00F861B2" w:rsidRDefault="001C3F64" w:rsidP="00D77EED">
      <w:pPr>
        <w:pStyle w:val="BodyText2"/>
        <w:tabs>
          <w:tab w:val="left" w:pos="-1440"/>
          <w:tab w:val="left" w:pos="-720"/>
        </w:tabs>
        <w:suppressAutoHyphens/>
        <w:rPr>
          <w:rFonts w:ascii="Times Armenian" w:hAnsi="Times Armenian"/>
          <w:i/>
          <w:sz w:val="22"/>
          <w:szCs w:val="22"/>
        </w:rPr>
      </w:pPr>
      <w:r>
        <w:rPr>
          <w:b/>
          <w:sz w:val="22"/>
          <w:szCs w:val="22"/>
          <w:lang w:val="hy-AM"/>
        </w:rPr>
        <w:t>Վարկ</w:t>
      </w:r>
      <w:r w:rsidR="00DB505C" w:rsidRPr="00DE28F7">
        <w:rPr>
          <w:rFonts w:ascii="Times Armenian" w:hAnsi="Times Armenian"/>
          <w:b/>
          <w:sz w:val="22"/>
          <w:szCs w:val="22"/>
        </w:rPr>
        <w:t xml:space="preserve"> </w:t>
      </w:r>
      <w:r w:rsidR="00D77EED" w:rsidRPr="00DE28F7">
        <w:rPr>
          <w:rFonts w:ascii="Times Armenian" w:hAnsi="Times Armenian"/>
          <w:b/>
          <w:sz w:val="22"/>
          <w:szCs w:val="22"/>
        </w:rPr>
        <w:t>#</w:t>
      </w:r>
      <w:r w:rsidR="00BE3115" w:rsidRPr="00867476">
        <w:rPr>
          <w:b/>
          <w:i/>
          <w:sz w:val="28"/>
        </w:rPr>
        <w:t>3449-ARM</w:t>
      </w:r>
    </w:p>
    <w:p w:rsidR="00F861B2" w:rsidRPr="001C3F64" w:rsidRDefault="001C3F64" w:rsidP="00D77EED">
      <w:pPr>
        <w:pStyle w:val="BodyTextIndent"/>
        <w:spacing w:after="0"/>
        <w:ind w:left="0"/>
        <w:jc w:val="both"/>
        <w:rPr>
          <w:sz w:val="22"/>
          <w:szCs w:val="22"/>
          <w:lang w:val="hy-AM"/>
        </w:rPr>
      </w:pPr>
      <w:bookmarkStart w:id="1" w:name="OLE_LINK1"/>
      <w:bookmarkStart w:id="2" w:name="OLE_LINK2"/>
      <w:r>
        <w:rPr>
          <w:b/>
          <w:sz w:val="22"/>
          <w:szCs w:val="22"/>
          <w:lang w:val="hy-AM"/>
        </w:rPr>
        <w:t>Շնորհված ընկերություն</w:t>
      </w:r>
      <w:r w:rsidR="00684F85">
        <w:rPr>
          <w:rFonts w:ascii="Times Armenian" w:hAnsi="Times Armenian"/>
          <w:sz w:val="22"/>
          <w:szCs w:val="22"/>
        </w:rPr>
        <w:t xml:space="preserve">: </w:t>
      </w:r>
      <w:bookmarkEnd w:id="1"/>
      <w:bookmarkEnd w:id="2"/>
      <w:r>
        <w:rPr>
          <w:i/>
          <w:sz w:val="22"/>
          <w:szCs w:val="22"/>
          <w:lang w:val="hy-AM"/>
        </w:rPr>
        <w:t>Բի-Դի-Օ Հայաստան ՓԲԸ</w:t>
      </w:r>
    </w:p>
    <w:p w:rsidR="00F861B2" w:rsidRPr="001C3F64" w:rsidRDefault="001C3F64" w:rsidP="00D76CBD">
      <w:pPr>
        <w:spacing w:line="276" w:lineRule="auto"/>
        <w:jc w:val="both"/>
        <w:rPr>
          <w:sz w:val="22"/>
          <w:szCs w:val="22"/>
          <w:lang w:val="hy-AM"/>
        </w:rPr>
      </w:pPr>
      <w:r>
        <w:rPr>
          <w:b/>
          <w:sz w:val="22"/>
          <w:szCs w:val="22"/>
          <w:lang w:val="hy-AM"/>
        </w:rPr>
        <w:t>Քաղաք</w:t>
      </w:r>
      <w:r w:rsidR="003D1528">
        <w:rPr>
          <w:rFonts w:ascii="Times Armenian" w:hAnsi="Times Armenian"/>
          <w:sz w:val="22"/>
          <w:szCs w:val="22"/>
        </w:rPr>
        <w:t>:</w:t>
      </w:r>
      <w:r w:rsidR="00F861B2" w:rsidRPr="00C41180">
        <w:rPr>
          <w:rFonts w:ascii="Times Armenian" w:hAnsi="Times Armenian"/>
          <w:sz w:val="22"/>
          <w:szCs w:val="22"/>
        </w:rPr>
        <w:t xml:space="preserve"> </w:t>
      </w:r>
      <w:r>
        <w:rPr>
          <w:i/>
          <w:sz w:val="22"/>
          <w:szCs w:val="22"/>
          <w:lang w:val="hy-AM"/>
        </w:rPr>
        <w:t>Երևան</w:t>
      </w:r>
    </w:p>
    <w:p w:rsidR="00F861B2" w:rsidRPr="001C3F64" w:rsidRDefault="001C3F64" w:rsidP="00D76CBD">
      <w:pPr>
        <w:spacing w:line="276" w:lineRule="auto"/>
        <w:jc w:val="both"/>
        <w:rPr>
          <w:sz w:val="22"/>
          <w:szCs w:val="22"/>
          <w:lang w:val="hy-AM"/>
        </w:rPr>
      </w:pPr>
      <w:r>
        <w:rPr>
          <w:b/>
          <w:sz w:val="22"/>
          <w:szCs w:val="22"/>
          <w:lang w:val="hy-AM"/>
        </w:rPr>
        <w:t>Երկիր</w:t>
      </w:r>
      <w:r w:rsidR="003D1528">
        <w:rPr>
          <w:rFonts w:ascii="Times Armenian" w:hAnsi="Times Armenian"/>
          <w:sz w:val="22"/>
          <w:szCs w:val="22"/>
        </w:rPr>
        <w:t xml:space="preserve">: </w:t>
      </w:r>
      <w:r>
        <w:rPr>
          <w:i/>
          <w:sz w:val="22"/>
          <w:szCs w:val="22"/>
          <w:lang w:val="hy-AM"/>
        </w:rPr>
        <w:t>Հայաստան</w:t>
      </w:r>
    </w:p>
    <w:p w:rsidR="00F861B2" w:rsidRPr="00684F85" w:rsidRDefault="001C3F64" w:rsidP="00D76CBD">
      <w:pPr>
        <w:spacing w:line="276" w:lineRule="auto"/>
        <w:jc w:val="both"/>
        <w:rPr>
          <w:sz w:val="22"/>
          <w:szCs w:val="22"/>
        </w:rPr>
      </w:pPr>
      <w:r>
        <w:rPr>
          <w:b/>
          <w:sz w:val="22"/>
          <w:szCs w:val="22"/>
          <w:lang w:val="hy-AM"/>
        </w:rPr>
        <w:t>Պայմանագրի ստորագրման օր</w:t>
      </w:r>
      <w:r w:rsidR="003D1528" w:rsidRPr="00684F85">
        <w:rPr>
          <w:sz w:val="22"/>
          <w:szCs w:val="22"/>
        </w:rPr>
        <w:t xml:space="preserve">: </w:t>
      </w:r>
      <w:r w:rsidR="00BE3115">
        <w:rPr>
          <w:i/>
          <w:sz w:val="22"/>
          <w:szCs w:val="22"/>
        </w:rPr>
        <w:t>19</w:t>
      </w:r>
      <w:r w:rsidR="00D77EED" w:rsidRPr="00DE28F7">
        <w:rPr>
          <w:i/>
          <w:sz w:val="22"/>
          <w:szCs w:val="22"/>
        </w:rPr>
        <w:t xml:space="preserve"> </w:t>
      </w:r>
      <w:r>
        <w:rPr>
          <w:i/>
          <w:sz w:val="22"/>
          <w:szCs w:val="22"/>
          <w:lang w:val="hy-AM"/>
        </w:rPr>
        <w:t>հունիսի</w:t>
      </w:r>
      <w:r w:rsidR="00BE3115">
        <w:rPr>
          <w:i/>
          <w:sz w:val="22"/>
          <w:szCs w:val="22"/>
        </w:rPr>
        <w:t>, 2019</w:t>
      </w:r>
    </w:p>
    <w:p w:rsidR="00F861B2" w:rsidRPr="00684F85" w:rsidRDefault="001C3F64" w:rsidP="00D76CBD">
      <w:pPr>
        <w:spacing w:line="276" w:lineRule="auto"/>
        <w:jc w:val="both"/>
        <w:rPr>
          <w:sz w:val="22"/>
          <w:szCs w:val="22"/>
        </w:rPr>
      </w:pPr>
      <w:r>
        <w:rPr>
          <w:b/>
          <w:sz w:val="22"/>
          <w:szCs w:val="22"/>
          <w:lang w:val="hy-AM"/>
        </w:rPr>
        <w:t>Գնման ձև</w:t>
      </w:r>
      <w:r w:rsidR="003D1528" w:rsidRPr="00684F85">
        <w:rPr>
          <w:b/>
          <w:sz w:val="22"/>
          <w:szCs w:val="22"/>
        </w:rPr>
        <w:t>:</w:t>
      </w:r>
      <w:r w:rsidR="00F861B2" w:rsidRPr="00684F85">
        <w:rPr>
          <w:sz w:val="22"/>
          <w:szCs w:val="22"/>
        </w:rPr>
        <w:t xml:space="preserve"> </w:t>
      </w:r>
      <w:r>
        <w:rPr>
          <w:i/>
          <w:sz w:val="22"/>
          <w:szCs w:val="22"/>
          <w:lang w:val="hy-AM"/>
        </w:rPr>
        <w:t>Նվազագույն արժեքի վրա հիմնված ընտրություն</w:t>
      </w:r>
      <w:r w:rsidR="00F861B2" w:rsidRPr="00684F85">
        <w:rPr>
          <w:i/>
          <w:sz w:val="22"/>
          <w:szCs w:val="22"/>
        </w:rPr>
        <w:t xml:space="preserve"> (</w:t>
      </w:r>
      <w:r w:rsidR="00BE3115">
        <w:rPr>
          <w:i/>
          <w:sz w:val="22"/>
          <w:szCs w:val="22"/>
        </w:rPr>
        <w:t>LCS</w:t>
      </w:r>
      <w:r w:rsidR="00F861B2" w:rsidRPr="00684F85">
        <w:rPr>
          <w:i/>
          <w:sz w:val="22"/>
          <w:szCs w:val="22"/>
        </w:rPr>
        <w:t>)</w:t>
      </w:r>
    </w:p>
    <w:p w:rsidR="006017C2" w:rsidRPr="001C3F64" w:rsidRDefault="001C3F64" w:rsidP="00D76CBD">
      <w:pPr>
        <w:spacing w:line="276" w:lineRule="auto"/>
        <w:jc w:val="both"/>
        <w:rPr>
          <w:b/>
          <w:sz w:val="22"/>
          <w:szCs w:val="22"/>
          <w:lang w:val="hy-AM"/>
        </w:rPr>
      </w:pPr>
      <w:r>
        <w:rPr>
          <w:b/>
          <w:sz w:val="22"/>
          <w:szCs w:val="22"/>
          <w:lang w:val="hy-AM"/>
        </w:rPr>
        <w:t>Պայմանագրի գին</w:t>
      </w:r>
      <w:r w:rsidR="003D1528" w:rsidRPr="00A123F6">
        <w:rPr>
          <w:sz w:val="22"/>
          <w:szCs w:val="22"/>
        </w:rPr>
        <w:t>:</w:t>
      </w:r>
      <w:r w:rsidR="00A123F6">
        <w:rPr>
          <w:sz w:val="22"/>
          <w:szCs w:val="22"/>
        </w:rPr>
        <w:t xml:space="preserve"> </w:t>
      </w:r>
      <w:r>
        <w:rPr>
          <w:i/>
          <w:sz w:val="22"/>
          <w:szCs w:val="22"/>
          <w:lang w:val="hy-AM"/>
        </w:rPr>
        <w:t>ՀՀ դրամ</w:t>
      </w:r>
      <w:r w:rsidR="00BE3115" w:rsidRPr="00BE3115">
        <w:rPr>
          <w:i/>
          <w:sz w:val="22"/>
          <w:szCs w:val="22"/>
        </w:rPr>
        <w:t xml:space="preserve"> 11 247 300</w:t>
      </w:r>
      <w:r w:rsidR="00BE3115" w:rsidRPr="006017C2">
        <w:rPr>
          <w:i/>
          <w:sz w:val="22"/>
          <w:szCs w:val="22"/>
        </w:rPr>
        <w:t xml:space="preserve"> </w:t>
      </w:r>
      <w:r>
        <w:rPr>
          <w:i/>
          <w:sz w:val="22"/>
          <w:szCs w:val="22"/>
          <w:lang w:val="hy-AM"/>
        </w:rPr>
        <w:t>առանց տեղական անուղղակի հարկերը ներառելու</w:t>
      </w:r>
    </w:p>
    <w:p w:rsidR="00C41180" w:rsidRPr="00C41180" w:rsidRDefault="001C3F64" w:rsidP="00D76CBD">
      <w:pPr>
        <w:spacing w:line="276" w:lineRule="auto"/>
        <w:jc w:val="both"/>
        <w:rPr>
          <w:rFonts w:ascii="Times Armenian" w:hAnsi="Times Armenian"/>
          <w:b/>
          <w:sz w:val="22"/>
          <w:szCs w:val="22"/>
        </w:rPr>
      </w:pPr>
      <w:r>
        <w:rPr>
          <w:b/>
          <w:sz w:val="22"/>
          <w:szCs w:val="22"/>
          <w:lang w:val="hy-AM"/>
        </w:rPr>
        <w:t>Տևողություն</w:t>
      </w:r>
      <w:r w:rsidR="003D1528">
        <w:rPr>
          <w:rFonts w:ascii="Times Armenian" w:hAnsi="Times Armenian"/>
          <w:sz w:val="22"/>
          <w:szCs w:val="22"/>
        </w:rPr>
        <w:t>:</w:t>
      </w:r>
      <w:r w:rsidR="00F861B2" w:rsidRPr="00C41180">
        <w:rPr>
          <w:rFonts w:ascii="Times Armenian" w:hAnsi="Times Armenian"/>
          <w:sz w:val="22"/>
          <w:szCs w:val="22"/>
        </w:rPr>
        <w:t xml:space="preserve"> </w:t>
      </w:r>
      <w:r>
        <w:rPr>
          <w:i/>
          <w:sz w:val="22"/>
          <w:szCs w:val="22"/>
          <w:lang w:val="hy-AM"/>
        </w:rPr>
        <w:t>Հունիս</w:t>
      </w:r>
      <w:r w:rsidR="00BE3115">
        <w:rPr>
          <w:rFonts w:ascii="Times Armenian" w:hAnsi="Times Armenian"/>
          <w:i/>
          <w:sz w:val="22"/>
          <w:szCs w:val="22"/>
        </w:rPr>
        <w:t xml:space="preserve"> 2019- </w:t>
      </w:r>
      <w:r>
        <w:rPr>
          <w:i/>
          <w:sz w:val="22"/>
          <w:szCs w:val="22"/>
          <w:lang w:val="hy-AM"/>
        </w:rPr>
        <w:t>Դեկտեմբեր</w:t>
      </w:r>
      <w:r w:rsidR="00BE3115">
        <w:rPr>
          <w:rFonts w:ascii="Times Armenian" w:hAnsi="Times Armenian"/>
          <w:i/>
          <w:sz w:val="22"/>
          <w:szCs w:val="22"/>
        </w:rPr>
        <w:t xml:space="preserve"> 2021</w:t>
      </w:r>
    </w:p>
    <w:p w:rsidR="00CB3CB2" w:rsidRPr="00705E20" w:rsidRDefault="001C3F64" w:rsidP="00CB3CB2">
      <w:pPr>
        <w:jc w:val="both"/>
        <w:rPr>
          <w:sz w:val="22"/>
          <w:szCs w:val="22"/>
        </w:rPr>
      </w:pPr>
      <w:r>
        <w:rPr>
          <w:b/>
          <w:sz w:val="22"/>
          <w:szCs w:val="22"/>
          <w:lang w:val="hy-AM"/>
        </w:rPr>
        <w:t>Պայմանագրի առարկա</w:t>
      </w:r>
      <w:r w:rsidR="003D1528">
        <w:rPr>
          <w:rFonts w:ascii="Times Armenian" w:hAnsi="Times Armenian"/>
          <w:sz w:val="22"/>
          <w:szCs w:val="22"/>
        </w:rPr>
        <w:t>:</w:t>
      </w:r>
      <w:r w:rsidR="00F861B2" w:rsidRPr="00C41180">
        <w:rPr>
          <w:rFonts w:ascii="Times Armenian" w:hAnsi="Times Armenian"/>
          <w:sz w:val="22"/>
          <w:szCs w:val="22"/>
        </w:rPr>
        <w:t xml:space="preserve"> </w:t>
      </w:r>
      <w:r w:rsidR="00E2665F" w:rsidRPr="009B135C">
        <w:rPr>
          <w:i/>
          <w:sz w:val="22"/>
          <w:szCs w:val="22"/>
          <w:lang w:val="hy-AM"/>
        </w:rPr>
        <w:t xml:space="preserve">Ծրագրի տարեկան ֆինանսական արդյունքների աուդիտի նպատակը աուդիտորի կողմից պռոֆեսիոնալ կարծիքի տրամադրումն է 2017թ․-ի դեկտեմբերի 31-ի, 2018թ․-ի դեկտեմբերի 31-ի, 2019թ․-ի դեկտեմբերի 31-ի, 2020թ․-ի դեկտեմբերի 31-ի ֆիսկալ տարիների և  5 ամիս մինչև 2021թ․-ի մայիսի 31-ը ժամանակահատվածի </w:t>
      </w:r>
      <w:r w:rsidR="00DA5CB1" w:rsidRPr="009B135C">
        <w:rPr>
          <w:i/>
          <w:sz w:val="22"/>
          <w:szCs w:val="22"/>
          <w:lang w:val="hy-AM"/>
        </w:rPr>
        <w:t>ընթացում ստացված ֆինանսավորման և կատարված ծախսերի վերաբերյալ</w:t>
      </w:r>
      <w:r w:rsidR="00E2665F" w:rsidRPr="009B135C">
        <w:rPr>
          <w:i/>
          <w:sz w:val="22"/>
          <w:szCs w:val="22"/>
          <w:lang w:val="hy-AM"/>
        </w:rPr>
        <w:t>։</w:t>
      </w:r>
      <w:r w:rsidR="00E3433C" w:rsidRPr="009B135C">
        <w:rPr>
          <w:i/>
          <w:sz w:val="22"/>
          <w:szCs w:val="22"/>
          <w:lang w:val="hy-AM"/>
        </w:rPr>
        <w:t xml:space="preserve"> Աուդիտորը պետք է վերանայի Վարկային համաձայնագրի 3449-ARM (Գործառնություններ) Հոդված IV-ում ներառված ֆինանսական պահանջների համապատասխանությունը։</w:t>
      </w:r>
      <w:r w:rsidR="00CB3CB2" w:rsidRPr="00705E20">
        <w:rPr>
          <w:sz w:val="22"/>
          <w:szCs w:val="22"/>
        </w:rPr>
        <w:t xml:space="preserve"> </w:t>
      </w:r>
    </w:p>
    <w:p w:rsidR="00AA0B6D" w:rsidRPr="00E74DCD" w:rsidRDefault="00AA0B6D" w:rsidP="00C41180">
      <w:pPr>
        <w:spacing w:line="276" w:lineRule="auto"/>
        <w:jc w:val="both"/>
        <w:rPr>
          <w:rFonts w:ascii="Times Armenian" w:hAnsi="Times Armenian"/>
          <w:i/>
          <w:sz w:val="22"/>
          <w:szCs w:val="22"/>
        </w:rPr>
      </w:pPr>
    </w:p>
    <w:p w:rsidR="00C41180" w:rsidRPr="00C41180" w:rsidRDefault="00C41180">
      <w:pPr>
        <w:spacing w:line="276" w:lineRule="auto"/>
        <w:jc w:val="both"/>
        <w:rPr>
          <w:rFonts w:ascii="Times Armenian" w:hAnsi="Times Armenian"/>
          <w:sz w:val="22"/>
          <w:szCs w:val="22"/>
        </w:rPr>
      </w:pPr>
    </w:p>
    <w:sectPr w:rsidR="00C41180" w:rsidRPr="00C41180" w:rsidSect="00607AE1">
      <w:pgSz w:w="12240" w:h="15840"/>
      <w:pgMar w:top="270"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96" w:rsidRDefault="006E2896" w:rsidP="00CB3CB2">
      <w:r>
        <w:separator/>
      </w:r>
    </w:p>
  </w:endnote>
  <w:endnote w:type="continuationSeparator" w:id="0">
    <w:p w:rsidR="006E2896" w:rsidRDefault="006E2896" w:rsidP="00C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96" w:rsidRDefault="006E2896" w:rsidP="00CB3CB2">
      <w:r>
        <w:separator/>
      </w:r>
    </w:p>
  </w:footnote>
  <w:footnote w:type="continuationSeparator" w:id="0">
    <w:p w:rsidR="006E2896" w:rsidRDefault="006E2896" w:rsidP="00CB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61F6"/>
    <w:multiLevelType w:val="hybridMultilevel"/>
    <w:tmpl w:val="BB3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2FC9"/>
    <w:multiLevelType w:val="multilevel"/>
    <w:tmpl w:val="23E43708"/>
    <w:lvl w:ilvl="0">
      <w:start w:val="1"/>
      <w:numFmt w:val="decimal"/>
      <w:lvlText w:val="%1."/>
      <w:lvlJc w:val="left"/>
      <w:pPr>
        <w:ind w:left="720" w:hanging="360"/>
      </w:pPr>
      <w:rPr>
        <w:rFonts w:hint="default"/>
        <w:b w:val="0"/>
        <w:i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160369F"/>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7EA0E97"/>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16"/>
    <w:rsid w:val="000471B6"/>
    <w:rsid w:val="000E5FFC"/>
    <w:rsid w:val="001C3F64"/>
    <w:rsid w:val="002055EF"/>
    <w:rsid w:val="00231AEB"/>
    <w:rsid w:val="0029752C"/>
    <w:rsid w:val="002B4A0A"/>
    <w:rsid w:val="00320441"/>
    <w:rsid w:val="0033586C"/>
    <w:rsid w:val="00366EED"/>
    <w:rsid w:val="003B4E51"/>
    <w:rsid w:val="003D1528"/>
    <w:rsid w:val="003E5317"/>
    <w:rsid w:val="003E6BB9"/>
    <w:rsid w:val="003F03CB"/>
    <w:rsid w:val="004A110F"/>
    <w:rsid w:val="004B5995"/>
    <w:rsid w:val="005C7C6A"/>
    <w:rsid w:val="006017C2"/>
    <w:rsid w:val="00607AE1"/>
    <w:rsid w:val="0062044F"/>
    <w:rsid w:val="00637698"/>
    <w:rsid w:val="006718DD"/>
    <w:rsid w:val="00684F85"/>
    <w:rsid w:val="00697406"/>
    <w:rsid w:val="006C29DF"/>
    <w:rsid w:val="006E2896"/>
    <w:rsid w:val="00700239"/>
    <w:rsid w:val="00703BF3"/>
    <w:rsid w:val="00753863"/>
    <w:rsid w:val="00753B00"/>
    <w:rsid w:val="00781A78"/>
    <w:rsid w:val="00811474"/>
    <w:rsid w:val="00845A82"/>
    <w:rsid w:val="008922CC"/>
    <w:rsid w:val="008C32DE"/>
    <w:rsid w:val="00927ADD"/>
    <w:rsid w:val="0095037E"/>
    <w:rsid w:val="009B135C"/>
    <w:rsid w:val="00A123F6"/>
    <w:rsid w:val="00A50F63"/>
    <w:rsid w:val="00A61C36"/>
    <w:rsid w:val="00AA0B6D"/>
    <w:rsid w:val="00AA5416"/>
    <w:rsid w:val="00B05BAB"/>
    <w:rsid w:val="00B63B80"/>
    <w:rsid w:val="00BC76B1"/>
    <w:rsid w:val="00BE3115"/>
    <w:rsid w:val="00C11399"/>
    <w:rsid w:val="00C41180"/>
    <w:rsid w:val="00CB1FE7"/>
    <w:rsid w:val="00CB3CB2"/>
    <w:rsid w:val="00CF08A4"/>
    <w:rsid w:val="00D43F18"/>
    <w:rsid w:val="00D76CBD"/>
    <w:rsid w:val="00D77EED"/>
    <w:rsid w:val="00DA5CB1"/>
    <w:rsid w:val="00DB505C"/>
    <w:rsid w:val="00DE28F7"/>
    <w:rsid w:val="00E03314"/>
    <w:rsid w:val="00E0750F"/>
    <w:rsid w:val="00E2665F"/>
    <w:rsid w:val="00E3433C"/>
    <w:rsid w:val="00E74DCD"/>
    <w:rsid w:val="00F861B2"/>
    <w:rsid w:val="00FC4952"/>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20FF0-FE63-490F-9235-841C9413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5416"/>
    <w:pPr>
      <w:keepNext/>
      <w:ind w:left="1440" w:hanging="1440"/>
      <w:jc w:val="both"/>
      <w:outlineLvl w:val="2"/>
    </w:pPr>
  </w:style>
  <w:style w:type="paragraph" w:styleId="Heading6">
    <w:name w:val="heading 6"/>
    <w:basedOn w:val="Normal"/>
    <w:next w:val="Normal"/>
    <w:link w:val="Heading6Char"/>
    <w:uiPriority w:val="9"/>
    <w:semiHidden/>
    <w:unhideWhenUsed/>
    <w:qFormat/>
    <w:rsid w:val="00F861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5416"/>
    <w:pPr>
      <w:jc w:val="both"/>
    </w:pPr>
  </w:style>
  <w:style w:type="character" w:customStyle="1" w:styleId="BodyText2Char">
    <w:name w:val="Body Text 2 Char"/>
    <w:basedOn w:val="DefaultParagraphFont"/>
    <w:link w:val="BodyText2"/>
    <w:rsid w:val="00AA5416"/>
    <w:rPr>
      <w:rFonts w:ascii="Times New Roman" w:eastAsia="Times New Roman" w:hAnsi="Times New Roman" w:cs="Times New Roman"/>
      <w:sz w:val="24"/>
      <w:szCs w:val="24"/>
    </w:rPr>
  </w:style>
  <w:style w:type="paragraph" w:styleId="ListParagraph">
    <w:name w:val="List Paragraph"/>
    <w:basedOn w:val="Normal"/>
    <w:uiPriority w:val="34"/>
    <w:qFormat/>
    <w:rsid w:val="00AA5416"/>
    <w:pPr>
      <w:ind w:left="720"/>
      <w:contextualSpacing/>
    </w:pPr>
  </w:style>
  <w:style w:type="paragraph" w:styleId="BodyTextIndent">
    <w:name w:val="Body Text Indent"/>
    <w:basedOn w:val="Normal"/>
    <w:link w:val="BodyTextIndentChar"/>
    <w:uiPriority w:val="99"/>
    <w:unhideWhenUsed/>
    <w:rsid w:val="00AA5416"/>
    <w:pPr>
      <w:spacing w:after="120"/>
      <w:ind w:left="360"/>
    </w:pPr>
  </w:style>
  <w:style w:type="character" w:customStyle="1" w:styleId="BodyTextIndentChar">
    <w:name w:val="Body Text Indent Char"/>
    <w:basedOn w:val="DefaultParagraphFont"/>
    <w:link w:val="BodyTextIndent"/>
    <w:uiPriority w:val="99"/>
    <w:rsid w:val="00AA541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A5416"/>
    <w:rPr>
      <w:rFonts w:ascii="Times New Roman" w:eastAsia="Times New Roman" w:hAnsi="Times New Roman" w:cs="Times New Roman"/>
      <w:sz w:val="24"/>
      <w:szCs w:val="24"/>
    </w:rPr>
  </w:style>
  <w:style w:type="paragraph" w:customStyle="1" w:styleId="Heading1a">
    <w:name w:val="Heading 1a"/>
    <w:rsid w:val="00E033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6Char">
    <w:name w:val="Heading 6 Char"/>
    <w:basedOn w:val="DefaultParagraphFont"/>
    <w:link w:val="Heading6"/>
    <w:uiPriority w:val="9"/>
    <w:semiHidden/>
    <w:rsid w:val="00F861B2"/>
    <w:rPr>
      <w:rFonts w:asciiTheme="majorHAnsi" w:eastAsiaTheme="majorEastAsia" w:hAnsiTheme="majorHAnsi" w:cstheme="majorBidi"/>
      <w:i/>
      <w:iCs/>
      <w:color w:val="243F60" w:themeColor="accent1" w:themeShade="7F"/>
      <w:sz w:val="24"/>
      <w:szCs w:val="24"/>
    </w:rPr>
  </w:style>
  <w:style w:type="paragraph" w:styleId="FootnoteText">
    <w:name w:val="footnote text"/>
    <w:aliases w:val="ft,single space,FOOTNOTES,fn,(NECG) Footnote Text,Footnote Text Char Char Char Char Char,Footnote Text Char Char Char Char Char Char,(NECG) Footnote Text Char Char Char Char Char,Footnote Text Char Char,footnote text,ft1,ALTS FOOTNOTE,ADB"/>
    <w:basedOn w:val="Normal"/>
    <w:link w:val="FootnoteTextChar"/>
    <w:uiPriority w:val="99"/>
    <w:rsid w:val="00CB3CB2"/>
    <w:rPr>
      <w:sz w:val="20"/>
      <w:szCs w:val="20"/>
    </w:rPr>
  </w:style>
  <w:style w:type="character" w:customStyle="1" w:styleId="FootnoteTextChar">
    <w:name w:val="Footnote Text Char"/>
    <w:aliases w:val="ft Char,single space Char,FOOTNOTES Char,fn Char,(NECG) Footnote Text Char,Footnote Text Char Char Char Char Char Char1,Footnote Text Char Char Char Char Char Char Char,(NECG) Footnote Text Char Char Char Char Char Char,ft1 Char"/>
    <w:basedOn w:val="DefaultParagraphFont"/>
    <w:link w:val="FootnoteText"/>
    <w:uiPriority w:val="99"/>
    <w:rsid w:val="00CB3CB2"/>
    <w:rPr>
      <w:rFonts w:ascii="Times New Roman" w:eastAsia="Times New Roman" w:hAnsi="Times New Roman" w:cs="Times New Roman"/>
      <w:sz w:val="20"/>
      <w:szCs w:val="20"/>
    </w:rPr>
  </w:style>
  <w:style w:type="character" w:styleId="FootnoteReference">
    <w:name w:val="footnote reference"/>
    <w:aliases w:val="ftref,16 Point,Superscript 6 Point,(NECG) Footnote Reference,fr,Footnote Ref in FtNote,SUPERS,Ref,de nota al pie,Footnote Reference Number,BVI fnr, BVI fnr,footnote ref,ftref Char,fr Char,ftref Char1 Char,fr Char Char"/>
    <w:link w:val="ftrefChar1"/>
    <w:uiPriority w:val="99"/>
    <w:qFormat/>
    <w:rsid w:val="00CB3CB2"/>
    <w:rPr>
      <w:rFonts w:cs="Times New Roman"/>
      <w:vertAlign w:val="superscript"/>
    </w:rPr>
  </w:style>
  <w:style w:type="character" w:styleId="Hyperlink">
    <w:name w:val="Hyperlink"/>
    <w:uiPriority w:val="99"/>
    <w:rsid w:val="00CB3CB2"/>
    <w:rPr>
      <w:rFonts w:cs="Times New Roman"/>
      <w:color w:val="0000FF"/>
      <w:u w:val="single"/>
    </w:rPr>
  </w:style>
  <w:style w:type="paragraph" w:styleId="CommentText">
    <w:name w:val="annotation text"/>
    <w:basedOn w:val="Normal"/>
    <w:link w:val="CommentTextChar"/>
    <w:uiPriority w:val="99"/>
    <w:rsid w:val="00CB3CB2"/>
    <w:rPr>
      <w:sz w:val="20"/>
      <w:szCs w:val="20"/>
    </w:rPr>
  </w:style>
  <w:style w:type="character" w:customStyle="1" w:styleId="CommentTextChar">
    <w:name w:val="Comment Text Char"/>
    <w:basedOn w:val="DefaultParagraphFont"/>
    <w:link w:val="CommentText"/>
    <w:uiPriority w:val="99"/>
    <w:rsid w:val="00CB3CB2"/>
    <w:rPr>
      <w:rFonts w:ascii="Times New Roman" w:eastAsia="Times New Roman" w:hAnsi="Times New Roman" w:cs="Times New Roman"/>
      <w:sz w:val="20"/>
      <w:szCs w:val="2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CB3CB2"/>
    <w:pPr>
      <w:spacing w:after="160" w:line="240" w:lineRule="exact"/>
    </w:pPr>
    <w:rPr>
      <w:rFonts w:asciiTheme="minorHAnsi" w:eastAsiaTheme="minorHAnsi" w:hAnsiTheme="minorHAns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QSargsyan</dc:creator>
  <cp:lastModifiedBy>Anna</cp:lastModifiedBy>
  <cp:revision>2</cp:revision>
  <cp:lastPrinted>2017-09-27T06:01:00Z</cp:lastPrinted>
  <dcterms:created xsi:type="dcterms:W3CDTF">2019-06-24T17:02:00Z</dcterms:created>
  <dcterms:modified xsi:type="dcterms:W3CDTF">2019-06-24T17:02:00Z</dcterms:modified>
</cp:coreProperties>
</file>