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9BB2" w14:textId="5FE20C46" w:rsidR="0022631D" w:rsidRPr="00DD1F0E" w:rsidRDefault="0022631D" w:rsidP="006168D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b/>
          <w:sz w:val="8"/>
          <w:szCs w:val="20"/>
          <w:lang w:val="af-ZA" w:eastAsia="ru-RU"/>
        </w:rPr>
      </w:pPr>
      <w:r w:rsidRPr="00DD1F0E">
        <w:rPr>
          <w:rFonts w:ascii="GHEA Grapalat" w:eastAsia="Times New Roman" w:hAnsi="GHEA Grapalat"/>
          <w:sz w:val="12"/>
          <w:szCs w:val="20"/>
          <w:lang w:val="af-ZA" w:eastAsia="ru-RU"/>
        </w:rPr>
        <w:tab/>
      </w:r>
    </w:p>
    <w:p w14:paraId="3B02D461" w14:textId="77777777" w:rsidR="0022631D" w:rsidRPr="0022631D" w:rsidRDefault="0022631D" w:rsidP="00DD1F0E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DD1F0E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027D5D7" w14:textId="77777777" w:rsidR="00DD1F0E" w:rsidRPr="00DD1F0E" w:rsidRDefault="00DD1F0E" w:rsidP="00DD1F0E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0"/>
          <w:szCs w:val="20"/>
          <w:lang w:val="af-ZA" w:eastAsia="ru-RU"/>
        </w:rPr>
      </w:pPr>
    </w:p>
    <w:p w14:paraId="6D610C87" w14:textId="74C56BA5" w:rsidR="0022631D" w:rsidRPr="004756F3" w:rsidRDefault="00162B14" w:rsidP="004756F3">
      <w:pPr>
        <w:spacing w:before="0" w:after="0"/>
        <w:ind w:left="284" w:right="396" w:firstLine="142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756F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«ՀԱԷԿ» ՓԲԸ</w:t>
      </w:r>
      <w:r w:rsidRPr="004756F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-ն, որը գտնվում է </w:t>
      </w:r>
      <w:r w:rsidRPr="004756F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ՀՀ, 0910, Արմավիրի մարզ, ք.Մեծամոր հասցեում</w:t>
      </w:r>
      <w:r w:rsidR="0022631D" w:rsidRPr="004756F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4756F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4756F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4756F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766FE6" w:rsidRPr="004756F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թիվ 2 էներգաբլոկի արտաքին ելակետային պատահարների և առաջին մակարդակի արտաքին վտանգի անվտանգության հավանակային վերլուծության մշակման </w:t>
      </w:r>
      <w:r w:rsidR="00766FE6" w:rsidRPr="00EF122C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ծառայությա</w:t>
      </w:r>
      <w:bookmarkStart w:id="0" w:name="_GoBack"/>
      <w:bookmarkEnd w:id="0"/>
      <w:r w:rsidR="00766FE6" w:rsidRPr="00EF12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ն </w:t>
      </w:r>
      <w:r w:rsidR="00766FE6" w:rsidRPr="004756F3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մատուց</w:t>
      </w:r>
      <w:r w:rsidR="0022631D" w:rsidRPr="004756F3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ման</w:t>
      </w:r>
      <w:r w:rsidR="0022631D" w:rsidRPr="004756F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766FE6" w:rsidRPr="004756F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«ՀԱԷԿ-ԳՀԾՁԲ-9/24»</w:t>
      </w:r>
      <w:r w:rsidR="00766FE6" w:rsidRPr="004756F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4756F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4756F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4756F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766FE6" w:rsidRDefault="0022631D" w:rsidP="00DD1F0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16"/>
          <w:szCs w:val="20"/>
          <w:lang w:val="af-ZA" w:eastAsia="ru-RU"/>
        </w:rPr>
      </w:pPr>
    </w:p>
    <w:tbl>
      <w:tblPr>
        <w:tblW w:w="15592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859"/>
        <w:gridCol w:w="870"/>
        <w:gridCol w:w="972"/>
        <w:gridCol w:w="144"/>
        <w:gridCol w:w="851"/>
        <w:gridCol w:w="139"/>
        <w:gridCol w:w="284"/>
        <w:gridCol w:w="288"/>
        <w:gridCol w:w="423"/>
        <w:gridCol w:w="310"/>
        <w:gridCol w:w="1221"/>
        <w:gridCol w:w="29"/>
        <w:gridCol w:w="708"/>
        <w:gridCol w:w="466"/>
        <w:gridCol w:w="243"/>
        <w:gridCol w:w="425"/>
        <w:gridCol w:w="288"/>
        <w:gridCol w:w="358"/>
        <w:gridCol w:w="380"/>
        <w:gridCol w:w="25"/>
        <w:gridCol w:w="458"/>
        <w:gridCol w:w="243"/>
        <w:gridCol w:w="401"/>
        <w:gridCol w:w="227"/>
        <w:gridCol w:w="458"/>
        <w:gridCol w:w="111"/>
        <w:gridCol w:w="183"/>
        <w:gridCol w:w="558"/>
        <w:gridCol w:w="849"/>
        <w:gridCol w:w="1843"/>
      </w:tblGrid>
      <w:tr w:rsidR="00BA76A3" w:rsidRPr="0022631D" w14:paraId="3BCB0F4A" w14:textId="77777777" w:rsidTr="009350A7">
        <w:trPr>
          <w:trHeight w:val="146"/>
        </w:trPr>
        <w:tc>
          <w:tcPr>
            <w:tcW w:w="15592" w:type="dxa"/>
            <w:gridSpan w:val="32"/>
            <w:shd w:val="clear" w:color="auto" w:fill="auto"/>
            <w:vAlign w:val="center"/>
          </w:tcPr>
          <w:p w14:paraId="47A5B985" w14:textId="77777777" w:rsidR="00BA76A3" w:rsidRPr="0022631D" w:rsidRDefault="00BA76A3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9350A7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701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2526" w:type="dxa"/>
            <w:gridSpan w:val="5"/>
            <w:shd w:val="clear" w:color="auto" w:fill="auto"/>
            <w:vAlign w:val="center"/>
          </w:tcPr>
          <w:p w14:paraId="59F68B85" w14:textId="66C7CBBC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897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664" w:type="dxa"/>
            <w:gridSpan w:val="9"/>
            <w:vMerge w:val="restart"/>
            <w:shd w:val="clear" w:color="auto" w:fill="auto"/>
            <w:vAlign w:val="center"/>
          </w:tcPr>
          <w:p w14:paraId="1284C7DD" w14:textId="77777777" w:rsidR="008D5C6D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համառոտ նկարագրությունը </w:t>
            </w:r>
          </w:p>
          <w:p w14:paraId="330836BC" w14:textId="0AF4218F" w:rsidR="0022631D" w:rsidRPr="0022631D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(տեխնիկական բնութագիր)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14:paraId="52B82E3C" w14:textId="77777777" w:rsidR="008D5C6D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պայմանագրով նախատեսված </w:t>
            </w:r>
          </w:p>
          <w:p w14:paraId="6F373062" w14:textId="77777777" w:rsidR="008D5C6D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համառոտ նկարագրությունը </w:t>
            </w:r>
          </w:p>
          <w:p w14:paraId="5D289872" w14:textId="33481684" w:rsidR="0022631D" w:rsidRPr="0022631D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(տեխնիկական բնութագիր)</w:t>
            </w:r>
          </w:p>
        </w:tc>
      </w:tr>
      <w:tr w:rsidR="0022631D" w:rsidRPr="0022631D" w14:paraId="02BE1D52" w14:textId="77777777" w:rsidTr="009350A7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gridSpan w:val="4"/>
            <w:vMerge w:val="restart"/>
            <w:shd w:val="clear" w:color="auto" w:fill="auto"/>
            <w:vAlign w:val="center"/>
          </w:tcPr>
          <w:p w14:paraId="374821C4" w14:textId="6B1C6CE8" w:rsidR="0022631D" w:rsidRPr="0022631D" w:rsidRDefault="0022631D" w:rsidP="00766F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897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664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9350A7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19DFD94B" w:rsidR="0022631D" w:rsidRPr="00E4188B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4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DD1F0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6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F122C" w14:paraId="6CB0AC86" w14:textId="77777777" w:rsidTr="009350A7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77777777" w:rsidR="0022631D" w:rsidRPr="004756F3" w:rsidRDefault="0022631D" w:rsidP="008D5C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20"/>
                <w:lang w:eastAsia="ru-RU"/>
              </w:rPr>
            </w:pPr>
            <w:r w:rsidRPr="004756F3">
              <w:rPr>
                <w:rFonts w:ascii="GHEA Grapalat" w:eastAsia="Times New Roman" w:hAnsi="GHEA Grapalat" w:cs="Sylfaen"/>
                <w:b/>
                <w:i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90A22D3" w:rsidR="0022631D" w:rsidRPr="004756F3" w:rsidRDefault="00766FE6" w:rsidP="008D5C6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ՀԱԷԿ-ի թիվ 2 էներգաբլոկի արտաքին ելակետային պատահարների և առաջին մակարդակի արտաքին վտանգի անվտանգության հավանակային վերլուծության մշակում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69CDED4" w:rsidR="0022631D" w:rsidRPr="004756F3" w:rsidRDefault="00766FE6" w:rsidP="008D5C6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4756F3">
              <w:rPr>
                <w:rFonts w:ascii="GHEA Grapalat" w:hAnsi="GHEA Grapalat" w:cs="Sylfaen"/>
                <w:b/>
                <w:i/>
                <w:sz w:val="18"/>
                <w:szCs w:val="20"/>
                <w:lang w:val="hy-AM"/>
              </w:rPr>
              <w:t>լրակազմ</w:t>
            </w:r>
          </w:p>
        </w:tc>
        <w:tc>
          <w:tcPr>
            <w:tcW w:w="13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B1D44C9" w:rsidR="0022631D" w:rsidRPr="004756F3" w:rsidRDefault="00766FE6" w:rsidP="008D5C6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4756F3"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CE4775B" w:rsidR="0022631D" w:rsidRPr="004756F3" w:rsidRDefault="00766FE6" w:rsidP="008D5C6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4756F3"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EF896A4" w:rsidR="0022631D" w:rsidRPr="004756F3" w:rsidRDefault="008D5C6D" w:rsidP="008D5C6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4756F3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48000000</w:t>
            </w:r>
          </w:p>
        </w:tc>
        <w:tc>
          <w:tcPr>
            <w:tcW w:w="14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1B7B877" w:rsidR="0022631D" w:rsidRPr="008D5C6D" w:rsidRDefault="008D5C6D" w:rsidP="008D5C6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eastAsia="ru-RU"/>
              </w:rPr>
            </w:pPr>
            <w:r w:rsidRPr="008D5C6D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48000000</w:t>
            </w:r>
          </w:p>
        </w:tc>
        <w:tc>
          <w:tcPr>
            <w:tcW w:w="26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CA3B66" w14:textId="0901DE8C" w:rsidR="008D5C6D" w:rsidRPr="008D5C6D" w:rsidRDefault="008D5C6D" w:rsidP="008D5C6D">
            <w:pPr>
              <w:spacing w:before="0" w:after="0"/>
              <w:ind w:left="0" w:right="28" w:firstLine="0"/>
              <w:jc w:val="center"/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Համաձայն՝ ՀԱԷԿ-ի գլխավոր ճարտարագետի կողմից 2024 թվականի մարտի 13-ին հաստատված</w:t>
            </w:r>
          </w:p>
          <w:p w14:paraId="7755B448" w14:textId="27C35696" w:rsidR="008D5C6D" w:rsidRPr="008D5C6D" w:rsidRDefault="008D5C6D" w:rsidP="008D5C6D">
            <w:pPr>
              <w:spacing w:before="0" w:after="0"/>
              <w:ind w:left="0" w:right="28" w:firstLine="0"/>
              <w:jc w:val="center"/>
              <w:rPr>
                <w:rStyle w:val="y2iqfc"/>
                <w:rFonts w:ascii="GHEA Grapalat" w:hAnsi="GHEA Grapalat" w:cs="Sylfaen"/>
                <w:b/>
                <w:i/>
                <w:iCs/>
                <w:sz w:val="18"/>
                <w:szCs w:val="20"/>
                <w:lang w:val="hy-AM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«</w:t>
            </w:r>
            <w:r w:rsidRPr="008D5C6D">
              <w:rPr>
                <w:rStyle w:val="y2iqfc"/>
                <w:rFonts w:ascii="GHEA Grapalat" w:hAnsi="GHEA Grapalat" w:cs="Sylfaen"/>
                <w:b/>
                <w:i/>
                <w:iCs/>
                <w:sz w:val="18"/>
                <w:szCs w:val="20"/>
                <w:lang w:val="hy-AM"/>
              </w:rPr>
              <w:t xml:space="preserve">ՀԱԷԿ-ի թիվ 2 էներգաբլոկի արտաքին ելակետային պատահարների և առաջին մակարդակի արտաքին վտանգի անվտանգության հավանակային վերլուծության մշակում» </w:t>
            </w: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տեխնիկական առաջադրանքի</w:t>
            </w:r>
          </w:p>
          <w:p w14:paraId="2DF23481" w14:textId="0BDD750A" w:rsidR="008D5C6D" w:rsidRPr="008D5C6D" w:rsidRDefault="008D5C6D" w:rsidP="008D5C6D">
            <w:pPr>
              <w:spacing w:before="0" w:after="0" w:line="20" w:lineRule="atLeast"/>
              <w:ind w:left="0" w:firstLine="0"/>
              <w:jc w:val="center"/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(արխիվային գրանցման համարը թիվ 506 կատարված</w:t>
            </w:r>
          </w:p>
          <w:p w14:paraId="1013593A" w14:textId="3FD50690" w:rsidR="0022631D" w:rsidRPr="008D5C6D" w:rsidRDefault="008D5C6D" w:rsidP="008D5C6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20-ը մարտի 2024 թվական)</w:t>
            </w:r>
          </w:p>
        </w:tc>
        <w:tc>
          <w:tcPr>
            <w:tcW w:w="26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9AA03" w14:textId="49DFAB1E" w:rsidR="008D5C6D" w:rsidRPr="008D5C6D" w:rsidRDefault="008D5C6D" w:rsidP="008D5C6D">
            <w:pPr>
              <w:spacing w:before="0" w:after="0"/>
              <w:ind w:left="0" w:right="28" w:firstLine="0"/>
              <w:jc w:val="center"/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Համաձայն՝ ՀԱԷԿ-ի գլխավոր ճարտարագետի կողմից 2024 թվականի մարտի 13-ին հաստատված</w:t>
            </w:r>
          </w:p>
          <w:p w14:paraId="72AC1DE9" w14:textId="24B4775D" w:rsidR="008D5C6D" w:rsidRPr="008D5C6D" w:rsidRDefault="008D5C6D" w:rsidP="008D5C6D">
            <w:pPr>
              <w:spacing w:before="0" w:after="0"/>
              <w:ind w:left="0" w:right="28" w:firstLine="0"/>
              <w:jc w:val="center"/>
              <w:rPr>
                <w:rStyle w:val="y2iqfc"/>
                <w:rFonts w:ascii="GHEA Grapalat" w:hAnsi="GHEA Grapalat" w:cs="Sylfaen"/>
                <w:b/>
                <w:i/>
                <w:iCs/>
                <w:sz w:val="18"/>
                <w:szCs w:val="20"/>
                <w:lang w:val="hy-AM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«</w:t>
            </w:r>
            <w:r w:rsidRPr="008D5C6D">
              <w:rPr>
                <w:rStyle w:val="y2iqfc"/>
                <w:rFonts w:ascii="GHEA Grapalat" w:hAnsi="GHEA Grapalat" w:cs="Sylfaen"/>
                <w:b/>
                <w:i/>
                <w:iCs/>
                <w:sz w:val="18"/>
                <w:szCs w:val="20"/>
                <w:lang w:val="hy-AM"/>
              </w:rPr>
              <w:t xml:space="preserve">ՀԱԷԿ-ի թիվ 2 էներգաբլոկի արտաքին ելակետային պատահարների և առաջին մակարդակի արտաքին վտանգի անվտանգության հավանակային վերլուծության մշակում» </w:t>
            </w: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տեխնիկական առաջադրանքի</w:t>
            </w:r>
          </w:p>
          <w:p w14:paraId="50047844" w14:textId="3A53FFFB" w:rsidR="008D5C6D" w:rsidRPr="008D5C6D" w:rsidRDefault="008D5C6D" w:rsidP="008D5C6D">
            <w:pPr>
              <w:spacing w:before="0" w:after="0" w:line="20" w:lineRule="atLeast"/>
              <w:ind w:left="0" w:firstLine="0"/>
              <w:jc w:val="center"/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(արխիվային գրանցման համարը թիվ 506 կատարված</w:t>
            </w:r>
          </w:p>
          <w:p w14:paraId="5152B32D" w14:textId="5686B606" w:rsidR="0022631D" w:rsidRPr="008D5C6D" w:rsidRDefault="008D5C6D" w:rsidP="008D5C6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20-ը մարտի 2024 թվական)</w:t>
            </w:r>
          </w:p>
        </w:tc>
      </w:tr>
      <w:tr w:rsidR="0022631D" w:rsidRPr="00EF122C" w14:paraId="4B8BC031" w14:textId="77777777" w:rsidTr="009350A7">
        <w:trPr>
          <w:trHeight w:val="169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451180EC" w14:textId="77777777" w:rsidR="0022631D" w:rsidRPr="008D5C6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F122C" w14:paraId="24C3B0CB" w14:textId="77777777" w:rsidTr="009350A7">
        <w:trPr>
          <w:trHeight w:val="137"/>
        </w:trPr>
        <w:tc>
          <w:tcPr>
            <w:tcW w:w="50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8D5C6D" w:rsidRDefault="0022631D" w:rsidP="00DD1F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D5C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D5C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049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2D70763" w:rsidR="0022631D" w:rsidRPr="008D5C6D" w:rsidRDefault="008D5C6D" w:rsidP="008D5C6D">
            <w:pPr>
              <w:tabs>
                <w:tab w:val="left" w:pos="1248"/>
              </w:tabs>
              <w:spacing w:before="0" w:after="0"/>
              <w:ind w:left="0" w:firstLine="0"/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</w:pPr>
            <w:r w:rsidRPr="008D5C6D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«Գնումների մասին» ՀՀ օրենքի 22-րդ հոդվածի 1-ին մասի և 15-րդ հոդվածի 6-րդ մասի 2-րդ կետը</w:t>
            </w:r>
          </w:p>
        </w:tc>
      </w:tr>
      <w:tr w:rsidR="0022631D" w:rsidRPr="00EF122C" w14:paraId="075EEA57" w14:textId="77777777" w:rsidTr="009350A7">
        <w:trPr>
          <w:trHeight w:val="196"/>
        </w:trPr>
        <w:tc>
          <w:tcPr>
            <w:tcW w:w="1559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8D5C6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8D5C6D" w14:paraId="681596E8" w14:textId="77777777" w:rsidTr="00935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949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5C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D5C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609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B3B04DC" w:rsidR="0022631D" w:rsidRPr="004756F3" w:rsidRDefault="004756F3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</w:pPr>
            <w:r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17.05.2024</w:t>
            </w:r>
          </w:p>
        </w:tc>
      </w:tr>
      <w:tr w:rsidR="0022631D" w:rsidRPr="0022631D" w14:paraId="199F948A" w14:textId="77777777" w:rsidTr="00935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8785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6629C2A0" w:rsidR="0022631D" w:rsidRPr="0022631D" w:rsidRDefault="0022631D" w:rsidP="00766FE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935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8785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935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8785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9350A7">
        <w:trPr>
          <w:trHeight w:val="54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70776DB4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9350A7">
        <w:trPr>
          <w:trHeight w:val="88"/>
        </w:trPr>
        <w:tc>
          <w:tcPr>
            <w:tcW w:w="1837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971" w:type="dxa"/>
            <w:gridSpan w:val="8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784" w:type="dxa"/>
            <w:gridSpan w:val="21"/>
            <w:shd w:val="clear" w:color="auto" w:fill="auto"/>
            <w:vAlign w:val="center"/>
          </w:tcPr>
          <w:p w14:paraId="1FD38684" w14:textId="695D9C60" w:rsidR="006F2779" w:rsidRPr="0022631D" w:rsidRDefault="006F2779" w:rsidP="008D5C6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12170" w:rsidRPr="0022631D" w14:paraId="3FD00E3A" w14:textId="77777777" w:rsidTr="009350A7">
        <w:trPr>
          <w:trHeight w:val="365"/>
        </w:trPr>
        <w:tc>
          <w:tcPr>
            <w:tcW w:w="1837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71" w:type="dxa"/>
            <w:gridSpan w:val="8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7542D69" w14:textId="77777777" w:rsidR="00012170" w:rsidRPr="0022631D" w:rsidRDefault="00012170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4756F3" w:rsidRPr="0022631D" w14:paraId="4DA511EC" w14:textId="77777777" w:rsidTr="009350A7">
        <w:trPr>
          <w:trHeight w:val="83"/>
        </w:trPr>
        <w:tc>
          <w:tcPr>
            <w:tcW w:w="15592" w:type="dxa"/>
            <w:gridSpan w:val="32"/>
            <w:shd w:val="clear" w:color="auto" w:fill="auto"/>
            <w:vAlign w:val="center"/>
          </w:tcPr>
          <w:p w14:paraId="6ABF72D4" w14:textId="5E073B33" w:rsidR="004756F3" w:rsidRPr="0022631D" w:rsidRDefault="004756F3" w:rsidP="00DD1F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</w:tr>
      <w:tr w:rsidR="004756F3" w:rsidRPr="0022631D" w14:paraId="50825522" w14:textId="77777777" w:rsidTr="009350A7">
        <w:trPr>
          <w:trHeight w:val="54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50AD5B95" w14:textId="77777777" w:rsidR="004756F3" w:rsidRPr="004756F3" w:rsidRDefault="004756F3" w:rsidP="004756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1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14:paraId="259F3C98" w14:textId="283D6BA9" w:rsidR="004756F3" w:rsidRPr="004756F3" w:rsidRDefault="004756F3" w:rsidP="004756F3">
            <w:pPr>
              <w:spacing w:before="0" w:after="0"/>
              <w:ind w:left="0" w:firstLine="33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«Միջուկային և ռադիացիոն անվտանգության գիտատեխնիկական կենտրոն» ՓԲԸ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1D867224" w14:textId="5AEFD28D" w:rsidR="004756F3" w:rsidRPr="004756F3" w:rsidRDefault="004756F3" w:rsidP="004756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36660000</w:t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14:paraId="22B8A853" w14:textId="3D6D5014" w:rsidR="004756F3" w:rsidRPr="004756F3" w:rsidRDefault="004756F3" w:rsidP="004756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7332000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1F59BBB2" w14:textId="25A5D57A" w:rsidR="004756F3" w:rsidRPr="004756F3" w:rsidRDefault="004756F3" w:rsidP="004756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43992000</w:t>
            </w:r>
          </w:p>
        </w:tc>
      </w:tr>
      <w:tr w:rsidR="0022631D" w:rsidRPr="0022631D" w14:paraId="700CD07F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10ED0606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9350A7">
        <w:tc>
          <w:tcPr>
            <w:tcW w:w="1559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9350A7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95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288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9350A7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31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8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2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9350A7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9350A7">
        <w:trPr>
          <w:trHeight w:val="331"/>
        </w:trPr>
        <w:tc>
          <w:tcPr>
            <w:tcW w:w="2707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DD1F0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2885" w:type="dxa"/>
            <w:gridSpan w:val="28"/>
            <w:shd w:val="clear" w:color="auto" w:fill="auto"/>
            <w:vAlign w:val="center"/>
          </w:tcPr>
          <w:p w14:paraId="71AB42B3" w14:textId="77777777" w:rsidR="004D078F" w:rsidRPr="0022631D" w:rsidRDefault="004D078F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9350A7">
        <w:trPr>
          <w:trHeight w:val="289"/>
        </w:trPr>
        <w:tc>
          <w:tcPr>
            <w:tcW w:w="1559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9350A7">
        <w:trPr>
          <w:trHeight w:val="203"/>
        </w:trPr>
        <w:tc>
          <w:tcPr>
            <w:tcW w:w="73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825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B1C4375" w:rsidR="0022631D" w:rsidRPr="0022631D" w:rsidRDefault="009350A7" w:rsidP="009350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03</w:t>
            </w:r>
            <w:r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.0</w:t>
            </w: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6</w:t>
            </w:r>
            <w:r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.2024</w:t>
            </w:r>
          </w:p>
        </w:tc>
      </w:tr>
      <w:tr w:rsidR="0022631D" w:rsidRPr="0022631D" w14:paraId="71BEA872" w14:textId="77777777" w:rsidTr="009350A7">
        <w:trPr>
          <w:trHeight w:val="263"/>
        </w:trPr>
        <w:tc>
          <w:tcPr>
            <w:tcW w:w="7339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48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9350A7">
        <w:trPr>
          <w:trHeight w:val="266"/>
        </w:trPr>
        <w:tc>
          <w:tcPr>
            <w:tcW w:w="7339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8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9350A7">
        <w:trPr>
          <w:trHeight w:val="344"/>
        </w:trPr>
        <w:tc>
          <w:tcPr>
            <w:tcW w:w="1559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FDA6701" w:rsidR="0022631D" w:rsidRPr="009350A7" w:rsidRDefault="0022631D" w:rsidP="009350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9350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9350A7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05</w:t>
            </w:r>
            <w:r w:rsidR="009350A7"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.0</w:t>
            </w:r>
            <w:r w:rsidR="009350A7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6</w:t>
            </w:r>
            <w:r w:rsidR="009350A7"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.2024</w:t>
            </w:r>
          </w:p>
        </w:tc>
      </w:tr>
      <w:tr w:rsidR="0022631D" w:rsidRPr="0022631D" w14:paraId="3C75DA26" w14:textId="77777777" w:rsidTr="009350A7">
        <w:trPr>
          <w:trHeight w:val="344"/>
        </w:trPr>
        <w:tc>
          <w:tcPr>
            <w:tcW w:w="73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825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4F368FF" w:rsidR="0022631D" w:rsidRPr="0022631D" w:rsidRDefault="009350A7" w:rsidP="009350A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07</w:t>
            </w:r>
            <w:r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.0</w:t>
            </w: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6</w:t>
            </w:r>
            <w:r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.2024</w:t>
            </w:r>
          </w:p>
        </w:tc>
      </w:tr>
      <w:tr w:rsidR="0022631D" w:rsidRPr="0022631D" w14:paraId="0682C6BE" w14:textId="77777777" w:rsidTr="009350A7">
        <w:trPr>
          <w:trHeight w:val="344"/>
        </w:trPr>
        <w:tc>
          <w:tcPr>
            <w:tcW w:w="73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825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AA8AAE6" w:rsidR="0022631D" w:rsidRPr="0022631D" w:rsidRDefault="009350A7" w:rsidP="00DD1F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11</w:t>
            </w:r>
            <w:r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.0</w:t>
            </w:r>
            <w:r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</w:rPr>
              <w:t>6</w:t>
            </w:r>
            <w:r w:rsidRPr="004756F3">
              <w:rPr>
                <w:rStyle w:val="y2iqfc"/>
                <w:rFonts w:ascii="GHEA Grapalat" w:hAnsi="GHEA Grapalat" w:cs="Sylfaen"/>
                <w:b/>
                <w:bCs/>
                <w:i/>
                <w:iCs/>
                <w:sz w:val="18"/>
                <w:szCs w:val="20"/>
                <w:lang w:val="hy-AM"/>
              </w:rPr>
              <w:t>.2024</w:t>
            </w:r>
          </w:p>
        </w:tc>
      </w:tr>
      <w:tr w:rsidR="0022631D" w:rsidRPr="0022631D" w14:paraId="79A64497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620F225D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9350A7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3862" w:type="dxa"/>
            <w:gridSpan w:val="6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10918" w:type="dxa"/>
            <w:gridSpan w:val="25"/>
            <w:shd w:val="clear" w:color="auto" w:fill="auto"/>
            <w:vAlign w:val="center"/>
          </w:tcPr>
          <w:p w14:paraId="0A5086C3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9350A7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62" w:type="dxa"/>
            <w:gridSpan w:val="6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2177" w:type="dxa"/>
            <w:gridSpan w:val="7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197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433" w:type="dxa"/>
            <w:gridSpan w:val="4"/>
            <w:shd w:val="clear" w:color="auto" w:fill="auto"/>
            <w:vAlign w:val="center"/>
          </w:tcPr>
          <w:p w14:paraId="0911FBB2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9350A7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62" w:type="dxa"/>
            <w:gridSpan w:val="6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7" w:type="dxa"/>
            <w:gridSpan w:val="7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7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33" w:type="dxa"/>
            <w:gridSpan w:val="4"/>
            <w:shd w:val="clear" w:color="auto" w:fill="auto"/>
            <w:vAlign w:val="center"/>
          </w:tcPr>
          <w:p w14:paraId="3C0959C2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9350A7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6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C3F488B" w:rsidR="0022631D" w:rsidRPr="0022631D" w:rsidRDefault="0022631D" w:rsidP="009350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9350A7" w14:paraId="1E28D31D" w14:textId="77777777" w:rsidTr="009350A7">
        <w:trPr>
          <w:trHeight w:val="906"/>
        </w:trPr>
        <w:tc>
          <w:tcPr>
            <w:tcW w:w="812" w:type="dxa"/>
            <w:shd w:val="clear" w:color="auto" w:fill="auto"/>
            <w:vAlign w:val="center"/>
          </w:tcPr>
          <w:p w14:paraId="1F1D10DE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62" w:type="dxa"/>
            <w:gridSpan w:val="6"/>
            <w:shd w:val="clear" w:color="auto" w:fill="auto"/>
            <w:vAlign w:val="center"/>
          </w:tcPr>
          <w:p w14:paraId="391CD0D1" w14:textId="7F8FB00E" w:rsidR="0022631D" w:rsidRPr="0022631D" w:rsidRDefault="004756F3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«Միջուկային և ռադիացիոն անվտանգության գիտատեխնիկական կենտրոն» ՓԲԸ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</w:tcPr>
          <w:p w14:paraId="2183B64C" w14:textId="40BD92AE" w:rsidR="0022631D" w:rsidRPr="009350A7" w:rsidRDefault="009350A7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9350A7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ՀԱԷԿ-ԳՀԾՁԲ-9/24-03/28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4F54951" w14:textId="58F3F3FA" w:rsidR="0022631D" w:rsidRPr="009350A7" w:rsidRDefault="009350A7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9350A7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11.06.2024</w:t>
            </w:r>
          </w:p>
        </w:tc>
        <w:tc>
          <w:tcPr>
            <w:tcW w:w="2177" w:type="dxa"/>
            <w:gridSpan w:val="7"/>
            <w:shd w:val="clear" w:color="auto" w:fill="auto"/>
            <w:vAlign w:val="center"/>
          </w:tcPr>
          <w:p w14:paraId="610A7BBF" w14:textId="4344815F" w:rsidR="0022631D" w:rsidRPr="009350A7" w:rsidRDefault="009350A7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9350A7">
              <w:rPr>
                <w:rFonts w:ascii="GHEA Grapalat" w:hAnsi="GHEA Grapalat" w:cs="Courier New"/>
                <w:b/>
                <w:i/>
                <w:color w:val="000000" w:themeColor="text1"/>
                <w:sz w:val="16"/>
                <w:szCs w:val="20"/>
                <w:lang w:val="hy-AM" w:eastAsia="ru-RU"/>
              </w:rPr>
              <w:t>Ֆինանսական միջոցներ հատկացնելուց հետո կնքվելիք համաձայնագրի ուժի մեջ մտնելու օրվանից 8 ամսվա ընթացքում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14:paraId="6A3A27A0" w14:textId="77777777" w:rsidR="0022631D" w:rsidRPr="009350A7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14:paraId="540F0BC7" w14:textId="27D92FCF" w:rsidR="0022631D" w:rsidRPr="009350A7" w:rsidRDefault="009350A7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43992000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3A549" w14:textId="520BE2C1" w:rsidR="0022631D" w:rsidRPr="009350A7" w:rsidRDefault="009350A7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43992000</w:t>
            </w:r>
          </w:p>
        </w:tc>
      </w:tr>
      <w:tr w:rsidR="0022631D" w:rsidRPr="009350A7" w14:paraId="41E4ED39" w14:textId="77777777" w:rsidTr="009350A7">
        <w:trPr>
          <w:trHeight w:val="150"/>
        </w:trPr>
        <w:tc>
          <w:tcPr>
            <w:tcW w:w="15592" w:type="dxa"/>
            <w:gridSpan w:val="32"/>
            <w:shd w:val="clear" w:color="auto" w:fill="auto"/>
            <w:vAlign w:val="center"/>
          </w:tcPr>
          <w:p w14:paraId="7265AE84" w14:textId="77777777" w:rsidR="0022631D" w:rsidRPr="009350A7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50A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9350A7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38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4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0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32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42025FA" w:rsidR="0022631D" w:rsidRPr="0022631D" w:rsidRDefault="0022631D" w:rsidP="009350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22631D" w:rsidRPr="004756F3" w14:paraId="20BC55B9" w14:textId="77777777" w:rsidTr="009350A7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8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6620DEF" w:rsidR="0022631D" w:rsidRPr="0022631D" w:rsidRDefault="004756F3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756F3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«Միջուկային և ռադիացիոն անվտանգության գիտատեխնիկական կենտրոն» ՓԲԸ</w:t>
            </w:r>
          </w:p>
        </w:tc>
        <w:tc>
          <w:tcPr>
            <w:tcW w:w="34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2B0EAD" w14:textId="098E67F9" w:rsidR="009350A7" w:rsidRPr="009350A7" w:rsidRDefault="009350A7" w:rsidP="009350A7">
            <w:pPr>
              <w:spacing w:before="0" w:after="0"/>
              <w:ind w:left="1169" w:hanging="1342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9350A7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0010, ք. Երևան, Տիգրան Մեծի 4,</w:t>
            </w:r>
          </w:p>
          <w:p w14:paraId="4916BA54" w14:textId="37378437" w:rsidR="0022631D" w:rsidRPr="009350A7" w:rsidRDefault="009350A7" w:rsidP="009350A7">
            <w:pPr>
              <w:spacing w:before="0" w:after="0"/>
              <w:ind w:left="1099" w:hanging="1067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9350A7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Հեռ.` 010-54-17-19</w:t>
            </w:r>
          </w:p>
        </w:tc>
        <w:tc>
          <w:tcPr>
            <w:tcW w:w="21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16CFCFB" w:rsidR="0022631D" w:rsidRPr="009350A7" w:rsidRDefault="009350A7" w:rsidP="009350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9350A7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info@nrsc.am</w:t>
            </w:r>
          </w:p>
        </w:tc>
        <w:tc>
          <w:tcPr>
            <w:tcW w:w="20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141F5BA" w:rsidR="0022631D" w:rsidRPr="009350A7" w:rsidRDefault="009350A7" w:rsidP="009350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9350A7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2052022100061001</w:t>
            </w:r>
          </w:p>
        </w:tc>
        <w:tc>
          <w:tcPr>
            <w:tcW w:w="32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BD23C16" w:rsidR="0022631D" w:rsidRPr="009350A7" w:rsidRDefault="009350A7" w:rsidP="009350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</w:pPr>
            <w:r w:rsidRPr="009350A7">
              <w:rPr>
                <w:rFonts w:ascii="GHEA Grapalat" w:hAnsi="GHEA Grapalat" w:cs="Courier New"/>
                <w:b/>
                <w:i/>
                <w:color w:val="000000" w:themeColor="text1"/>
                <w:sz w:val="18"/>
                <w:szCs w:val="20"/>
                <w:lang w:val="hy-AM" w:eastAsia="ru-RU"/>
              </w:rPr>
              <w:t>02558849</w:t>
            </w:r>
          </w:p>
        </w:tc>
      </w:tr>
      <w:tr w:rsidR="0022631D" w:rsidRPr="004756F3" w14:paraId="496A046D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393BE26B" w14:textId="77777777" w:rsidR="0022631D" w:rsidRPr="004756F3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3863A00B" w14:textId="77777777" w:rsidTr="00935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176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DD1F0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60FF974B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auto"/>
            <w:vAlign w:val="center"/>
          </w:tcPr>
          <w:p w14:paraId="0AD8E25E" w14:textId="3F63850A" w:rsidR="0022631D" w:rsidRPr="00E4188B" w:rsidRDefault="0022631D" w:rsidP="00DD1F0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9350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22631D" w:rsidRPr="004D078F" w:rsidRDefault="0022631D" w:rsidP="00DD1F0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22631D" w:rsidRPr="004D078F" w:rsidRDefault="0022631D" w:rsidP="00DD1F0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4D078F" w:rsidRDefault="0022631D" w:rsidP="00DD1F0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22631D" w:rsidRPr="004D078F" w:rsidRDefault="0022631D" w:rsidP="00DD1F0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2631D" w:rsidRPr="004D078F" w:rsidRDefault="0022631D" w:rsidP="00DD1F0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4D078F" w:rsidRDefault="0022631D" w:rsidP="00DD1F0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4D078F" w:rsidRDefault="0022631D" w:rsidP="00DD1F0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7F3A8E5" w:rsidR="0022631D" w:rsidRPr="004D078F" w:rsidRDefault="0022631D" w:rsidP="009350A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="003517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8" w:history="1">
              <w:r w:rsidR="006A74C1" w:rsidRPr="00AA28A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arnak.ghazaryan</w:t>
              </w:r>
              <w:r w:rsidR="006A74C1" w:rsidRPr="00AA28A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@anpp.am</w:t>
              </w:r>
            </w:hyperlink>
            <w:r w:rsidR="0035172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2631D" w:rsidRPr="00E56328" w14:paraId="3CC8B38C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27E950AD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F122C" w14:paraId="5484FA73" w14:textId="77777777" w:rsidTr="009350A7">
        <w:trPr>
          <w:trHeight w:val="475"/>
        </w:trPr>
        <w:tc>
          <w:tcPr>
            <w:tcW w:w="38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176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7EB093D" w:rsidR="0022631D" w:rsidRPr="0022631D" w:rsidRDefault="0001278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0EA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Հրապարակվել է էլեկտրոնային գնումների Armeps (www.armeps.am) համակարգում և www.procurement.am հասցեով գործող ինտերնետային կայքում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:</w:t>
            </w:r>
          </w:p>
        </w:tc>
      </w:tr>
      <w:tr w:rsidR="0022631D" w:rsidRPr="00EF122C" w14:paraId="5A7FED5D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7A66F2DC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F122C" w14:paraId="40B30E88" w14:textId="77777777" w:rsidTr="009350A7">
        <w:trPr>
          <w:trHeight w:val="427"/>
        </w:trPr>
        <w:tc>
          <w:tcPr>
            <w:tcW w:w="38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DD1F0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176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FD82659" w:rsidR="0022631D" w:rsidRPr="0022631D" w:rsidRDefault="0001278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22631D" w:rsidRPr="00EF122C" w14:paraId="541BD7F7" w14:textId="77777777" w:rsidTr="009350A7">
        <w:trPr>
          <w:trHeight w:val="288"/>
        </w:trPr>
        <w:tc>
          <w:tcPr>
            <w:tcW w:w="1559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F122C" w14:paraId="4DE14D25" w14:textId="77777777" w:rsidTr="009350A7">
        <w:trPr>
          <w:trHeight w:val="427"/>
        </w:trPr>
        <w:tc>
          <w:tcPr>
            <w:tcW w:w="38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DD1F0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162B1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176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2FA9E0B" w:rsidR="0022631D" w:rsidRPr="00E56328" w:rsidRDefault="0001278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278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ել:</w:t>
            </w:r>
          </w:p>
        </w:tc>
      </w:tr>
      <w:tr w:rsidR="0022631D" w:rsidRPr="00EF122C" w14:paraId="1DAD5D5C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57597369" w14:textId="77777777" w:rsidR="0022631D" w:rsidRPr="00E56328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9350A7">
        <w:trPr>
          <w:trHeight w:val="241"/>
        </w:trPr>
        <w:tc>
          <w:tcPr>
            <w:tcW w:w="38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DD1F0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1176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DD1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9350A7">
        <w:trPr>
          <w:trHeight w:val="288"/>
        </w:trPr>
        <w:tc>
          <w:tcPr>
            <w:tcW w:w="15592" w:type="dxa"/>
            <w:gridSpan w:val="32"/>
            <w:shd w:val="clear" w:color="auto" w:fill="99CCFF"/>
            <w:vAlign w:val="center"/>
          </w:tcPr>
          <w:p w14:paraId="79EAD146" w14:textId="77777777" w:rsidR="0022631D" w:rsidRPr="0022631D" w:rsidRDefault="0022631D" w:rsidP="00DD1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9350A7">
        <w:trPr>
          <w:trHeight w:val="227"/>
        </w:trPr>
        <w:tc>
          <w:tcPr>
            <w:tcW w:w="15592" w:type="dxa"/>
            <w:gridSpan w:val="32"/>
            <w:shd w:val="clear" w:color="auto" w:fill="auto"/>
            <w:vAlign w:val="center"/>
          </w:tcPr>
          <w:p w14:paraId="73A19DB3" w14:textId="77777777" w:rsidR="0022631D" w:rsidRPr="0022631D" w:rsidRDefault="0022631D" w:rsidP="00DD1F0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9350A7">
        <w:trPr>
          <w:trHeight w:val="47"/>
        </w:trPr>
        <w:tc>
          <w:tcPr>
            <w:tcW w:w="48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DD1F0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5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DD1F0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573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DD1F0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01278D" w:rsidRPr="0022631D" w14:paraId="6C6C269C" w14:textId="77777777" w:rsidTr="009350A7">
        <w:trPr>
          <w:trHeight w:val="490"/>
        </w:trPr>
        <w:tc>
          <w:tcPr>
            <w:tcW w:w="4813" w:type="dxa"/>
            <w:gridSpan w:val="8"/>
            <w:shd w:val="clear" w:color="auto" w:fill="auto"/>
            <w:vAlign w:val="center"/>
          </w:tcPr>
          <w:p w14:paraId="0A862370" w14:textId="15FAD481" w:rsidR="0001278D" w:rsidRPr="0001278D" w:rsidRDefault="0001278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Մարինե Մանավջյան</w:t>
            </w:r>
          </w:p>
        </w:tc>
        <w:tc>
          <w:tcPr>
            <w:tcW w:w="5043" w:type="dxa"/>
            <w:gridSpan w:val="12"/>
            <w:shd w:val="clear" w:color="auto" w:fill="auto"/>
            <w:vAlign w:val="center"/>
          </w:tcPr>
          <w:p w14:paraId="570A2BE5" w14:textId="52B7200B" w:rsidR="0001278D" w:rsidRPr="0001278D" w:rsidRDefault="0001278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010-20-04-91</w:t>
            </w:r>
          </w:p>
        </w:tc>
        <w:tc>
          <w:tcPr>
            <w:tcW w:w="5736" w:type="dxa"/>
            <w:gridSpan w:val="12"/>
            <w:shd w:val="clear" w:color="auto" w:fill="auto"/>
            <w:vAlign w:val="center"/>
          </w:tcPr>
          <w:p w14:paraId="3C42DEDA" w14:textId="56553543" w:rsidR="0001278D" w:rsidRPr="0001278D" w:rsidRDefault="0001278D" w:rsidP="00DD1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marine.manavjyan@anpp.am</w:t>
            </w:r>
          </w:p>
        </w:tc>
      </w:tr>
    </w:tbl>
    <w:p w14:paraId="0C123193" w14:textId="77777777" w:rsidR="0022631D" w:rsidRPr="0022631D" w:rsidRDefault="0022631D" w:rsidP="00DD1F0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E886DDC" w14:textId="77777777" w:rsidR="0001278D" w:rsidRPr="00FC2C17" w:rsidRDefault="0001278D" w:rsidP="009350A7">
      <w:pPr>
        <w:spacing w:before="0" w:after="0"/>
        <w:ind w:left="142" w:firstLine="709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</w:t>
      </w:r>
      <w:r w:rsidRPr="003F57E9">
        <w:rPr>
          <w:rFonts w:ascii="GHEA Grapalat" w:hAnsi="GHEA Grapalat"/>
          <w:b/>
          <w:sz w:val="20"/>
          <w:lang w:val="af-ZA"/>
        </w:rPr>
        <w:t>«ՀԱԷԿ» ՓԲԸ</w:t>
      </w:r>
    </w:p>
    <w:sectPr w:rsidR="0001278D" w:rsidRPr="00FC2C17" w:rsidSect="004756F3">
      <w:pgSz w:w="16840" w:h="11907" w:orient="landscape" w:code="9"/>
      <w:pgMar w:top="284" w:right="284" w:bottom="56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5A7D" w14:textId="77777777" w:rsidR="00FE1B84" w:rsidRDefault="00FE1B84" w:rsidP="0022631D">
      <w:pPr>
        <w:spacing w:before="0" w:after="0"/>
      </w:pPr>
      <w:r>
        <w:separator/>
      </w:r>
    </w:p>
  </w:endnote>
  <w:endnote w:type="continuationSeparator" w:id="0">
    <w:p w14:paraId="365DDDFE" w14:textId="77777777" w:rsidR="00FE1B84" w:rsidRDefault="00FE1B8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63C8" w14:textId="77777777" w:rsidR="00FE1B84" w:rsidRDefault="00FE1B84" w:rsidP="0022631D">
      <w:pPr>
        <w:spacing w:before="0" w:after="0"/>
      </w:pPr>
      <w:r>
        <w:separator/>
      </w:r>
    </w:p>
  </w:footnote>
  <w:footnote w:type="continuationSeparator" w:id="0">
    <w:p w14:paraId="72720E74" w14:textId="77777777" w:rsidR="00FE1B84" w:rsidRDefault="00FE1B84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278D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62B14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51726"/>
    <w:rsid w:val="00371B1D"/>
    <w:rsid w:val="003B2758"/>
    <w:rsid w:val="003E3D40"/>
    <w:rsid w:val="003E6978"/>
    <w:rsid w:val="00433E3C"/>
    <w:rsid w:val="00472069"/>
    <w:rsid w:val="00474C2F"/>
    <w:rsid w:val="004756F3"/>
    <w:rsid w:val="004764CD"/>
    <w:rsid w:val="004875E0"/>
    <w:rsid w:val="004D078F"/>
    <w:rsid w:val="004E376E"/>
    <w:rsid w:val="004F7C5F"/>
    <w:rsid w:val="00503BCC"/>
    <w:rsid w:val="00546023"/>
    <w:rsid w:val="005642A9"/>
    <w:rsid w:val="005737F9"/>
    <w:rsid w:val="005D5FBD"/>
    <w:rsid w:val="00607C9A"/>
    <w:rsid w:val="006168DE"/>
    <w:rsid w:val="00646760"/>
    <w:rsid w:val="006564FF"/>
    <w:rsid w:val="00690ECB"/>
    <w:rsid w:val="006A38B4"/>
    <w:rsid w:val="006A74C1"/>
    <w:rsid w:val="006B2E21"/>
    <w:rsid w:val="006C0266"/>
    <w:rsid w:val="006E0D92"/>
    <w:rsid w:val="006E1A83"/>
    <w:rsid w:val="006F2779"/>
    <w:rsid w:val="007060FC"/>
    <w:rsid w:val="00766FE6"/>
    <w:rsid w:val="007732E7"/>
    <w:rsid w:val="0078682E"/>
    <w:rsid w:val="007E1024"/>
    <w:rsid w:val="0081420B"/>
    <w:rsid w:val="008C4E62"/>
    <w:rsid w:val="008D5C6D"/>
    <w:rsid w:val="008E493A"/>
    <w:rsid w:val="009350A7"/>
    <w:rsid w:val="009C5E0F"/>
    <w:rsid w:val="009E1B14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A76A3"/>
    <w:rsid w:val="00BB0A93"/>
    <w:rsid w:val="00BD3D4E"/>
    <w:rsid w:val="00BF1465"/>
    <w:rsid w:val="00BF4745"/>
    <w:rsid w:val="00C30FB2"/>
    <w:rsid w:val="00C84DF7"/>
    <w:rsid w:val="00C96337"/>
    <w:rsid w:val="00C96BED"/>
    <w:rsid w:val="00CB44D2"/>
    <w:rsid w:val="00CC1F23"/>
    <w:rsid w:val="00CF1F70"/>
    <w:rsid w:val="00D26CC0"/>
    <w:rsid w:val="00D350DE"/>
    <w:rsid w:val="00D36189"/>
    <w:rsid w:val="00D80C64"/>
    <w:rsid w:val="00DD1F0E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22C"/>
    <w:rsid w:val="00EF16D0"/>
    <w:rsid w:val="00F10AFE"/>
    <w:rsid w:val="00F31004"/>
    <w:rsid w:val="00F64167"/>
    <w:rsid w:val="00F6673B"/>
    <w:rsid w:val="00F77AAD"/>
    <w:rsid w:val="00F916C4"/>
    <w:rsid w:val="00FB097B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B698205-9FAC-431C-B8F2-3E479BD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726"/>
    <w:rPr>
      <w:color w:val="0563C1" w:themeColor="hyperlink"/>
      <w:u w:val="single"/>
    </w:rPr>
  </w:style>
  <w:style w:type="character" w:customStyle="1" w:styleId="y2iqfc">
    <w:name w:val="y2iqfc"/>
    <w:basedOn w:val="DefaultParagraphFont"/>
    <w:rsid w:val="008D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k.ghazaryan@anp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D110-646E-4844-A863-76ED2484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Marine Manavjyan</cp:lastModifiedBy>
  <cp:revision>18</cp:revision>
  <cp:lastPrinted>2021-04-06T07:47:00Z</cp:lastPrinted>
  <dcterms:created xsi:type="dcterms:W3CDTF">2021-06-28T12:08:00Z</dcterms:created>
  <dcterms:modified xsi:type="dcterms:W3CDTF">2024-06-12T07:08:00Z</dcterms:modified>
</cp:coreProperties>
</file>