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0EEECA5B" w:rsidR="0022631D" w:rsidRPr="0022631D" w:rsidRDefault="0022631D" w:rsidP="00211447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0779B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3BE8139" w:rsidR="0022631D" w:rsidRPr="0022631D" w:rsidRDefault="0022631D" w:rsidP="000B43E9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779BF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0779BF" w:rsidRPr="000779BF">
        <w:rPr>
          <w:rFonts w:ascii="GHEA Grapalat" w:eastAsia="Times New Roman" w:hAnsi="GHEA Grapalat" w:cs="Sylfaen"/>
          <w:sz w:val="20"/>
          <w:szCs w:val="20"/>
          <w:lang w:val="af-ZA" w:eastAsia="ru-RU"/>
        </w:rPr>
        <w:t>«ՀԱՅԱՏՈՄ» ՓԲԸ-ն</w:t>
      </w:r>
      <w:r w:rsidRPr="000779B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0779BF" w:rsidRPr="000779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ք. Երևան Ծովակալ Իսակով 50/12</w:t>
      </w:r>
      <w:r w:rsidRPr="000779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0779B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0779BF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0779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F66D5" w:rsidRPr="00EF66D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աթոռի</w:t>
      </w:r>
      <w:r w:rsidR="00EF66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779BF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0B43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213DF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ՀԱ-ՄԱԱՊՁԲ-2</w:t>
      </w:r>
      <w:r w:rsidR="00D6777A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423BA1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 w:rsidR="00AC6D2F">
        <w:rPr>
          <w:rFonts w:ascii="GHEA Grapalat" w:eastAsia="Times New Roman" w:hAnsi="GHEA Grapalat" w:cs="Sylfaen"/>
          <w:sz w:val="20"/>
          <w:szCs w:val="20"/>
          <w:lang w:val="af-ZA" w:eastAsia="ru-RU"/>
        </w:rPr>
        <w:t>40</w:t>
      </w:r>
      <w:r w:rsidR="000B43E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635"/>
        <w:gridCol w:w="17"/>
        <w:gridCol w:w="8"/>
        <w:gridCol w:w="170"/>
        <w:gridCol w:w="615"/>
        <w:gridCol w:w="410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255"/>
        <w:gridCol w:w="233"/>
        <w:gridCol w:w="1582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52FDF89C" w:rsidR="0022631D" w:rsidRPr="0022631D" w:rsidRDefault="0022631D" w:rsidP="0014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97CD536" w:rsidR="0022631D" w:rsidRPr="0022631D" w:rsidRDefault="0022631D" w:rsidP="0014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550C469E" w:rsidR="0022631D" w:rsidRPr="00E4188B" w:rsidRDefault="0022631D" w:rsidP="001422E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D2806" w:rsidRPr="0022631D" w14:paraId="1020A243" w14:textId="77777777" w:rsidTr="005568E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BD727B1" w14:textId="5A19824E" w:rsidR="00FD2806" w:rsidRDefault="00FD2806" w:rsidP="00FD28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A9ABB" w14:textId="74A5009B" w:rsidR="00FD2806" w:rsidRPr="00FD2806" w:rsidRDefault="00E677F8" w:rsidP="00FD28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E677F8">
              <w:rPr>
                <w:rFonts w:ascii="GHEA Grapalat" w:hAnsi="GHEA Grapalat" w:cs="Calibri"/>
                <w:sz w:val="14"/>
                <w:szCs w:val="18"/>
              </w:rPr>
              <w:t>Աթոռ գրասենյակային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E9AEC" w14:textId="2786E046" w:rsidR="00FD2806" w:rsidRPr="00FD2806" w:rsidRDefault="00FD2806" w:rsidP="00FD28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4"/>
                <w:szCs w:val="16"/>
              </w:rPr>
            </w:pPr>
            <w:r w:rsidRPr="00FD2806">
              <w:rPr>
                <w:rFonts w:ascii="GHEA Grapalat" w:hAnsi="GHEA Grapalat" w:cs="Calibri"/>
                <w:sz w:val="14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A4944" w14:textId="3D531245" w:rsidR="00FD2806" w:rsidRPr="00FD2806" w:rsidRDefault="00E677F8" w:rsidP="00FD28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6"/>
              </w:rPr>
            </w:pPr>
            <w:r>
              <w:rPr>
                <w:rFonts w:ascii="GHEA Grapalat" w:hAnsi="GHEA Grapalat" w:cs="Calibri"/>
                <w:sz w:val="14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9A785" w14:textId="4BC0ADA5" w:rsidR="00FD2806" w:rsidRPr="002918B5" w:rsidRDefault="00E677F8" w:rsidP="00FD28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6"/>
              </w:rPr>
            </w:pPr>
            <w:r>
              <w:rPr>
                <w:rFonts w:ascii="GHEA Grapalat" w:hAnsi="GHEA Grapalat" w:cs="Calibri"/>
                <w:sz w:val="14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C6FC9" w14:textId="57005935" w:rsidR="00FD2806" w:rsidRPr="00FD2806" w:rsidRDefault="00E677F8" w:rsidP="00FD28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6"/>
              </w:rPr>
            </w:pPr>
            <w:r>
              <w:rPr>
                <w:rFonts w:ascii="GHEA Grapalat" w:hAnsi="GHEA Grapalat" w:cs="Calibri"/>
                <w:sz w:val="14"/>
                <w:szCs w:val="18"/>
              </w:rPr>
              <w:t>50</w:t>
            </w:r>
            <w:r w:rsidR="00FD2806" w:rsidRPr="00FD2806">
              <w:rPr>
                <w:rFonts w:ascii="GHEA Grapalat" w:hAnsi="GHEA Grapalat" w:cs="Calibri"/>
                <w:sz w:val="14"/>
                <w:szCs w:val="18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93D06" w14:textId="0397DDE8" w:rsidR="00FD2806" w:rsidRPr="00FD2806" w:rsidRDefault="00E677F8" w:rsidP="00FD28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6"/>
              </w:rPr>
            </w:pPr>
            <w:r>
              <w:rPr>
                <w:rFonts w:ascii="GHEA Grapalat" w:hAnsi="GHEA Grapalat" w:cs="Calibri"/>
                <w:sz w:val="14"/>
                <w:szCs w:val="18"/>
              </w:rPr>
              <w:t>5</w:t>
            </w:r>
            <w:r w:rsidR="00FD2806" w:rsidRPr="00FD2806">
              <w:rPr>
                <w:rFonts w:ascii="GHEA Grapalat" w:hAnsi="GHEA Grapalat" w:cs="Calibri"/>
                <w:sz w:val="14"/>
                <w:szCs w:val="18"/>
              </w:rPr>
              <w:t>0000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6E233" w14:textId="7428C21A" w:rsidR="00FD2806" w:rsidRPr="00FD2806" w:rsidRDefault="00FD2806" w:rsidP="00FD28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874FF" w:rsidRPr="0022631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74FF" w:rsidRPr="0022631D" w14:paraId="24C3B0CB" w14:textId="77777777" w:rsidTr="00B37238">
        <w:trPr>
          <w:trHeight w:val="137"/>
        </w:trPr>
        <w:tc>
          <w:tcPr>
            <w:tcW w:w="49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26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25B63DD" w:rsidR="00F874FF" w:rsidRPr="0022631D" w:rsidRDefault="00F874FF" w:rsidP="00F874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8BE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&lt;&lt;Գնումների մասին&gt;&gt; ՀՀ օրենքի 23-րդ հոդվածի 1-ին մասի 4-րդ կետ, ՀՀ կառավարության 04.05.2017թ. N 526-Ն որոշման 23-րդ կետի 1-ին ենթակետ</w:t>
            </w:r>
          </w:p>
        </w:tc>
      </w:tr>
      <w:tr w:rsidR="00F874FF" w:rsidRPr="0022631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74FF" w:rsidRPr="00423BA1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F874FF" w:rsidRPr="0022631D" w:rsidRDefault="00F874FF" w:rsidP="00F874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5289385" w:rsidR="00F874FF" w:rsidRPr="00423BA1" w:rsidRDefault="00AC6D2F" w:rsidP="00D017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D017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F874FF" w:rsidRPr="00423B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D017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BB0D0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F874FF" w:rsidRPr="00423B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BB0D0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F874FF" w:rsidRPr="00423B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874FF" w:rsidRPr="00423BA1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4375102" w:rsidR="00F874FF" w:rsidRPr="00423BA1" w:rsidRDefault="00F874FF" w:rsidP="00F874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23BA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23BA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23BA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23BA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23BA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874FF" w:rsidRPr="00423BA1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B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F874FF" w:rsidRPr="00423BA1" w:rsidRDefault="00F874FF" w:rsidP="00F874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874FF" w:rsidRPr="00423BA1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F874FF" w:rsidRPr="00423BA1" w:rsidRDefault="00F874FF" w:rsidP="00F874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23BA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874FF" w:rsidRPr="00423BA1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F874FF" w:rsidRPr="00423BA1" w:rsidRDefault="00F874FF" w:rsidP="00F874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B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F874FF" w:rsidRPr="00423BA1" w:rsidRDefault="00F874FF" w:rsidP="00F874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3B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F874FF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874FF" w:rsidRPr="00423BA1" w:rsidRDefault="00F874FF" w:rsidP="00F874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F874FF" w:rsidRPr="0022631D" w:rsidRDefault="00F874FF" w:rsidP="00F874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F874FF" w:rsidRPr="0022631D" w:rsidRDefault="00F874FF" w:rsidP="00F874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874FF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74FF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092BBFDA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874FF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874FF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A050742" w:rsidR="00F874FF" w:rsidRPr="0022631D" w:rsidRDefault="00F874FF" w:rsidP="00FD280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F874FF" w:rsidRPr="0022631D" w:rsidRDefault="00F874FF" w:rsidP="00F874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2729E" w:rsidRPr="0022631D" w14:paraId="6ABF738F" w14:textId="77777777" w:rsidTr="004775F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0E58D69" w14:textId="042FB949" w:rsidR="00F2729E" w:rsidRPr="0022631D" w:rsidRDefault="00F2729E" w:rsidP="00F272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16EA1F5" w14:textId="64286923" w:rsidR="00F2729E" w:rsidRPr="0022631D" w:rsidRDefault="003C5F23" w:rsidP="003C5F23">
            <w:pPr>
              <w:widowControl w:val="0"/>
              <w:spacing w:before="0" w:after="0"/>
              <w:ind w:left="0" w:right="-98" w:hanging="53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C5F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ԱՐԳԱՎԱՆԴ ԿԱՀՈՒՅՔ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C47D8F3" w14:textId="3E415120" w:rsidR="00F2729E" w:rsidRPr="0022631D" w:rsidRDefault="003C5F23" w:rsidP="00F272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37</w:t>
            </w:r>
            <w:r w:rsidR="00FD280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B5A8FF2" w14:textId="5B592FD0" w:rsidR="00F2729E" w:rsidRPr="0022631D" w:rsidRDefault="003C5F23" w:rsidP="003C5F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75</w:t>
            </w:r>
            <w:r w:rsidR="00FD280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C5101D1" w14:textId="2D9B0A00" w:rsidR="00F2729E" w:rsidRPr="0022631D" w:rsidRDefault="003C5F23" w:rsidP="003C5F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FD280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FD280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</w:t>
            </w:r>
          </w:p>
        </w:tc>
      </w:tr>
      <w:tr w:rsidR="005C63B0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63B0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C63B0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C63B0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C63B0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63B0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63B0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5C63B0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63B0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63B0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5C63B0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0CA0" w:rsidRPr="0022631D" w14:paraId="2254FA5C" w14:textId="77777777" w:rsidTr="00F2729E">
        <w:trPr>
          <w:trHeight w:val="97"/>
        </w:trPr>
        <w:tc>
          <w:tcPr>
            <w:tcW w:w="5760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1D20A" w14:textId="77777777" w:rsidR="00A80CA0" w:rsidRPr="000779BF" w:rsidRDefault="00A80CA0" w:rsidP="00A80C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5452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AACD5F1" w:rsidR="00A80CA0" w:rsidRPr="000779BF" w:rsidRDefault="00A80CA0" w:rsidP="003C5F2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4.1</w:t>
            </w:r>
            <w:r w:rsidR="003C5F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80CA0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80CA0" w:rsidRPr="0022631D" w:rsidRDefault="00A80CA0" w:rsidP="00A80C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8E52AA9" w:rsidR="00A80CA0" w:rsidRPr="0022631D" w:rsidRDefault="00A80CA0" w:rsidP="003C5F2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4.1</w:t>
            </w:r>
            <w:r w:rsidR="003C5F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</w:p>
        </w:tc>
      </w:tr>
      <w:tr w:rsidR="00A80CA0" w:rsidRPr="0022631D" w14:paraId="0682C6BE" w14:textId="77777777" w:rsidTr="00F2729E">
        <w:trPr>
          <w:trHeight w:val="142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80CA0" w:rsidRPr="0022631D" w:rsidRDefault="00A80CA0" w:rsidP="00A80C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F0E4DA9" w:rsidR="00A80CA0" w:rsidRPr="00575F5A" w:rsidRDefault="003C5F23" w:rsidP="003C5F2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  <w:r w:rsidR="00A80CA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80CA0"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  <w:r w:rsidR="00A80CA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</w:p>
        </w:tc>
      </w:tr>
      <w:tr w:rsidR="005C63B0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63B0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5C63B0" w:rsidRPr="0022631D" w14:paraId="11F19FA1" w14:textId="77777777" w:rsidTr="000779BF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45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214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C63B0" w:rsidRPr="0022631D" w14:paraId="4DC53241" w14:textId="77777777" w:rsidTr="000779BF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gridSpan w:val="5"/>
            <w:vMerge/>
            <w:shd w:val="clear" w:color="auto" w:fill="auto"/>
            <w:vAlign w:val="center"/>
          </w:tcPr>
          <w:p w14:paraId="7FDD9C22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4" w:type="dxa"/>
            <w:gridSpan w:val="5"/>
            <w:vMerge/>
            <w:shd w:val="clear" w:color="auto" w:fill="auto"/>
            <w:vAlign w:val="center"/>
          </w:tcPr>
          <w:p w14:paraId="73BBD2A3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C63B0" w:rsidRPr="0022631D" w14:paraId="75FDA7D8" w14:textId="77777777" w:rsidTr="00F2729E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E6BC710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C63B0" w:rsidRPr="0022631D" w14:paraId="1E28D31D" w14:textId="77777777" w:rsidTr="00F2729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34907B18" w:rsidR="005C63B0" w:rsidRPr="00A24D08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3B59B33E" w:rsidR="005C63B0" w:rsidRPr="0022631D" w:rsidRDefault="003C5F23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5F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ԱՐԳԱՎԱՆԴ ԿԱՀՈՒՅՔ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2B950E8" w:rsidR="005C63B0" w:rsidRPr="00423BA1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N ՀԱ-ՄԱԱՊՁԲ-2</w:t>
            </w:r>
            <w:r w:rsidR="0071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4/40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54F54951" w14:textId="5A30B574" w:rsidR="005C63B0" w:rsidRPr="0022631D" w:rsidRDefault="005C63B0" w:rsidP="003C5F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4.1</w:t>
            </w:r>
            <w:r w:rsidR="003C5F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  <w:tc>
          <w:tcPr>
            <w:tcW w:w="1214" w:type="dxa"/>
            <w:gridSpan w:val="5"/>
            <w:shd w:val="clear" w:color="auto" w:fill="auto"/>
            <w:vAlign w:val="center"/>
          </w:tcPr>
          <w:p w14:paraId="610A7BBF" w14:textId="420E6385" w:rsidR="005C63B0" w:rsidRPr="0022631D" w:rsidRDefault="005C63B0" w:rsidP="003C5F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80CA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.1</w:t>
            </w:r>
            <w:r w:rsidR="003C5F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F2729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0534D766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3" w:type="dxa"/>
            <w:gridSpan w:val="7"/>
            <w:shd w:val="clear" w:color="auto" w:fill="auto"/>
            <w:vAlign w:val="center"/>
          </w:tcPr>
          <w:p w14:paraId="540F0BC7" w14:textId="2E1F46EB" w:rsidR="005C63B0" w:rsidRPr="0022631D" w:rsidRDefault="003C5F23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A537D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5C63B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5C63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043A549" w14:textId="31AD2CA7" w:rsidR="005C63B0" w:rsidRPr="0022631D" w:rsidRDefault="003C5F23" w:rsidP="003C5F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A537D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A537D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</w:t>
            </w:r>
          </w:p>
        </w:tc>
      </w:tr>
      <w:tr w:rsidR="005C63B0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5C63B0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26CA2F0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5C63B0" w:rsidRPr="00634B67" w14:paraId="20BC55B9" w14:textId="77777777" w:rsidTr="0036696F">
        <w:trPr>
          <w:trHeight w:val="133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5CF29E0" w:rsidR="005C63B0" w:rsidRPr="00A24D08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10EEA9BB" w:rsidR="005C63B0" w:rsidRPr="0022631D" w:rsidRDefault="003C5F23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5F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ԱՐԳԱՎԱՆԴ ԿԱՀՈՒՅՔ 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4916BA54" w14:textId="1CD351C4" w:rsidR="005C63B0" w:rsidRPr="0022631D" w:rsidRDefault="003C5F23" w:rsidP="003870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5F2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Արգավանդ, Կենրտոնական փող</w:t>
            </w:r>
            <w:r w:rsidRPr="003C5F23">
              <w:rPr>
                <w:rFonts w:ascii="Cambria Math" w:hAnsi="Cambria Math" w:cs="Cambria Math"/>
                <w:b/>
                <w:color w:val="000000" w:themeColor="text1"/>
                <w:sz w:val="14"/>
                <w:szCs w:val="14"/>
                <w:lang w:val="hy-AM"/>
              </w:rPr>
              <w:t>․</w:t>
            </w:r>
            <w:r w:rsidRPr="003C5F2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 xml:space="preserve"> 1, տարածք 12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7F71670" w14:textId="45A8FD5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248C13" w14:textId="4F048B9C" w:rsidR="005C63B0" w:rsidRPr="0022631D" w:rsidRDefault="003C5F23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5F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163218020242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1E7005" w14:textId="2372BBE2" w:rsidR="005C63B0" w:rsidRPr="00893763" w:rsidRDefault="003C5F23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01261634</w:t>
            </w:r>
          </w:p>
        </w:tc>
      </w:tr>
      <w:tr w:rsidR="005C63B0" w:rsidRPr="00634B67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5C63B0" w:rsidRPr="00634B67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63B0" w:rsidRPr="008F3CE2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C63B0" w:rsidRPr="00634B67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B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C63B0" w:rsidRPr="0022631D" w:rsidRDefault="005C63B0" w:rsidP="005C63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C63B0" w:rsidRPr="008F3CE2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5C63B0" w:rsidRPr="000C0661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63B0" w:rsidRPr="008F3CE2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366938C8" w14:textId="07ABDEAD" w:rsidR="005C63B0" w:rsidRPr="000C0661" w:rsidRDefault="005C63B0" w:rsidP="005C63B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</w:tr>
      <w:tr w:rsidR="005C63B0" w:rsidRPr="008F3CE2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63B0" w:rsidRPr="008F3CE2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6DCB556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68AA88E8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B444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&lt;&lt;Գնումների մասին&gt;&gt; ՀՀ օրենքի համաձայն իրականացվել են բոլոր անհրաժեշտ տեղեկատվությունների  հրապարակումները</w:t>
            </w:r>
          </w:p>
        </w:tc>
      </w:tr>
      <w:tr w:rsidR="005C63B0" w:rsidRPr="008F3CE2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15310FB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63B0" w:rsidRPr="008F3CE2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3D8C386F" w:rsidR="005C63B0" w:rsidRPr="0022631D" w:rsidRDefault="005C63B0" w:rsidP="005C63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532D66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B444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չեն հայտնաբերվել</w:t>
            </w:r>
          </w:p>
        </w:tc>
      </w:tr>
      <w:tr w:rsidR="005C63B0" w:rsidRPr="008F3CE2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63B0" w:rsidRPr="008F3CE2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51647F0A" w:rsidR="005C63B0" w:rsidRPr="00E56328" w:rsidRDefault="005C63B0" w:rsidP="005C63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C066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9E5AEC2" w:rsidR="005C63B0" w:rsidRPr="00E56328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B444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գործընթացի վերաբերյալ ներկայացված բողոքներ առկա չեն</w:t>
            </w:r>
          </w:p>
        </w:tc>
      </w:tr>
      <w:tr w:rsidR="005C63B0" w:rsidRPr="008F3CE2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5C63B0" w:rsidRPr="00E56328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63B0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C63B0" w:rsidRPr="0022631D" w:rsidRDefault="005C63B0" w:rsidP="005C63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C63B0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5C63B0" w:rsidRPr="0022631D" w:rsidRDefault="005C63B0" w:rsidP="005C6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63B0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5C63B0" w:rsidRPr="0022631D" w:rsidRDefault="005C63B0" w:rsidP="005C63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63B0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C63B0" w:rsidRPr="0022631D" w:rsidRDefault="005C63B0" w:rsidP="005C63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C63B0" w:rsidRPr="0022631D" w:rsidRDefault="005C63B0" w:rsidP="005C63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C63B0" w:rsidRPr="0022631D" w:rsidRDefault="005C63B0" w:rsidP="005C63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C63B0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54340DE8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Սպարտակ Մկրտումյան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6C064D14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010 73 48 43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8C7E343" w:rsidR="005C63B0" w:rsidRPr="0022631D" w:rsidRDefault="005C63B0" w:rsidP="005C63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armatom@armatom.am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11447">
      <w:pgSz w:w="11907" w:h="16840" w:code="9"/>
      <w:pgMar w:top="36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FFC49" w14:textId="77777777" w:rsidR="00CE7364" w:rsidRDefault="00CE7364" w:rsidP="0022631D">
      <w:pPr>
        <w:spacing w:before="0" w:after="0"/>
      </w:pPr>
      <w:r>
        <w:separator/>
      </w:r>
    </w:p>
  </w:endnote>
  <w:endnote w:type="continuationSeparator" w:id="0">
    <w:p w14:paraId="089C5DC1" w14:textId="77777777" w:rsidR="00CE7364" w:rsidRDefault="00CE73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626D8" w14:textId="77777777" w:rsidR="00CE7364" w:rsidRDefault="00CE7364" w:rsidP="0022631D">
      <w:pPr>
        <w:spacing w:before="0" w:after="0"/>
      </w:pPr>
      <w:r>
        <w:separator/>
      </w:r>
    </w:p>
  </w:footnote>
  <w:footnote w:type="continuationSeparator" w:id="0">
    <w:p w14:paraId="086D3698" w14:textId="77777777" w:rsidR="00CE7364" w:rsidRDefault="00CE736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3A0B"/>
    <w:rsid w:val="00044EA8"/>
    <w:rsid w:val="00046CCF"/>
    <w:rsid w:val="0004719A"/>
    <w:rsid w:val="00051ECE"/>
    <w:rsid w:val="0007090E"/>
    <w:rsid w:val="00073D66"/>
    <w:rsid w:val="000779BF"/>
    <w:rsid w:val="00081349"/>
    <w:rsid w:val="000B0199"/>
    <w:rsid w:val="000B43E9"/>
    <w:rsid w:val="000B7B97"/>
    <w:rsid w:val="000C0661"/>
    <w:rsid w:val="000D7D14"/>
    <w:rsid w:val="000E34C3"/>
    <w:rsid w:val="000E4FF1"/>
    <w:rsid w:val="000F376D"/>
    <w:rsid w:val="001021B0"/>
    <w:rsid w:val="0011547F"/>
    <w:rsid w:val="00121795"/>
    <w:rsid w:val="001422EC"/>
    <w:rsid w:val="0018422F"/>
    <w:rsid w:val="00190516"/>
    <w:rsid w:val="00190FDA"/>
    <w:rsid w:val="001A1999"/>
    <w:rsid w:val="001B52ED"/>
    <w:rsid w:val="001C1BE1"/>
    <w:rsid w:val="001E0091"/>
    <w:rsid w:val="001F367E"/>
    <w:rsid w:val="00211447"/>
    <w:rsid w:val="00213DF0"/>
    <w:rsid w:val="0022631D"/>
    <w:rsid w:val="00286147"/>
    <w:rsid w:val="002918B5"/>
    <w:rsid w:val="00295B92"/>
    <w:rsid w:val="002B09DC"/>
    <w:rsid w:val="002D3C57"/>
    <w:rsid w:val="002E4E6F"/>
    <w:rsid w:val="002F16CC"/>
    <w:rsid w:val="002F1FEB"/>
    <w:rsid w:val="0032322D"/>
    <w:rsid w:val="003516A4"/>
    <w:rsid w:val="00361DC4"/>
    <w:rsid w:val="00371B1D"/>
    <w:rsid w:val="003735C6"/>
    <w:rsid w:val="003870FA"/>
    <w:rsid w:val="003959A9"/>
    <w:rsid w:val="003B2758"/>
    <w:rsid w:val="003C2982"/>
    <w:rsid w:val="003C5F23"/>
    <w:rsid w:val="003D7C0E"/>
    <w:rsid w:val="003E3D40"/>
    <w:rsid w:val="003E6978"/>
    <w:rsid w:val="00401663"/>
    <w:rsid w:val="00410D7E"/>
    <w:rsid w:val="00423BA1"/>
    <w:rsid w:val="0043258A"/>
    <w:rsid w:val="00433E3C"/>
    <w:rsid w:val="00472069"/>
    <w:rsid w:val="00474C2F"/>
    <w:rsid w:val="004764CD"/>
    <w:rsid w:val="004875E0"/>
    <w:rsid w:val="004B457A"/>
    <w:rsid w:val="004D078F"/>
    <w:rsid w:val="004D422D"/>
    <w:rsid w:val="004E376E"/>
    <w:rsid w:val="004F1E32"/>
    <w:rsid w:val="00503BCC"/>
    <w:rsid w:val="00510D47"/>
    <w:rsid w:val="00527FC8"/>
    <w:rsid w:val="00545FE3"/>
    <w:rsid w:val="00546023"/>
    <w:rsid w:val="005737F9"/>
    <w:rsid w:val="00575F5A"/>
    <w:rsid w:val="005A38AF"/>
    <w:rsid w:val="005C5561"/>
    <w:rsid w:val="005C63B0"/>
    <w:rsid w:val="005D5FBD"/>
    <w:rsid w:val="005E5F0A"/>
    <w:rsid w:val="00607C9A"/>
    <w:rsid w:val="00614A53"/>
    <w:rsid w:val="00634B67"/>
    <w:rsid w:val="006413C3"/>
    <w:rsid w:val="00643216"/>
    <w:rsid w:val="00646393"/>
    <w:rsid w:val="00646760"/>
    <w:rsid w:val="006769B2"/>
    <w:rsid w:val="00690ECB"/>
    <w:rsid w:val="006A38B4"/>
    <w:rsid w:val="006A7EB9"/>
    <w:rsid w:val="006B2E21"/>
    <w:rsid w:val="006C0266"/>
    <w:rsid w:val="006C608C"/>
    <w:rsid w:val="006E0D92"/>
    <w:rsid w:val="006E1A83"/>
    <w:rsid w:val="006F2779"/>
    <w:rsid w:val="007060FC"/>
    <w:rsid w:val="00714AFD"/>
    <w:rsid w:val="00724556"/>
    <w:rsid w:val="007640D1"/>
    <w:rsid w:val="007732E7"/>
    <w:rsid w:val="00784A34"/>
    <w:rsid w:val="0078682E"/>
    <w:rsid w:val="00797A98"/>
    <w:rsid w:val="007B4037"/>
    <w:rsid w:val="007B55E9"/>
    <w:rsid w:val="007E4ACF"/>
    <w:rsid w:val="00803DE0"/>
    <w:rsid w:val="0081126C"/>
    <w:rsid w:val="0081420B"/>
    <w:rsid w:val="00816ED8"/>
    <w:rsid w:val="00835682"/>
    <w:rsid w:val="00835C8F"/>
    <w:rsid w:val="00855E89"/>
    <w:rsid w:val="00862D5A"/>
    <w:rsid w:val="00893763"/>
    <w:rsid w:val="0089779A"/>
    <w:rsid w:val="008C4E62"/>
    <w:rsid w:val="008D6198"/>
    <w:rsid w:val="008E493A"/>
    <w:rsid w:val="008E56DC"/>
    <w:rsid w:val="008F21AE"/>
    <w:rsid w:val="008F3912"/>
    <w:rsid w:val="008F3CE2"/>
    <w:rsid w:val="00900FAC"/>
    <w:rsid w:val="00916BDE"/>
    <w:rsid w:val="009610EF"/>
    <w:rsid w:val="009B6218"/>
    <w:rsid w:val="009C3D37"/>
    <w:rsid w:val="009C5E0F"/>
    <w:rsid w:val="009D5291"/>
    <w:rsid w:val="009E75FF"/>
    <w:rsid w:val="009F4051"/>
    <w:rsid w:val="00A24D08"/>
    <w:rsid w:val="00A306F5"/>
    <w:rsid w:val="00A31820"/>
    <w:rsid w:val="00A34FAD"/>
    <w:rsid w:val="00A4560A"/>
    <w:rsid w:val="00A46D4C"/>
    <w:rsid w:val="00A537D9"/>
    <w:rsid w:val="00A55F8D"/>
    <w:rsid w:val="00A80CA0"/>
    <w:rsid w:val="00A904B6"/>
    <w:rsid w:val="00A90FBD"/>
    <w:rsid w:val="00AA32E4"/>
    <w:rsid w:val="00AC6D2F"/>
    <w:rsid w:val="00AD07B9"/>
    <w:rsid w:val="00AD59DC"/>
    <w:rsid w:val="00B07A72"/>
    <w:rsid w:val="00B12793"/>
    <w:rsid w:val="00B37238"/>
    <w:rsid w:val="00B6007C"/>
    <w:rsid w:val="00B62989"/>
    <w:rsid w:val="00B729E7"/>
    <w:rsid w:val="00B75762"/>
    <w:rsid w:val="00B91DE2"/>
    <w:rsid w:val="00B94EA2"/>
    <w:rsid w:val="00BA03B0"/>
    <w:rsid w:val="00BB0A93"/>
    <w:rsid w:val="00BB0D08"/>
    <w:rsid w:val="00BC716A"/>
    <w:rsid w:val="00BD3D4E"/>
    <w:rsid w:val="00BF1465"/>
    <w:rsid w:val="00BF4745"/>
    <w:rsid w:val="00C646BF"/>
    <w:rsid w:val="00C725D3"/>
    <w:rsid w:val="00C735C0"/>
    <w:rsid w:val="00C84DF7"/>
    <w:rsid w:val="00C86DB2"/>
    <w:rsid w:val="00C96337"/>
    <w:rsid w:val="00C96BED"/>
    <w:rsid w:val="00CB44D2"/>
    <w:rsid w:val="00CC1F23"/>
    <w:rsid w:val="00CE7364"/>
    <w:rsid w:val="00CF1F70"/>
    <w:rsid w:val="00D01740"/>
    <w:rsid w:val="00D21FCF"/>
    <w:rsid w:val="00D350DE"/>
    <w:rsid w:val="00D36189"/>
    <w:rsid w:val="00D41EE3"/>
    <w:rsid w:val="00D452D3"/>
    <w:rsid w:val="00D57E5B"/>
    <w:rsid w:val="00D6777A"/>
    <w:rsid w:val="00D7739E"/>
    <w:rsid w:val="00D80C64"/>
    <w:rsid w:val="00D83951"/>
    <w:rsid w:val="00D8438B"/>
    <w:rsid w:val="00DB02C4"/>
    <w:rsid w:val="00DB1090"/>
    <w:rsid w:val="00DE06F1"/>
    <w:rsid w:val="00DF5FAE"/>
    <w:rsid w:val="00E243EA"/>
    <w:rsid w:val="00E33A25"/>
    <w:rsid w:val="00E4188B"/>
    <w:rsid w:val="00E47553"/>
    <w:rsid w:val="00E52617"/>
    <w:rsid w:val="00E53DD2"/>
    <w:rsid w:val="00E54C4D"/>
    <w:rsid w:val="00E56328"/>
    <w:rsid w:val="00E677F8"/>
    <w:rsid w:val="00E67C9C"/>
    <w:rsid w:val="00E832C4"/>
    <w:rsid w:val="00EA01A2"/>
    <w:rsid w:val="00EA568C"/>
    <w:rsid w:val="00EA767F"/>
    <w:rsid w:val="00EB45E3"/>
    <w:rsid w:val="00EB59EE"/>
    <w:rsid w:val="00EE6945"/>
    <w:rsid w:val="00EF1571"/>
    <w:rsid w:val="00EF16D0"/>
    <w:rsid w:val="00EF66D5"/>
    <w:rsid w:val="00F10AFE"/>
    <w:rsid w:val="00F17BE3"/>
    <w:rsid w:val="00F2729E"/>
    <w:rsid w:val="00F31004"/>
    <w:rsid w:val="00F64167"/>
    <w:rsid w:val="00F6673B"/>
    <w:rsid w:val="00F77AAD"/>
    <w:rsid w:val="00F80D0E"/>
    <w:rsid w:val="00F84260"/>
    <w:rsid w:val="00F86DC2"/>
    <w:rsid w:val="00F874FF"/>
    <w:rsid w:val="00F916C4"/>
    <w:rsid w:val="00F9357C"/>
    <w:rsid w:val="00FB097B"/>
    <w:rsid w:val="00FC79A4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D5F8293-A7CA-4887-9160-E0D3185F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F95B-ED3B-4E71-95DE-EC15989A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Finansist</cp:lastModifiedBy>
  <cp:revision>110</cp:revision>
  <cp:lastPrinted>2021-04-06T07:47:00Z</cp:lastPrinted>
  <dcterms:created xsi:type="dcterms:W3CDTF">2021-06-28T12:08:00Z</dcterms:created>
  <dcterms:modified xsi:type="dcterms:W3CDTF">2024-11-22T06:26:00Z</dcterms:modified>
</cp:coreProperties>
</file>