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90C" w:rsidRPr="00EF490C" w:rsidRDefault="00EF490C" w:rsidP="00EF490C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EF490C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EF490C" w:rsidRPr="00EF490C" w:rsidRDefault="00EF490C" w:rsidP="00EF490C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EF490C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գնման ընթացակարգը չկայացած հայտարարելու մասին</w:t>
      </w:r>
    </w:p>
    <w:p w:rsidR="00EF490C" w:rsidRPr="00EF490C" w:rsidRDefault="00EF490C" w:rsidP="00EF490C">
      <w:pPr>
        <w:spacing w:after="0" w:line="240" w:lineRule="auto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</w:p>
    <w:p w:rsidR="00EF490C" w:rsidRPr="00EF490C" w:rsidRDefault="00EF490C" w:rsidP="00EF490C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:rsidR="00EF490C" w:rsidRDefault="00EF490C" w:rsidP="00EF490C">
      <w:pPr>
        <w:keepNext/>
        <w:spacing w:after="0" w:line="240" w:lineRule="auto"/>
        <w:jc w:val="center"/>
        <w:outlineLvl w:val="2"/>
        <w:rPr>
          <w:rFonts w:ascii="GHEA Grapalat" w:hAnsi="GHEA Grapalat"/>
          <w:sz w:val="18"/>
          <w:lang w:val="af-ZA"/>
        </w:rPr>
      </w:pPr>
      <w:r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Ընթացակարգի ծածկագիրը </w:t>
      </w:r>
      <w:r w:rsidR="00012B21" w:rsidRPr="004A26A0">
        <w:rPr>
          <w:rFonts w:ascii="GHEA Grapalat" w:hAnsi="GHEA Grapalat"/>
          <w:b/>
          <w:sz w:val="18"/>
          <w:lang w:val="af-ZA"/>
        </w:rPr>
        <w:t>ՀՊՏՀ-ԳՀԱՊՁԲ-18/</w:t>
      </w:r>
      <w:r w:rsidR="003D5F89" w:rsidRPr="004A26A0">
        <w:rPr>
          <w:rFonts w:ascii="GHEA Grapalat" w:hAnsi="GHEA Grapalat"/>
          <w:b/>
          <w:sz w:val="18"/>
          <w:lang w:val="af-ZA"/>
        </w:rPr>
        <w:t>ՏԱ-2</w:t>
      </w:r>
      <w:r w:rsidR="00012B21" w:rsidRPr="00012B21">
        <w:rPr>
          <w:rFonts w:ascii="GHEA Grapalat" w:hAnsi="GHEA Grapalat"/>
          <w:sz w:val="18"/>
          <w:lang w:val="af-ZA"/>
        </w:rPr>
        <w:tab/>
      </w:r>
    </w:p>
    <w:p w:rsidR="00012B21" w:rsidRDefault="00012B21" w:rsidP="00EF490C">
      <w:pPr>
        <w:keepNext/>
        <w:spacing w:after="0" w:line="240" w:lineRule="auto"/>
        <w:jc w:val="center"/>
        <w:outlineLvl w:val="2"/>
        <w:rPr>
          <w:rFonts w:ascii="GHEA Grapalat" w:hAnsi="GHEA Grapalat"/>
          <w:sz w:val="18"/>
          <w:lang w:val="af-ZA"/>
        </w:rPr>
      </w:pPr>
    </w:p>
    <w:p w:rsidR="00012B21" w:rsidRPr="00EF490C" w:rsidRDefault="00012B21" w:rsidP="00EF490C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Sylfaen"/>
          <w:sz w:val="16"/>
          <w:szCs w:val="20"/>
          <w:u w:val="single"/>
          <w:lang w:val="af-ZA" w:eastAsia="ru-RU"/>
        </w:rPr>
      </w:pPr>
    </w:p>
    <w:p w:rsidR="00EF490C" w:rsidRPr="00EF490C" w:rsidRDefault="00EF490C" w:rsidP="00EF490C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Times New Roman"/>
          <w:b/>
          <w:sz w:val="24"/>
          <w:szCs w:val="24"/>
          <w:lang w:val="af-ZA" w:eastAsia="ru-RU"/>
        </w:rPr>
      </w:pPr>
    </w:p>
    <w:p w:rsidR="00EF490C" w:rsidRDefault="00EF490C" w:rsidP="004A26A0">
      <w:pPr>
        <w:keepNext/>
        <w:spacing w:after="0"/>
        <w:ind w:firstLine="709"/>
        <w:jc w:val="both"/>
        <w:outlineLvl w:val="2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>
        <w:rPr>
          <w:rFonts w:ascii="1Arzo Ani" w:eastAsia="Times New Roman" w:hAnsi="1Arzo Ani" w:cs="Sylfaen"/>
          <w:sz w:val="20"/>
          <w:szCs w:val="20"/>
          <w:lang w:val="af-ZA" w:eastAsia="ru-RU"/>
        </w:rPr>
        <w:t xml:space="preserve">     </w:t>
      </w:r>
      <w:r w:rsidR="004A26A0">
        <w:rPr>
          <w:rFonts w:ascii="GHEA Grapalat" w:eastAsia="Times New Roman" w:hAnsi="GHEA Grapalat" w:cs="Sylfaen"/>
          <w:sz w:val="20"/>
          <w:szCs w:val="20"/>
          <w:lang w:val="af-ZA" w:eastAsia="ru-RU"/>
        </w:rPr>
        <w:t>«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Հայաստանի պետական տնտեսագիտական համալսարան</w:t>
      </w:r>
      <w:r w:rsidR="004A26A0">
        <w:rPr>
          <w:rFonts w:ascii="GHEA Grapalat" w:eastAsia="Times New Roman" w:hAnsi="GHEA Grapalat" w:cs="Sylfaen"/>
          <w:sz w:val="20"/>
          <w:szCs w:val="20"/>
          <w:lang w:val="af-ZA" w:eastAsia="ru-RU"/>
        </w:rPr>
        <w:t>»</w:t>
      </w:r>
      <w:r w:rsidRPr="004A26A0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ՊՈԱԿ-ը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ստորև ներկայացնում է իր կարիքների համար </w:t>
      </w:r>
      <w:r w:rsidR="003D5F89" w:rsidRPr="003D5F89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տնտեսական ապրանքների</w:t>
      </w:r>
      <w:r w:rsidR="00012B21" w:rsidRPr="00012B21">
        <w:rPr>
          <w:rFonts w:ascii="GHEA Grapalat" w:eastAsia="Times New Roman" w:hAnsi="GHEA Grapalat" w:cs="Sylfaen"/>
          <w:sz w:val="16"/>
          <w:szCs w:val="20"/>
          <w:lang w:val="af-ZA" w:eastAsia="ru-RU"/>
        </w:rPr>
        <w:t xml:space="preserve"> 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ձեռքբերման նպատակով կազմակերպված</w:t>
      </w:r>
      <w:r w:rsidR="004A26A0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012B21" w:rsidRPr="004A26A0">
        <w:rPr>
          <w:rFonts w:ascii="GHEA Grapalat" w:hAnsi="GHEA Grapalat"/>
          <w:b/>
          <w:sz w:val="18"/>
          <w:lang w:val="af-ZA"/>
        </w:rPr>
        <w:t>ՀՊՏՀ-ԳՀԱՊՁԲ-18/</w:t>
      </w:r>
      <w:r w:rsidR="003D5F89" w:rsidRPr="004A26A0">
        <w:rPr>
          <w:rFonts w:ascii="GHEA Grapalat" w:hAnsi="GHEA Grapalat"/>
          <w:b/>
          <w:sz w:val="18"/>
          <w:lang w:val="af-ZA"/>
        </w:rPr>
        <w:t>ՏԱ</w:t>
      </w:r>
      <w:r w:rsidR="00012B21" w:rsidRPr="004A26A0">
        <w:rPr>
          <w:rFonts w:ascii="GHEA Grapalat" w:hAnsi="GHEA Grapalat"/>
          <w:b/>
          <w:sz w:val="18"/>
          <w:lang w:val="af-ZA"/>
        </w:rPr>
        <w:t>-</w:t>
      </w:r>
      <w:r w:rsidR="003D5F89" w:rsidRPr="004A26A0">
        <w:rPr>
          <w:rFonts w:ascii="GHEA Grapalat" w:hAnsi="GHEA Grapalat"/>
          <w:b/>
          <w:sz w:val="18"/>
          <w:lang w:val="af-ZA"/>
        </w:rPr>
        <w:t>2</w:t>
      </w:r>
      <w:r w:rsidR="00012B21">
        <w:rPr>
          <w:rFonts w:ascii="GHEA Grapalat" w:hAnsi="GHEA Grapalat"/>
          <w:sz w:val="18"/>
          <w:lang w:val="af-ZA"/>
        </w:rPr>
        <w:t xml:space="preserve"> 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ընթացակարգը չկայացած հայտարարելու մասին տեղեկատվությունը`</w:t>
      </w:r>
    </w:p>
    <w:p w:rsidR="00012B21" w:rsidRDefault="00012B21" w:rsidP="00012B21">
      <w:pPr>
        <w:keepNext/>
        <w:spacing w:after="0"/>
        <w:jc w:val="both"/>
        <w:outlineLvl w:val="2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bookmarkStart w:id="0" w:name="_GoBack"/>
      <w:bookmarkEnd w:id="0"/>
    </w:p>
    <w:p w:rsidR="000565BD" w:rsidRPr="00EF490C" w:rsidRDefault="000565BD" w:rsidP="00EF490C">
      <w:pPr>
        <w:keepNext/>
        <w:spacing w:after="0" w:line="240" w:lineRule="auto"/>
        <w:jc w:val="both"/>
        <w:outlineLvl w:val="2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tbl>
      <w:tblPr>
        <w:tblW w:w="1087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05"/>
        <w:gridCol w:w="2211"/>
        <w:gridCol w:w="2713"/>
        <w:gridCol w:w="2434"/>
        <w:gridCol w:w="2012"/>
      </w:tblGrid>
      <w:tr w:rsidR="00EF490C" w:rsidRPr="003D5F89" w:rsidTr="00012B21">
        <w:trPr>
          <w:trHeight w:val="626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F490C" w:rsidRPr="00EF490C" w:rsidRDefault="00EF490C" w:rsidP="00EF490C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</w:pP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Չափաբաժնի համար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F490C" w:rsidRPr="00EF490C" w:rsidRDefault="00EF490C" w:rsidP="00EF490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Գնման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առարկայի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նկարագրություն</w:t>
            </w:r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F490C" w:rsidRPr="00EF490C" w:rsidRDefault="00EF490C" w:rsidP="00EF490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Գնման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ընթացակարգի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մասնակիցների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անվանումները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`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այդպիսիք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լինելու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դեպքում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F490C" w:rsidRPr="00EF490C" w:rsidRDefault="00EF490C" w:rsidP="00EF490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Գնման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ընթացակարգը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չկայացած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է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հայտարարվել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համաձայն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`”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Գնումների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մասին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”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ՀՀ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օրենքի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37-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րդ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հոդվածի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1-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ին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մասի</w:t>
            </w:r>
          </w:p>
          <w:p w:rsidR="00EF490C" w:rsidRPr="00EF490C" w:rsidRDefault="00EF490C" w:rsidP="00EF490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EF490C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  <w:r w:rsidRPr="00EF490C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ընդգծել</w:t>
            </w:r>
            <w:r w:rsidRPr="00EF490C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համապատասխան</w:t>
            </w:r>
            <w:r w:rsidRPr="00EF490C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տողը</w:t>
            </w:r>
            <w:r w:rsidRPr="00EF490C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/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F490C" w:rsidRPr="00EF490C" w:rsidRDefault="00EF490C" w:rsidP="00EF490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Գնման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ընթացակարգը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չկայացած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հայտարարելու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հիմնավորման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վերաբերյալ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համառոտ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lang w:val="af-ZA" w:eastAsia="ru-RU"/>
              </w:rPr>
              <w:t>տեղեկատվություն</w:t>
            </w:r>
          </w:p>
        </w:tc>
      </w:tr>
      <w:tr w:rsidR="003D5F89" w:rsidRPr="003D5F89" w:rsidTr="00012B21">
        <w:trPr>
          <w:trHeight w:val="654"/>
          <w:jc w:val="center"/>
        </w:trPr>
        <w:tc>
          <w:tcPr>
            <w:tcW w:w="1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5F89" w:rsidRPr="00EF490C" w:rsidRDefault="003D5F89" w:rsidP="00EF490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Times New Roman"/>
                <w:b/>
                <w:sz w:val="20"/>
                <w:szCs w:val="20"/>
                <w:lang w:val="af-ZA" w:eastAsia="ru-RU"/>
              </w:rPr>
              <w:t>1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5F89" w:rsidRPr="00686735" w:rsidRDefault="003D5F89" w:rsidP="00BE1ECE">
            <w:pPr>
              <w:spacing w:after="0" w:line="240" w:lineRule="auto"/>
              <w:rPr>
                <w:rFonts w:ascii="GHEA Grapalat" w:eastAsia="Times New Roman" w:hAnsi="GHEA Grapalat" w:cs="Calibri"/>
                <w:color w:val="000000"/>
                <w:sz w:val="16"/>
                <w:szCs w:val="16"/>
              </w:rPr>
            </w:pPr>
            <w:proofErr w:type="spellStart"/>
            <w:r w:rsidRPr="00686735">
              <w:rPr>
                <w:rFonts w:ascii="GHEA Grapalat" w:eastAsia="Times New Roman" w:hAnsi="GHEA Grapalat" w:cs="Calibri"/>
                <w:color w:val="000000"/>
                <w:sz w:val="16"/>
                <w:szCs w:val="16"/>
              </w:rPr>
              <w:t>սննդի</w:t>
            </w:r>
            <w:proofErr w:type="spellEnd"/>
            <w:r w:rsidRPr="00686735">
              <w:rPr>
                <w:rFonts w:ascii="GHEA Grapalat" w:eastAsia="Times New Roman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686735">
              <w:rPr>
                <w:rFonts w:ascii="GHEA Grapalat" w:eastAsia="Times New Roman" w:hAnsi="GHEA Grapalat" w:cs="Calibri"/>
                <w:color w:val="000000"/>
                <w:sz w:val="16"/>
                <w:szCs w:val="16"/>
              </w:rPr>
              <w:t>պլաստմասե</w:t>
            </w:r>
            <w:proofErr w:type="spellEnd"/>
            <w:r w:rsidRPr="00686735">
              <w:rPr>
                <w:rFonts w:ascii="GHEA Grapalat" w:eastAsia="Times New Roman" w:hAnsi="GHEA Grapalat" w:cs="Calibri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686735">
              <w:rPr>
                <w:rFonts w:ascii="GHEA Grapalat" w:eastAsia="Times New Roman" w:hAnsi="GHEA Grapalat" w:cs="Calibri"/>
                <w:color w:val="000000"/>
                <w:sz w:val="16"/>
                <w:szCs w:val="16"/>
              </w:rPr>
              <w:t>թաս</w:t>
            </w:r>
            <w:proofErr w:type="spellEnd"/>
          </w:p>
        </w:tc>
        <w:tc>
          <w:tcPr>
            <w:tcW w:w="2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5F89" w:rsidRDefault="003D5F89" w:rsidP="003D5F89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bCs/>
                <w:color w:val="000000"/>
                <w:sz w:val="16"/>
                <w:szCs w:val="16"/>
              </w:rPr>
            </w:pPr>
            <w:r w:rsidRPr="00686735">
              <w:rPr>
                <w:rFonts w:ascii="GHEA Grapalat" w:eastAsia="Times New Roman" w:hAnsi="GHEA Grapalat" w:cs="Sylfaen"/>
                <w:bCs/>
                <w:color w:val="000000"/>
                <w:sz w:val="16"/>
                <w:szCs w:val="16"/>
                <w:lang w:val="hy-AM"/>
              </w:rPr>
              <w:t>«</w:t>
            </w:r>
            <w:proofErr w:type="spellStart"/>
            <w:r w:rsidRPr="00686735">
              <w:rPr>
                <w:rFonts w:ascii="GHEA Grapalat" w:eastAsia="Times New Roman" w:hAnsi="GHEA Grapalat" w:cs="Calibri"/>
                <w:bCs/>
                <w:color w:val="000000"/>
                <w:sz w:val="16"/>
                <w:szCs w:val="16"/>
              </w:rPr>
              <w:t>Մեծ</w:t>
            </w:r>
            <w:proofErr w:type="spellEnd"/>
            <w:r w:rsidRPr="00686735">
              <w:rPr>
                <w:rFonts w:ascii="GHEA Grapalat" w:eastAsia="Times New Roman" w:hAnsi="GHEA Grapalat" w:cs="Calibri"/>
                <w:bCs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686735">
              <w:rPr>
                <w:rFonts w:ascii="GHEA Grapalat" w:eastAsia="Times New Roman" w:hAnsi="GHEA Grapalat" w:cs="Calibri"/>
                <w:bCs/>
                <w:color w:val="000000"/>
                <w:sz w:val="16"/>
                <w:szCs w:val="16"/>
              </w:rPr>
              <w:t>Ծիածան</w:t>
            </w:r>
            <w:proofErr w:type="spellEnd"/>
            <w:r w:rsidRPr="00686735">
              <w:rPr>
                <w:rFonts w:ascii="GHEA Grapalat" w:eastAsia="Times New Roman" w:hAnsi="GHEA Grapalat" w:cs="Sylfaen"/>
                <w:bCs/>
                <w:color w:val="000000"/>
                <w:sz w:val="16"/>
                <w:szCs w:val="16"/>
                <w:lang w:val="hy-AM"/>
              </w:rPr>
              <w:t>»</w:t>
            </w:r>
            <w:r w:rsidRPr="00686735">
              <w:rPr>
                <w:rFonts w:ascii="GHEA Grapalat" w:eastAsia="Times New Roman" w:hAnsi="GHEA Grapalat" w:cs="Calibri"/>
                <w:bCs/>
                <w:color w:val="000000"/>
                <w:sz w:val="16"/>
                <w:szCs w:val="16"/>
              </w:rPr>
              <w:t xml:space="preserve"> ՍՊԸ</w:t>
            </w:r>
          </w:p>
          <w:p w:rsidR="003D5F89" w:rsidRDefault="003D5F89" w:rsidP="003D5F89">
            <w:pPr>
              <w:spacing w:after="0" w:line="240" w:lineRule="auto"/>
              <w:jc w:val="center"/>
              <w:rPr>
                <w:rFonts w:ascii="GHEA Grapalat" w:eastAsia="Times New Roman" w:hAnsi="GHEA Grapalat" w:cs="Calibri"/>
                <w:bCs/>
                <w:color w:val="000000"/>
                <w:sz w:val="16"/>
                <w:szCs w:val="16"/>
              </w:rPr>
            </w:pPr>
            <w:r w:rsidRPr="00686735">
              <w:rPr>
                <w:rFonts w:ascii="GHEA Grapalat" w:eastAsia="Times New Roman" w:hAnsi="GHEA Grapalat" w:cs="Sylfaen"/>
                <w:bCs/>
                <w:color w:val="000000"/>
                <w:sz w:val="16"/>
                <w:szCs w:val="16"/>
                <w:lang w:val="hy-AM"/>
              </w:rPr>
              <w:t>«</w:t>
            </w:r>
            <w:proofErr w:type="spellStart"/>
            <w:r w:rsidRPr="00686735">
              <w:rPr>
                <w:rFonts w:ascii="GHEA Grapalat" w:eastAsia="Times New Roman" w:hAnsi="GHEA Grapalat" w:cs="Calibri"/>
                <w:bCs/>
                <w:color w:val="000000"/>
                <w:sz w:val="16"/>
                <w:szCs w:val="16"/>
              </w:rPr>
              <w:t>Պրովայդեր</w:t>
            </w:r>
            <w:proofErr w:type="spellEnd"/>
            <w:r w:rsidRPr="00686735">
              <w:rPr>
                <w:rFonts w:ascii="GHEA Grapalat" w:eastAsia="Times New Roman" w:hAnsi="GHEA Grapalat" w:cs="Sylfaen"/>
                <w:bCs/>
                <w:color w:val="000000"/>
                <w:sz w:val="16"/>
                <w:szCs w:val="16"/>
                <w:lang w:val="hy-AM"/>
              </w:rPr>
              <w:t>»</w:t>
            </w:r>
            <w:r w:rsidRPr="00686735">
              <w:rPr>
                <w:rFonts w:ascii="GHEA Grapalat" w:eastAsia="Times New Roman" w:hAnsi="GHEA Grapalat" w:cs="Calibri"/>
                <w:bCs/>
                <w:color w:val="000000"/>
                <w:sz w:val="16"/>
                <w:szCs w:val="16"/>
              </w:rPr>
              <w:t xml:space="preserve"> ՍՊԸ</w:t>
            </w:r>
          </w:p>
          <w:p w:rsidR="003D5F89" w:rsidRPr="00012B21" w:rsidRDefault="003D5F89" w:rsidP="003D5F89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noProof/>
                <w:sz w:val="20"/>
                <w:szCs w:val="20"/>
                <w:lang w:val="af-ZA"/>
              </w:rPr>
            </w:pPr>
            <w:r w:rsidRPr="00686735">
              <w:rPr>
                <w:rFonts w:ascii="GHEA Grapalat" w:eastAsia="Times New Roman" w:hAnsi="GHEA Grapalat" w:cs="Sylfaen"/>
                <w:bCs/>
                <w:color w:val="000000"/>
                <w:sz w:val="16"/>
                <w:szCs w:val="16"/>
                <w:lang w:val="hy-AM"/>
              </w:rPr>
              <w:t>«</w:t>
            </w:r>
            <w:r>
              <w:rPr>
                <w:rFonts w:ascii="GHEA Grapalat" w:eastAsia="Times New Roman" w:hAnsi="GHEA Grapalat" w:cs="Calibri"/>
                <w:bCs/>
                <w:color w:val="000000"/>
                <w:sz w:val="16"/>
                <w:szCs w:val="16"/>
              </w:rPr>
              <w:t>Մարինե-90</w:t>
            </w:r>
            <w:r w:rsidRPr="00686735">
              <w:rPr>
                <w:rFonts w:ascii="GHEA Grapalat" w:eastAsia="Times New Roman" w:hAnsi="GHEA Grapalat" w:cs="Sylfaen"/>
                <w:bCs/>
                <w:color w:val="000000"/>
                <w:sz w:val="16"/>
                <w:szCs w:val="16"/>
                <w:lang w:val="hy-AM"/>
              </w:rPr>
              <w:t>»</w:t>
            </w:r>
            <w:r w:rsidRPr="00686735">
              <w:rPr>
                <w:rFonts w:ascii="GHEA Grapalat" w:eastAsia="Times New Roman" w:hAnsi="GHEA Grapalat" w:cs="Calibri"/>
                <w:bCs/>
                <w:color w:val="000000"/>
                <w:sz w:val="16"/>
                <w:szCs w:val="16"/>
                <w:lang w:val="hy-AM"/>
              </w:rPr>
              <w:t xml:space="preserve"> ՍՊԸ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5F89" w:rsidRPr="00EF490C" w:rsidRDefault="003D5F89" w:rsidP="00EF490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 w:rsidRPr="00EF490C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1-</w:t>
            </w:r>
            <w:r w:rsidRPr="00EF490C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ին</w:t>
            </w:r>
            <w:r w:rsidRPr="00EF490C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կետի</w:t>
            </w:r>
            <w:r w:rsidRPr="00EF490C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</w:p>
          <w:p w:rsidR="003D5F89" w:rsidRPr="00EF490C" w:rsidRDefault="003D5F89" w:rsidP="00EF490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 w:rsidRPr="00EF490C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2-</w:t>
            </w:r>
            <w:r w:rsidRPr="00EF490C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րդ</w:t>
            </w:r>
            <w:r w:rsidRPr="00EF490C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կետի</w:t>
            </w:r>
          </w:p>
          <w:p w:rsidR="003D5F89" w:rsidRPr="00EF490C" w:rsidRDefault="003D5F89" w:rsidP="00EF490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 w:rsidRPr="00EF490C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3-</w:t>
            </w:r>
            <w:r w:rsidRPr="00EF490C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րդ</w:t>
            </w:r>
            <w:r w:rsidRPr="00EF490C"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կետի</w:t>
            </w:r>
          </w:p>
          <w:p w:rsidR="003D5F89" w:rsidRPr="00EF490C" w:rsidRDefault="003D5F89" w:rsidP="00EF490C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20"/>
                <w:szCs w:val="20"/>
                <w:u w:val="single"/>
                <w:lang w:val="af-ZA" w:eastAsia="ru-RU"/>
              </w:rPr>
            </w:pP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u w:val="single"/>
                <w:lang w:val="af-ZA" w:eastAsia="ru-RU"/>
              </w:rPr>
              <w:t>4-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u w:val="single"/>
                <w:lang w:val="af-ZA" w:eastAsia="ru-RU"/>
              </w:rPr>
              <w:t>րդ</w:t>
            </w:r>
            <w:r w:rsidRPr="00EF490C">
              <w:rPr>
                <w:rFonts w:ascii="GHEA Grapalat" w:eastAsia="Times New Roman" w:hAnsi="GHEA Grapalat" w:cs="Times New Roman"/>
                <w:b/>
                <w:sz w:val="20"/>
                <w:szCs w:val="20"/>
                <w:u w:val="single"/>
                <w:lang w:val="af-ZA" w:eastAsia="ru-RU"/>
              </w:rPr>
              <w:t xml:space="preserve"> </w:t>
            </w:r>
            <w:r w:rsidRPr="00EF490C">
              <w:rPr>
                <w:rFonts w:ascii="GHEA Grapalat" w:eastAsia="Times New Roman" w:hAnsi="GHEA Grapalat" w:cs="Sylfaen"/>
                <w:b/>
                <w:sz w:val="20"/>
                <w:szCs w:val="20"/>
                <w:u w:val="single"/>
                <w:lang w:val="af-ZA" w:eastAsia="ru-RU"/>
              </w:rPr>
              <w:t>կետի</w:t>
            </w:r>
          </w:p>
        </w:tc>
        <w:tc>
          <w:tcPr>
            <w:tcW w:w="20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5F89" w:rsidRPr="00EF490C" w:rsidRDefault="003D5F89" w:rsidP="00012B21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</w:pPr>
            <w:r>
              <w:rPr>
                <w:rFonts w:ascii="GHEA Grapalat" w:eastAsia="Times New Roman" w:hAnsi="GHEA Grapalat" w:cs="Times New Roman"/>
                <w:sz w:val="20"/>
                <w:szCs w:val="20"/>
                <w:lang w:val="af-ZA" w:eastAsia="ru-RU"/>
              </w:rPr>
              <w:t>Առաջարկված գինը գերազանցում է  նախահաշվային գնին:</w:t>
            </w:r>
          </w:p>
        </w:tc>
      </w:tr>
    </w:tbl>
    <w:p w:rsidR="00EF490C" w:rsidRPr="00EF490C" w:rsidRDefault="00EF490C" w:rsidP="00EF490C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:rsidR="00EF490C" w:rsidRPr="003D5F89" w:rsidRDefault="00EF490C" w:rsidP="003D5F89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Սույն</w:t>
      </w:r>
      <w:r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հայտարարության</w:t>
      </w:r>
      <w:r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հետ</w:t>
      </w:r>
      <w:r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կապված</w:t>
      </w:r>
      <w:r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լրացուցիչ</w:t>
      </w:r>
      <w:r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տեղեկություններ</w:t>
      </w:r>
      <w:r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ստանալու</w:t>
      </w:r>
      <w:r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կարող</w:t>
      </w:r>
      <w:r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եք</w:t>
      </w:r>
      <w:r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դիմել</w:t>
      </w:r>
      <w:r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012B21" w:rsidRPr="003D5F89">
        <w:rPr>
          <w:rFonts w:ascii="GHEA Grapalat" w:hAnsi="GHEA Grapalat"/>
          <w:b/>
          <w:sz w:val="18"/>
          <w:lang w:val="af-ZA"/>
        </w:rPr>
        <w:t>ՀՊՏՀ-ԳՀԱՊՁԲ-18/</w:t>
      </w:r>
      <w:r w:rsidR="003D5F89" w:rsidRPr="003D5F89">
        <w:rPr>
          <w:rFonts w:ascii="GHEA Grapalat" w:hAnsi="GHEA Grapalat"/>
          <w:b/>
          <w:sz w:val="18"/>
          <w:lang w:val="af-ZA"/>
        </w:rPr>
        <w:t>ՏԱ</w:t>
      </w:r>
      <w:r w:rsidR="00012B21" w:rsidRPr="003D5F89">
        <w:rPr>
          <w:rFonts w:ascii="GHEA Grapalat" w:hAnsi="GHEA Grapalat"/>
          <w:b/>
          <w:sz w:val="18"/>
          <w:lang w:val="af-ZA"/>
        </w:rPr>
        <w:t>-</w:t>
      </w:r>
      <w:r w:rsidR="003D5F89" w:rsidRPr="003D5F89">
        <w:rPr>
          <w:rFonts w:ascii="GHEA Grapalat" w:hAnsi="GHEA Grapalat"/>
          <w:b/>
          <w:sz w:val="18"/>
          <w:lang w:val="af-ZA"/>
        </w:rPr>
        <w:t>2</w:t>
      </w:r>
      <w:r w:rsidR="00012B21">
        <w:rPr>
          <w:rFonts w:ascii="GHEA Grapalat" w:hAnsi="GHEA Grapalat"/>
          <w:sz w:val="18"/>
          <w:lang w:val="af-ZA"/>
        </w:rPr>
        <w:t xml:space="preserve"> 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0565B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ծածկագրով գնումների համակարգող  Էռնեստ Դավթյանին</w:t>
      </w: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:</w:t>
      </w:r>
    </w:p>
    <w:p w:rsidR="003D5F89" w:rsidRPr="00EF490C" w:rsidRDefault="003D5F89" w:rsidP="00EF490C">
      <w:pPr>
        <w:spacing w:after="0" w:line="240" w:lineRule="auto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:rsidR="00EF490C" w:rsidRPr="00EF490C" w:rsidRDefault="00EF490C" w:rsidP="003D5F89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Հեռախոս՝</w:t>
      </w:r>
      <w:r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0565B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593.483</w:t>
      </w:r>
      <w:r w:rsidRPr="00EF490C">
        <w:rPr>
          <w:rFonts w:ascii="GHEA Grapalat" w:eastAsia="Times New Roman" w:hAnsi="GHEA Grapalat" w:cs="Arial Armenian"/>
          <w:sz w:val="20"/>
          <w:szCs w:val="20"/>
          <w:lang w:val="af-ZA" w:eastAsia="ru-RU"/>
        </w:rPr>
        <w:t>։</w:t>
      </w:r>
    </w:p>
    <w:p w:rsidR="00EF490C" w:rsidRPr="00EF490C" w:rsidRDefault="00EF490C" w:rsidP="003D5F89">
      <w:pPr>
        <w:spacing w:after="0" w:line="240" w:lineRule="auto"/>
        <w:ind w:firstLine="709"/>
        <w:jc w:val="both"/>
        <w:rPr>
          <w:rFonts w:ascii="GHEA Grapalat" w:eastAsia="Times New Roman" w:hAnsi="GHEA Grapalat" w:cs="Times New Roman"/>
          <w:sz w:val="20"/>
          <w:szCs w:val="20"/>
          <w:lang w:val="af-ZA" w:eastAsia="ru-RU"/>
        </w:rPr>
      </w:pP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Էլեկոտրանային փոստ՝</w:t>
      </w:r>
      <w:r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 </w:t>
      </w:r>
      <w:r w:rsidR="000565BD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>gnumner.asue@mail.ru</w:t>
      </w:r>
    </w:p>
    <w:p w:rsidR="00EF490C" w:rsidRPr="00EF490C" w:rsidRDefault="00EF490C" w:rsidP="003D5F89">
      <w:pPr>
        <w:spacing w:after="0" w:line="240" w:lineRule="auto"/>
        <w:ind w:firstLine="709"/>
        <w:rPr>
          <w:rFonts w:ascii="GHEA Grapalat" w:eastAsia="Times New Roman" w:hAnsi="GHEA Grapalat" w:cs="Sylfaen"/>
          <w:i/>
          <w:sz w:val="20"/>
          <w:szCs w:val="20"/>
          <w:lang w:val="es-ES" w:eastAsia="ru-RU"/>
        </w:rPr>
      </w:pPr>
      <w:r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Պատվիրատու</w:t>
      </w:r>
      <w:r w:rsidRPr="00EF490C">
        <w:rPr>
          <w:rFonts w:ascii="GHEA Grapalat" w:eastAsia="Times New Roman" w:hAnsi="GHEA Grapalat" w:cs="Times New Roman"/>
          <w:sz w:val="20"/>
          <w:szCs w:val="20"/>
          <w:lang w:val="af-ZA" w:eastAsia="ru-RU"/>
        </w:rPr>
        <w:t xml:space="preserve">` </w:t>
      </w:r>
      <w:r w:rsidR="000565BD">
        <w:rPr>
          <w:rFonts w:ascii="1Arzo Ani" w:eastAsia="Times New Roman" w:hAnsi="1Arzo Ani" w:cs="Sylfaen"/>
          <w:sz w:val="20"/>
          <w:szCs w:val="20"/>
          <w:lang w:val="af-ZA" w:eastAsia="ru-RU"/>
        </w:rPr>
        <w:t xml:space="preserve">     </w:t>
      </w:r>
      <w:r w:rsidR="000565BD" w:rsidRPr="00EF490C">
        <w:rPr>
          <w:rFonts w:ascii="1Arzo Ani" w:eastAsia="Times New Roman" w:hAnsi="1Arzo Ani" w:cs="Sylfaen"/>
          <w:sz w:val="20"/>
          <w:szCs w:val="20"/>
          <w:lang w:val="af-ZA" w:eastAsia="ru-RU"/>
        </w:rPr>
        <w:t xml:space="preserve">§ </w:t>
      </w:r>
      <w:r w:rsidR="000565BD" w:rsidRPr="00EF490C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Հայաստանի պետական տնտեսագիտական համալսարան</w:t>
      </w:r>
      <w:r w:rsidR="000565BD" w:rsidRPr="00EF490C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="000565BD" w:rsidRPr="00EF490C">
        <w:rPr>
          <w:rFonts w:ascii="1Arzo Ani" w:eastAsia="Times New Roman" w:hAnsi="1Arzo Ani" w:cs="Sylfaen"/>
          <w:sz w:val="20"/>
          <w:szCs w:val="20"/>
          <w:lang w:val="af-ZA" w:eastAsia="ru-RU"/>
        </w:rPr>
        <w:t xml:space="preserve">¦ </w:t>
      </w:r>
      <w:r w:rsidR="000565BD" w:rsidRPr="00EF490C">
        <w:rPr>
          <w:rFonts w:ascii="Sylfaen" w:eastAsia="Times New Roman" w:hAnsi="Sylfaen" w:cs="Sylfaen"/>
          <w:sz w:val="20"/>
          <w:szCs w:val="20"/>
          <w:lang w:val="af-ZA" w:eastAsia="ru-RU"/>
        </w:rPr>
        <w:t>ՊՈԱԿ</w:t>
      </w:r>
    </w:p>
    <w:p w:rsidR="00860B54" w:rsidRPr="000565BD" w:rsidRDefault="00860B54">
      <w:pPr>
        <w:rPr>
          <w:lang w:val="af-ZA"/>
        </w:rPr>
      </w:pPr>
    </w:p>
    <w:sectPr w:rsidR="00860B54" w:rsidRPr="000565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0C9B" w:rsidRDefault="00130C9B" w:rsidP="00006CFD">
      <w:pPr>
        <w:spacing w:after="0" w:line="240" w:lineRule="auto"/>
      </w:pPr>
      <w:r>
        <w:separator/>
      </w:r>
    </w:p>
  </w:endnote>
  <w:endnote w:type="continuationSeparator" w:id="0">
    <w:p w:rsidR="00130C9B" w:rsidRDefault="00130C9B" w:rsidP="00006C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1Arzo Ani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0C9B" w:rsidRDefault="00130C9B" w:rsidP="00006CFD">
      <w:pPr>
        <w:spacing w:after="0" w:line="240" w:lineRule="auto"/>
      </w:pPr>
      <w:r>
        <w:separator/>
      </w:r>
    </w:p>
  </w:footnote>
  <w:footnote w:type="continuationSeparator" w:id="0">
    <w:p w:rsidR="00130C9B" w:rsidRDefault="00130C9B" w:rsidP="00006CF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1952"/>
    <w:rsid w:val="00006CFD"/>
    <w:rsid w:val="00012B21"/>
    <w:rsid w:val="000565BD"/>
    <w:rsid w:val="00130C9B"/>
    <w:rsid w:val="001635B3"/>
    <w:rsid w:val="002D387B"/>
    <w:rsid w:val="003D5F89"/>
    <w:rsid w:val="004A26A0"/>
    <w:rsid w:val="00860B54"/>
    <w:rsid w:val="00891952"/>
    <w:rsid w:val="008A198F"/>
    <w:rsid w:val="00EF4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06C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6CFD"/>
  </w:style>
  <w:style w:type="paragraph" w:styleId="Footer">
    <w:name w:val="footer"/>
    <w:basedOn w:val="Normal"/>
    <w:link w:val="FooterChar"/>
    <w:uiPriority w:val="99"/>
    <w:unhideWhenUsed/>
    <w:rsid w:val="00006C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6CF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06C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6CFD"/>
  </w:style>
  <w:style w:type="paragraph" w:styleId="Footer">
    <w:name w:val="footer"/>
    <w:basedOn w:val="Normal"/>
    <w:link w:val="FooterChar"/>
    <w:uiPriority w:val="99"/>
    <w:unhideWhenUsed/>
    <w:rsid w:val="00006C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6C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914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171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Gnumner</dc:creator>
  <cp:keywords/>
  <dc:description/>
  <cp:lastModifiedBy>Gnumnerr</cp:lastModifiedBy>
  <cp:revision>12</cp:revision>
  <cp:lastPrinted>2018-02-22T12:21:00Z</cp:lastPrinted>
  <dcterms:created xsi:type="dcterms:W3CDTF">2018-02-19T11:01:00Z</dcterms:created>
  <dcterms:modified xsi:type="dcterms:W3CDTF">2018-02-23T10:54:00Z</dcterms:modified>
</cp:coreProperties>
</file>