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90A33">
        <w:rPr>
          <w:rFonts w:ascii="GHEA Grapalat" w:hAnsi="GHEA Grapalat"/>
          <w:sz w:val="18"/>
          <w:lang w:val="af-ZA"/>
        </w:rPr>
        <w:t xml:space="preserve">ՀՊՏՀ-ԳՀԱՊՁԲ-18/ՏԱ-6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790A33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790A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տնտեսական ապրանքների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90A33" w:rsidRPr="00790A33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ՀՊՏՀ-ԳՀԱՊՁԲ-18/ՏԱ-6 </w:t>
      </w:r>
      <w:r w:rsidR="00012B21" w:rsidRPr="00790A33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790A33" w:rsidRDefault="00790A33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9"/>
        <w:gridCol w:w="2444"/>
        <w:gridCol w:w="2684"/>
        <w:gridCol w:w="2408"/>
        <w:gridCol w:w="1991"/>
      </w:tblGrid>
      <w:tr w:rsidR="00EF490C" w:rsidRPr="00790A33" w:rsidTr="0007789A">
        <w:trPr>
          <w:trHeight w:val="626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Չափաբաժնի համար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առարկայի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նկարագրություն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անվանումները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այդպիսիք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լինելու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դեպքում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է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հայտարարվել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համաձայն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`”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Գնումների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”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օրենքի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37-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հոդվածի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1-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մասի</w:t>
            </w:r>
          </w:p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ընդգծել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համապատասխան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տողը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07789A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Գնման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ընթացակարգը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չկայացած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հայտարարելու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հիմնավորման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վերաբերյալ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համառոտ</w:t>
            </w: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տեղեկատվություն</w:t>
            </w:r>
          </w:p>
        </w:tc>
      </w:tr>
      <w:tr w:rsidR="00790A33" w:rsidRPr="00790A33" w:rsidTr="00790A33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796BBA" w:rsidRDefault="00790A33" w:rsidP="00790A33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>Ապակի</w:t>
            </w:r>
            <w:proofErr w:type="spellEnd"/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>մաքրելու</w:t>
            </w:r>
            <w:proofErr w:type="spellEnd"/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8F503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8F503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8F503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»</w:t>
            </w:r>
            <w:r w:rsidRPr="008F503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ՍՊԸ</w:t>
            </w:r>
          </w:p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8F5038">
              <w:rPr>
                <w:rFonts w:ascii="GHEA Grapalat" w:eastAsia="Times New Roman" w:hAnsi="GHEA Grapalat" w:cs="Sylfaen"/>
                <w:b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8F5038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Սմարթլայն</w:t>
            </w:r>
            <w:proofErr w:type="spellEnd"/>
            <w:r w:rsidRPr="008F5038">
              <w:rPr>
                <w:rFonts w:ascii="GHEA Grapalat" w:eastAsia="Times New Roman" w:hAnsi="GHEA Grapalat" w:cs="Sylfaen"/>
                <w:bCs/>
                <w:color w:val="000000"/>
                <w:sz w:val="16"/>
                <w:szCs w:val="16"/>
                <w:lang w:val="hy-AM"/>
              </w:rPr>
              <w:t>»</w:t>
            </w:r>
            <w:r w:rsidRPr="008F5038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A33" w:rsidRPr="0007789A" w:rsidRDefault="00790A33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:rsidR="00790A33" w:rsidRPr="0007789A" w:rsidRDefault="00790A33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07789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90A33" w:rsidRPr="00790A33" w:rsidRDefault="00790A33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90A33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</w:t>
            </w:r>
            <w:r w:rsidRPr="00790A33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90A33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90A33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:rsidR="00790A33" w:rsidRPr="00790A33" w:rsidRDefault="00790A33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90A33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</w:t>
            </w:r>
            <w:r w:rsidRPr="00790A33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90A33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90A33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Ներկայացված գնային առաջարկը գերազանցում է նախահաշվային գնին:</w:t>
            </w:r>
          </w:p>
        </w:tc>
      </w:tr>
      <w:tr w:rsidR="00790A33" w:rsidRPr="00790A33" w:rsidTr="00790A33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BB648A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796BBA" w:rsidRDefault="00790A33" w:rsidP="00790A33">
            <w:pPr>
              <w:spacing w:after="0" w:line="240" w:lineRule="auto"/>
              <w:rPr>
                <w:rFonts w:ascii="GHEA Grapalat" w:eastAsia="Times New Roman" w:hAnsi="GHEA Grapalat" w:cs="Calibri"/>
                <w:sz w:val="16"/>
                <w:szCs w:val="16"/>
              </w:rPr>
            </w:pPr>
            <w:proofErr w:type="spellStart"/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>Ժավելի</w:t>
            </w:r>
            <w:proofErr w:type="spellEnd"/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>սպիրտ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F5038">
              <w:rPr>
                <w:rFonts w:ascii="GHEA Grapalat" w:eastAsia="Times New Roman" w:hAnsi="GHEA Grapalat" w:cs="Sylfaen"/>
                <w:bCs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8F5038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Սմարթլայն</w:t>
            </w:r>
            <w:proofErr w:type="spellEnd"/>
            <w:r w:rsidRPr="008F5038">
              <w:rPr>
                <w:rFonts w:ascii="GHEA Grapalat" w:eastAsia="Times New Roman" w:hAnsi="GHEA Grapalat" w:cs="Sylfaen"/>
                <w:bCs/>
                <w:color w:val="000000"/>
                <w:sz w:val="16"/>
                <w:szCs w:val="16"/>
                <w:lang w:val="hy-AM"/>
              </w:rPr>
              <w:t>»</w:t>
            </w:r>
            <w:r w:rsidRPr="008F5038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A33" w:rsidRPr="0007789A" w:rsidRDefault="00790A33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790A33" w:rsidRPr="0007789A" w:rsidRDefault="00790A33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790A33" w:rsidRPr="00790A33" w:rsidRDefault="00790A33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90A33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:rsidR="00790A33" w:rsidRPr="00790A33" w:rsidRDefault="00790A33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90A33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Ներկայացված գնային առաջարկը գերազանցում է նախահաշվային գնին:</w:t>
            </w:r>
          </w:p>
        </w:tc>
      </w:tr>
      <w:tr w:rsidR="00790A33" w:rsidRPr="0007789A" w:rsidTr="00790A33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796BBA" w:rsidRDefault="00790A33" w:rsidP="004602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>14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796BBA" w:rsidRDefault="00790A33" w:rsidP="00790A33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96B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բակի</w:t>
            </w:r>
            <w:proofErr w:type="spellEnd"/>
            <w:proofErr w:type="gramEnd"/>
            <w:r w:rsidRPr="00796BBA">
              <w:rPr>
                <w:rFonts w:ascii="Arial LatArm" w:eastAsia="Times New Roman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ավել</w:t>
            </w:r>
            <w:proofErr w:type="spellEnd"/>
            <w:r w:rsidRPr="00796BBA">
              <w:rPr>
                <w:rFonts w:ascii="Arial LatArm" w:eastAsia="Times New Roman" w:hAnsi="Arial LatArm" w:cs="Calibri"/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796BB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ցախավել</w:t>
            </w:r>
            <w:proofErr w:type="spellEnd"/>
            <w:r w:rsidRPr="00796BBA">
              <w:rPr>
                <w:rFonts w:ascii="Arial LatArm" w:eastAsia="Times New Roman" w:hAnsi="Arial LatArm" w:cs="Calibri"/>
                <w:color w:val="000000"/>
                <w:sz w:val="16"/>
                <w:szCs w:val="16"/>
              </w:rPr>
              <w:t>./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A33" w:rsidRPr="0007789A" w:rsidRDefault="00790A33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790A33" w:rsidRPr="0007789A" w:rsidRDefault="00790A33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790A33" w:rsidRPr="0007789A" w:rsidRDefault="00790A33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790A33" w:rsidRPr="0007789A" w:rsidRDefault="00790A33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790A33" w:rsidRPr="00EF490C" w:rsidTr="00790A33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796BBA" w:rsidRDefault="00790A33" w:rsidP="004602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796BBA" w:rsidRDefault="00790A33" w:rsidP="00790A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Լամինատե</w:t>
            </w:r>
            <w:proofErr w:type="spellEnd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լվանալու</w:t>
            </w:r>
            <w:proofErr w:type="spellEnd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խոզանակ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A33" w:rsidRPr="0007789A" w:rsidRDefault="00790A33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790A33" w:rsidRPr="0007789A" w:rsidRDefault="00790A33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790A33" w:rsidRPr="0007789A" w:rsidRDefault="00790A33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:rsidR="00790A33" w:rsidRPr="0007789A" w:rsidRDefault="00790A33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790A33" w:rsidRPr="00790A33" w:rsidTr="00790A33">
        <w:trPr>
          <w:trHeight w:val="654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796BBA" w:rsidRDefault="00790A33" w:rsidP="0046024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796BBA">
              <w:rPr>
                <w:rFonts w:ascii="GHEA Grapalat" w:eastAsia="Times New Roman" w:hAnsi="GHEA Grapalat" w:cs="Calibri"/>
                <w:sz w:val="16"/>
                <w:szCs w:val="16"/>
              </w:rPr>
              <w:t>16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796BBA" w:rsidRDefault="00790A33" w:rsidP="00790A33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լամինատե</w:t>
            </w:r>
            <w:proofErr w:type="spellEnd"/>
            <w:proofErr w:type="gramEnd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հատակ</w:t>
            </w:r>
            <w:proofErr w:type="spellEnd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լվանալու</w:t>
            </w:r>
            <w:proofErr w:type="spellEnd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խոզանակի</w:t>
            </w:r>
            <w:proofErr w:type="spellEnd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կտոր</w:t>
            </w:r>
            <w:proofErr w:type="spellEnd"/>
            <w:r w:rsidRPr="00796BB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F503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8F503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8F5038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»</w:t>
            </w:r>
            <w:r w:rsidRPr="008F503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ՍՊԸ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A33" w:rsidRPr="0007789A" w:rsidRDefault="00790A33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1-ին կետի </w:t>
            </w:r>
          </w:p>
          <w:p w:rsidR="00790A33" w:rsidRPr="0007789A" w:rsidRDefault="00790A33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07789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2-րդ կետի</w:t>
            </w:r>
          </w:p>
          <w:p w:rsidR="00790A33" w:rsidRPr="00790A33" w:rsidRDefault="00790A33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90A33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:rsidR="00790A33" w:rsidRPr="00790A33" w:rsidRDefault="00790A33" w:rsidP="00741B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90A33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4-րդ կետի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A33" w:rsidRPr="0007789A" w:rsidRDefault="00790A33" w:rsidP="00790A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Ներկայացված գնային առաջարկը գերազանցում է նախահաշվային գնին:</w:t>
            </w:r>
          </w:p>
        </w:tc>
      </w:tr>
    </w:tbl>
    <w:p w:rsidR="007C2F00" w:rsidRDefault="007C2F00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90A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790A33" w:rsidP="00790A33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ՀՊՏՀ-ԳՀԱՊՁԲ-18/ՏԱ-6 </w:t>
      </w:r>
      <w:r w:rsidR="00CD55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790A33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790A3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790A33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</w:t>
      </w:r>
      <w:bookmarkStart w:id="0" w:name="_GoBack"/>
      <w:bookmarkEnd w:id="0"/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EF" w:rsidRDefault="00823EEF" w:rsidP="00006CFD">
      <w:pPr>
        <w:spacing w:after="0" w:line="240" w:lineRule="auto"/>
      </w:pPr>
      <w:r>
        <w:separator/>
      </w:r>
    </w:p>
  </w:endnote>
  <w:endnote w:type="continuationSeparator" w:id="0">
    <w:p w:rsidR="00823EEF" w:rsidRDefault="00823EE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EF" w:rsidRDefault="00823EEF" w:rsidP="00006CFD">
      <w:pPr>
        <w:spacing w:after="0" w:line="240" w:lineRule="auto"/>
      </w:pPr>
      <w:r>
        <w:separator/>
      </w:r>
    </w:p>
  </w:footnote>
  <w:footnote w:type="continuationSeparator" w:id="0">
    <w:p w:rsidR="00823EEF" w:rsidRDefault="00823EE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060D19"/>
    <w:rsid w:val="0007789A"/>
    <w:rsid w:val="00126654"/>
    <w:rsid w:val="00160CD5"/>
    <w:rsid w:val="001635B3"/>
    <w:rsid w:val="00227201"/>
    <w:rsid w:val="0023657A"/>
    <w:rsid w:val="0026788E"/>
    <w:rsid w:val="00334BBC"/>
    <w:rsid w:val="00440629"/>
    <w:rsid w:val="00471DD3"/>
    <w:rsid w:val="004B07FF"/>
    <w:rsid w:val="004B7220"/>
    <w:rsid w:val="00626701"/>
    <w:rsid w:val="00705E73"/>
    <w:rsid w:val="00707BAD"/>
    <w:rsid w:val="00790A33"/>
    <w:rsid w:val="007C2F00"/>
    <w:rsid w:val="00823EEF"/>
    <w:rsid w:val="00860B54"/>
    <w:rsid w:val="00891952"/>
    <w:rsid w:val="00895CF5"/>
    <w:rsid w:val="008A198F"/>
    <w:rsid w:val="00922AFC"/>
    <w:rsid w:val="009E7910"/>
    <w:rsid w:val="009F0F45"/>
    <w:rsid w:val="00A3466D"/>
    <w:rsid w:val="00AA1683"/>
    <w:rsid w:val="00B230D8"/>
    <w:rsid w:val="00CB4C8F"/>
    <w:rsid w:val="00CD55EB"/>
    <w:rsid w:val="00CF63BE"/>
    <w:rsid w:val="00DF77C9"/>
    <w:rsid w:val="00E91EE0"/>
    <w:rsid w:val="00EF490C"/>
    <w:rsid w:val="00F1229F"/>
    <w:rsid w:val="00F522F7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81</cp:revision>
  <cp:lastPrinted>2018-10-17T10:53:00Z</cp:lastPrinted>
  <dcterms:created xsi:type="dcterms:W3CDTF">2018-02-19T11:01:00Z</dcterms:created>
  <dcterms:modified xsi:type="dcterms:W3CDTF">2018-10-17T10:54:00Z</dcterms:modified>
</cp:coreProperties>
</file>