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22631D" w:rsidRDefault="0022631D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Default="0022631D" w:rsidP="00054827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E0FBFEB" w14:textId="77777777" w:rsidR="00C47FF9" w:rsidRPr="00C47FF9" w:rsidRDefault="00C47FF9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7F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14:paraId="4D4C4B3F" w14:textId="77777777" w:rsidR="00873381" w:rsidRPr="00873381" w:rsidRDefault="00873381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</w:pPr>
    </w:p>
    <w:p w14:paraId="4D9044C9" w14:textId="244C2DBE" w:rsidR="00265198" w:rsidRPr="006C15A7" w:rsidRDefault="00265198" w:rsidP="00054827">
      <w:pPr>
        <w:spacing w:before="0" w:after="0"/>
        <w:ind w:left="990" w:right="356" w:firstLine="27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9665B">
        <w:rPr>
          <w:rFonts w:ascii="GHEA Grapalat" w:hAnsi="GHEA Grapalat" w:cs="Sylfaen"/>
          <w:lang w:val="hy-AM"/>
        </w:rPr>
        <w:t xml:space="preserve">Պատվիրատուն` Երևանի քաղաքապետարանը, որը </w:t>
      </w:r>
      <w:r w:rsidRPr="00646A62">
        <w:rPr>
          <w:rFonts w:ascii="GHEA Grapalat" w:hAnsi="GHEA Grapalat" w:cs="Sylfaen"/>
          <w:lang w:val="hy-AM"/>
        </w:rPr>
        <w:t xml:space="preserve">գտնվում է ք.Երևան, Արգիշտիի 1 հասցեում,  ստորև ներկայացնում է իր կարիքների համար </w:t>
      </w:r>
      <w:r w:rsidR="00333645" w:rsidRPr="00333645">
        <w:rPr>
          <w:rFonts w:ascii="GHEA Grapalat" w:hAnsi="GHEA Grapalat"/>
          <w:b/>
          <w:sz w:val="20"/>
          <w:lang w:val="hy-AM"/>
        </w:rPr>
        <w:t xml:space="preserve">Երևան քաղաքի  </w:t>
      </w:r>
      <w:r w:rsidR="00596B03" w:rsidRPr="00596B03">
        <w:rPr>
          <w:rFonts w:ascii="GHEA Grapalat" w:hAnsi="GHEA Grapalat"/>
          <w:b/>
          <w:sz w:val="20"/>
          <w:lang w:val="hy-AM"/>
        </w:rPr>
        <w:t>Մալաթիա-Սեբաստիա վարչական շրջանի հ.80 մանկապարտեզի հիմնանորոգման և բակի բարեկարգման նախագծանախահաշվային փաստաթղթերի կազմման խորհրդատվական</w:t>
      </w:r>
      <w:r w:rsidR="00596B03">
        <w:rPr>
          <w:rFonts w:ascii="GHEA Grapalat" w:hAnsi="GHEA Grapalat"/>
          <w:b/>
          <w:sz w:val="20"/>
          <w:lang w:val="hy-AM"/>
        </w:rPr>
        <w:t xml:space="preserve"> </w:t>
      </w:r>
      <w:r w:rsidR="008C3C05" w:rsidRPr="008C3C05">
        <w:rPr>
          <w:rFonts w:ascii="GHEA Grapalat" w:hAnsi="GHEA Grapalat"/>
          <w:b/>
          <w:sz w:val="20"/>
          <w:lang w:val="hy-AM"/>
        </w:rPr>
        <w:t>աշխատանքներ</w:t>
      </w:r>
      <w:r w:rsidR="00F33F49" w:rsidRPr="00891D39">
        <w:rPr>
          <w:rFonts w:ascii="GHEA Grapalat" w:hAnsi="GHEA Grapalat"/>
          <w:b/>
          <w:sz w:val="20"/>
          <w:lang w:val="hy-AM"/>
        </w:rPr>
        <w:t>ի</w:t>
      </w:r>
      <w:r w:rsidR="00B745DF" w:rsidRPr="00891D39">
        <w:rPr>
          <w:rFonts w:ascii="GHEA Grapalat" w:hAnsi="GHEA Grapalat" w:cs="Sylfaen"/>
          <w:sz w:val="20"/>
          <w:lang w:val="hy-AM"/>
        </w:rPr>
        <w:t xml:space="preserve"> </w:t>
      </w:r>
      <w:r w:rsidRPr="00333645">
        <w:rPr>
          <w:rFonts w:ascii="GHEA Grapalat" w:hAnsi="GHEA Grapalat" w:cs="Calibri"/>
          <w:color w:val="000000"/>
          <w:sz w:val="20"/>
          <w:szCs w:val="20"/>
          <w:lang w:val="af-ZA"/>
        </w:rPr>
        <w:t>նպատակով</w:t>
      </w:r>
      <w:r w:rsidRPr="00646A62">
        <w:rPr>
          <w:rFonts w:ascii="GHEA Grapalat" w:hAnsi="GHEA Grapalat" w:cs="Sylfaen"/>
          <w:lang w:val="hy-AM"/>
        </w:rPr>
        <w:t xml:space="preserve"> </w:t>
      </w:r>
      <w:r w:rsidRPr="00333645">
        <w:rPr>
          <w:rFonts w:ascii="GHEA Grapalat" w:hAnsi="GHEA Grapalat" w:cs="Sylfaen"/>
          <w:sz w:val="20"/>
          <w:szCs w:val="20"/>
          <w:lang w:val="hy-AM"/>
        </w:rPr>
        <w:t>կազմակերպվա</w:t>
      </w:r>
      <w:r w:rsidRPr="0033364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 </w:t>
      </w:r>
      <w:r w:rsidR="00596B03">
        <w:rPr>
          <w:rFonts w:ascii="GHEA Grapalat" w:hAnsi="GHEA Grapalat" w:cs="Sylfaen"/>
          <w:sz w:val="20"/>
          <w:szCs w:val="20"/>
          <w:lang w:val="hy-AM"/>
        </w:rPr>
        <w:t xml:space="preserve">ԵՔ-ԲՄԽԱՇՁԲ-24/7 </w:t>
      </w:r>
      <w:r w:rsidR="00054827" w:rsidRPr="003336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33645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3336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33645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 կնքված պայմանագրի մասին տեղեկատվությունը`</w:t>
      </w:r>
      <w:r w:rsidR="0033364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33645">
        <w:rPr>
          <w:rFonts w:ascii="GHEA Grapalat" w:hAnsi="GHEA Grapalat" w:cs="Calibri"/>
          <w:color w:val="000000"/>
          <w:sz w:val="20"/>
          <w:szCs w:val="20"/>
          <w:lang w:val="af-ZA"/>
        </w:rPr>
        <w:t>Мэрия г.Еревана ниже представляет информацию о договоре  заключенном наименование заказчика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   </w:t>
      </w:r>
      <w:r w:rsidR="00333645">
        <w:rPr>
          <w:rFonts w:ascii="GHEA Grapalat" w:hAnsi="GHEA Grapalat" w:cs="Calibri"/>
          <w:color w:val="000000"/>
          <w:sz w:val="20"/>
          <w:lang w:val="af-ZA"/>
        </w:rPr>
        <w:t>2024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 года, в результате процедуры закупки под кодом «</w:t>
      </w:r>
      <w:r w:rsidR="00596B03">
        <w:rPr>
          <w:rFonts w:ascii="GHEA Grapalat" w:hAnsi="GHEA Grapalat" w:cs="Calibri"/>
          <w:color w:val="000000"/>
          <w:sz w:val="20"/>
          <w:lang w:val="af-ZA"/>
        </w:rPr>
        <w:t>EQ-BMKhAshDzB-24/7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» организованной с целью приобретения </w:t>
      </w:r>
      <w:r w:rsidR="00596B03" w:rsidRPr="00596B03">
        <w:rPr>
          <w:rFonts w:ascii="GHEA Grapalat" w:hAnsi="GHEA Grapalat"/>
          <w:b/>
          <w:szCs w:val="18"/>
          <w:lang w:val="ru-RU" w:eastAsia="en-AU"/>
        </w:rPr>
        <w:t xml:space="preserve">Консультационные работы по подготовке проектно-сметной документации на капитальный ремонт детского сада №80 административного района Малатия-Себастия г.Еревана и благоустройство двора 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>для своих нужд</w:t>
      </w:r>
    </w:p>
    <w:tbl>
      <w:tblPr>
        <w:tblW w:w="15634" w:type="dxa"/>
        <w:tblInd w:w="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1160"/>
        <w:gridCol w:w="334"/>
        <w:gridCol w:w="567"/>
        <w:gridCol w:w="1170"/>
        <w:gridCol w:w="190"/>
        <w:gridCol w:w="160"/>
        <w:gridCol w:w="370"/>
        <w:gridCol w:w="314"/>
        <w:gridCol w:w="136"/>
        <w:gridCol w:w="920"/>
        <w:gridCol w:w="73"/>
        <w:gridCol w:w="1127"/>
        <w:gridCol w:w="67"/>
        <w:gridCol w:w="14"/>
        <w:gridCol w:w="499"/>
        <w:gridCol w:w="24"/>
        <w:gridCol w:w="387"/>
        <w:gridCol w:w="154"/>
        <w:gridCol w:w="490"/>
        <w:gridCol w:w="872"/>
        <w:gridCol w:w="262"/>
        <w:gridCol w:w="208"/>
        <w:gridCol w:w="26"/>
        <w:gridCol w:w="522"/>
        <w:gridCol w:w="1083"/>
        <w:gridCol w:w="3123"/>
      </w:tblGrid>
      <w:tr w:rsidR="0022631D" w:rsidRPr="0022631D" w14:paraId="3BCB0F4A" w14:textId="77777777" w:rsidTr="00B649E8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654" w:type="dxa"/>
            <w:gridSpan w:val="27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1C4E63" w:rsidRPr="0022631D" w14:paraId="796D388F" w14:textId="77777777" w:rsidTr="00B649E8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6BC4BDED" w14:textId="75B71CAA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номер лота</w:t>
            </w:r>
          </w:p>
          <w:p w14:paraId="781659E7" w14:textId="4366D761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463" w:type="dxa"/>
            <w:gridSpan w:val="4"/>
            <w:vMerge w:val="restart"/>
            <w:shd w:val="clear" w:color="auto" w:fill="auto"/>
            <w:vAlign w:val="center"/>
          </w:tcPr>
          <w:p w14:paraId="0C83F2D3" w14:textId="0FE5D1FD" w:rsidR="001C4E63" w:rsidRPr="00E418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 наименование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3D073E87" w14:textId="15FDC477" w:rsidR="001C4E63" w:rsidRPr="004025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ման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վորը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единица измерения</w:t>
            </w:r>
          </w:p>
        </w:tc>
        <w:tc>
          <w:tcPr>
            <w:tcW w:w="2090" w:type="dxa"/>
            <w:gridSpan w:val="6"/>
            <w:shd w:val="clear" w:color="auto" w:fill="auto"/>
            <w:vAlign w:val="center"/>
          </w:tcPr>
          <w:p w14:paraId="59F68B85" w14:textId="5C6D9D24" w:rsidR="001C4E63" w:rsidRPr="001C4E63" w:rsidRDefault="00A27D90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Ք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անակը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 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footnoteReference w:id="1"/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количество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14:paraId="62535C49" w14:textId="46CB916E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նախահաշվային գինը  сметная цена</w:t>
            </w:r>
          </w:p>
        </w:tc>
        <w:tc>
          <w:tcPr>
            <w:tcW w:w="1890" w:type="dxa"/>
            <w:gridSpan w:val="5"/>
            <w:vMerge w:val="restart"/>
            <w:shd w:val="clear" w:color="auto" w:fill="auto"/>
            <w:vAlign w:val="center"/>
          </w:tcPr>
          <w:p w14:paraId="330836BC" w14:textId="778E7CBF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4206" w:type="dxa"/>
            <w:gridSpan w:val="2"/>
            <w:vMerge w:val="restart"/>
            <w:shd w:val="clear" w:color="auto" w:fill="auto"/>
            <w:vAlign w:val="center"/>
          </w:tcPr>
          <w:p w14:paraId="5D289872" w14:textId="24C1336C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краткое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описание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техническая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характеристика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),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предусмотренное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по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договору</w:t>
            </w:r>
          </w:p>
        </w:tc>
      </w:tr>
      <w:tr w:rsidR="001C4E63" w:rsidRPr="0022631D" w14:paraId="02BE1D52" w14:textId="77777777" w:rsidTr="00B649E8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63" w:type="dxa"/>
            <w:gridSpan w:val="4"/>
            <w:vMerge/>
            <w:shd w:val="clear" w:color="auto" w:fill="auto"/>
            <w:vAlign w:val="center"/>
          </w:tcPr>
          <w:p w14:paraId="528BE8BA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C6C06A7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5"/>
            <w:vMerge w:val="restart"/>
            <w:shd w:val="clear" w:color="auto" w:fill="auto"/>
            <w:vAlign w:val="center"/>
          </w:tcPr>
          <w:p w14:paraId="374821C4" w14:textId="7D4723CA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3437A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з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овым средствам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654421A9" w14:textId="547A9B97" w:rsidR="001C4E63" w:rsidRPr="0022631D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общее</w:t>
            </w:r>
          </w:p>
        </w:tc>
        <w:tc>
          <w:tcPr>
            <w:tcW w:w="2762" w:type="dxa"/>
            <w:gridSpan w:val="8"/>
            <w:shd w:val="clear" w:color="auto" w:fill="auto"/>
            <w:vAlign w:val="center"/>
          </w:tcPr>
          <w:p w14:paraId="01CC38D9" w14:textId="06BD6B1F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драмов РА/</w:t>
            </w:r>
          </w:p>
        </w:tc>
        <w:tc>
          <w:tcPr>
            <w:tcW w:w="1890" w:type="dxa"/>
            <w:gridSpan w:val="5"/>
            <w:vMerge/>
            <w:shd w:val="clear" w:color="auto" w:fill="auto"/>
          </w:tcPr>
          <w:p w14:paraId="12AD9841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06" w:type="dxa"/>
            <w:gridSpan w:val="2"/>
            <w:vMerge/>
            <w:shd w:val="clear" w:color="auto" w:fill="auto"/>
          </w:tcPr>
          <w:p w14:paraId="28B6AAAB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B649E8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BBB0DC2" w:rsidR="0022631D" w:rsidRPr="001C4E6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  <w:r w:rsid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="001C4E63" w:rsidRPr="00B35EA9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финансовым средствам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6798CB86" w:rsidR="0022631D" w:rsidRPr="001C4E63" w:rsidRDefault="001C4E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общая</w:t>
            </w:r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C50BC" w:rsidRPr="00591E18" w14:paraId="6CB0AC86" w14:textId="77777777" w:rsidTr="00B649E8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FAE01CB" w:rsidR="004C50BC" w:rsidRPr="00853202" w:rsidRDefault="004C50BC" w:rsidP="00591E18">
            <w:pPr>
              <w:widowControl w:val="0"/>
              <w:spacing w:before="0" w:after="0"/>
              <w:ind w:left="0" w:right="-445" w:firstLine="0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C5D285A" w:rsidR="004C50BC" w:rsidRPr="00591E18" w:rsidRDefault="00591E18" w:rsidP="00591E18">
            <w:pPr>
              <w:ind w:left="0" w:right="34" w:firstLine="0"/>
              <w:rPr>
                <w:rFonts w:ascii="GHEA Grapalat" w:eastAsia="Times New Roman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Երևան քաղաքի Մալաթիա-Սեբաստիա վարչական շրջանի հ.80 մանկապարտեզի հիմնանորոգման և բակի բարեկարգման նախագծանախահաշվային փաստաթղթերի կազմման խորհրդատվական աշխատանքներ Г. Ереван, административного района Малатия-Себастия.Консультационные работы по составлению проектно-сметной документации по капитальному ремонту и </w:t>
            </w:r>
            <w:r>
              <w:rPr>
                <w:rFonts w:ascii="GHEA Grapalat" w:hAnsi="GHEA Grapalat"/>
                <w:sz w:val="18"/>
                <w:lang w:val="hy-AM"/>
              </w:rPr>
              <w:lastRenderedPageBreak/>
              <w:t>благоустройству двора 80 детского сада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80D2C" w14:textId="339287D9" w:rsidR="004C50BC" w:rsidRPr="00596B03" w:rsidRDefault="004C50BC" w:rsidP="00596B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96B03">
              <w:rPr>
                <w:rFonts w:ascii="GHEA Grapalat" w:hAnsi="GHEA Grapalat"/>
                <w:sz w:val="20"/>
                <w:lang w:val="hy-AM"/>
              </w:rPr>
              <w:lastRenderedPageBreak/>
              <w:t>դրամ</w:t>
            </w:r>
          </w:p>
          <w:p w14:paraId="5C08EE47" w14:textId="1772585E" w:rsidR="004C50BC" w:rsidRPr="00FF25BD" w:rsidRDefault="004C50BC" w:rsidP="00596B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596B03">
              <w:rPr>
                <w:rFonts w:ascii="GHEA Grapalat" w:hAnsi="GHEA Grapalat"/>
                <w:sz w:val="20"/>
                <w:lang w:val="hy-AM"/>
              </w:rPr>
              <w:t>драм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613A9EB" w14:textId="77777777" w:rsidR="004C50BC" w:rsidRPr="00596B03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14:paraId="2CE1DD56" w14:textId="77777777" w:rsidR="00591E18" w:rsidRDefault="00591E18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14:paraId="6FF50182" w14:textId="77777777" w:rsidR="00591E18" w:rsidRDefault="00591E18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14:paraId="2547CD31" w14:textId="77777777" w:rsidR="00591E18" w:rsidRDefault="00591E18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14:paraId="4E97991B" w14:textId="77777777" w:rsidR="00591E18" w:rsidRDefault="00591E18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14:paraId="28D98584" w14:textId="77777777" w:rsidR="00591E18" w:rsidRDefault="00591E18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14:paraId="3BE3D13A" w14:textId="77777777" w:rsidR="00591E18" w:rsidRDefault="00591E18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14:paraId="2DDE615B" w14:textId="77777777" w:rsidR="00591E18" w:rsidRDefault="00591E18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14:paraId="5DAA0F81" w14:textId="23FAA3B8" w:rsidR="004C50BC" w:rsidRPr="00596B03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96B03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F117298" w14:textId="77777777" w:rsidR="004C50BC" w:rsidRPr="00596B03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14:paraId="4749BE3E" w14:textId="77777777" w:rsidR="00591E18" w:rsidRDefault="00591E18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14:paraId="731436B9" w14:textId="77777777" w:rsidR="00591E18" w:rsidRDefault="00591E18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14:paraId="69844E1E" w14:textId="77777777" w:rsidR="00591E18" w:rsidRDefault="00591E18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14:paraId="13B5B8EE" w14:textId="77777777" w:rsidR="00591E18" w:rsidRDefault="00591E18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14:paraId="3D8448BF" w14:textId="77777777" w:rsidR="00591E18" w:rsidRDefault="00591E18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14:paraId="16E78967" w14:textId="77777777" w:rsidR="00591E18" w:rsidRDefault="00591E18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14:paraId="4B8EE8DE" w14:textId="77777777" w:rsidR="00591E18" w:rsidRDefault="00591E18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14:paraId="6021AF6A" w14:textId="204BDC84" w:rsidR="004C50BC" w:rsidRPr="00596B03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96B03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8513FD4" w:rsidR="004C50BC" w:rsidRPr="00596B03" w:rsidRDefault="00596B03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  <w:r w:rsidR="004C50BC" w:rsidRPr="00596B03">
              <w:rPr>
                <w:rFonts w:ascii="GHEA Grapalat" w:hAnsi="GHEA Grapalat"/>
                <w:sz w:val="20"/>
                <w:lang w:val="hy-AM"/>
              </w:rPr>
              <w:t>5000000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8F493" w14:textId="6E4A6D55" w:rsidR="004C50BC" w:rsidRPr="00596B03" w:rsidRDefault="00596B03" w:rsidP="00596B03">
            <w:pPr>
              <w:ind w:left="0" w:firstLine="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 xml:space="preserve">     </w:t>
            </w:r>
            <w:r w:rsidR="004C50BC" w:rsidRPr="00596B03">
              <w:rPr>
                <w:rFonts w:ascii="GHEA Grapalat" w:hAnsi="GHEA Grapalat"/>
                <w:sz w:val="20"/>
                <w:lang w:val="hy-AM"/>
              </w:rPr>
              <w:t>5000000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FDC79" w14:textId="77777777" w:rsidR="00591E18" w:rsidRDefault="00591E18" w:rsidP="00355549">
            <w:pPr>
              <w:pStyle w:val="ListParagraph"/>
              <w:numPr>
                <w:ilvl w:val="0"/>
                <w:numId w:val="1"/>
              </w:numPr>
              <w:spacing w:after="0"/>
              <w:ind w:left="34" w:hanging="54"/>
              <w:rPr>
                <w:rFonts w:ascii="GHEA Grapalat" w:eastAsia="Times New Roman" w:hAnsi="GHEA Grapalat"/>
                <w:b/>
                <w:sz w:val="17"/>
                <w:szCs w:val="17"/>
                <w:u w:val="single"/>
                <w:lang w:val="hy-AM"/>
              </w:rPr>
            </w:pPr>
            <w:r>
              <w:rPr>
                <w:rFonts w:ascii="GHEA Grapalat" w:hAnsi="GHEA Grapalat"/>
                <w:b/>
                <w:sz w:val="17"/>
                <w:szCs w:val="17"/>
                <w:u w:val="single"/>
                <w:lang w:val="hy-AM"/>
              </w:rPr>
              <w:t xml:space="preserve">Նախատեսել՝ </w:t>
            </w:r>
          </w:p>
          <w:p w14:paraId="2039BB24" w14:textId="77777777" w:rsidR="00591E18" w:rsidRDefault="00591E18" w:rsidP="00591E18">
            <w:pPr>
              <w:pStyle w:val="ListParagraph"/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u w:val="single"/>
                <w:lang w:val="x-none"/>
              </w:rPr>
            </w:pPr>
          </w:p>
          <w:p w14:paraId="61CD1BDC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Սանհանգույցների հիմնանորոգում՝ հատակի և պատերի խեցեսալերի և կերամիկական սալերի, զուգարանակոնքերի և  լվացարանների փոխարինման աշխատանքներ,</w:t>
            </w:r>
          </w:p>
          <w:p w14:paraId="14B2A137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Կախովի առաստաղ</w:t>
            </w:r>
          </w:p>
          <w:p w14:paraId="23DF69BD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Օդի նախնական տաքացմամբ օդափոխման ագրեգատների տեղադրում,</w:t>
            </w:r>
          </w:p>
          <w:p w14:paraId="4CE83853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Ջրամատակարարման և ջրահեռացման խողովակների փոխարինում նորով,</w:t>
            </w:r>
          </w:p>
          <w:p w14:paraId="03C598A1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 xml:space="preserve">Արտաքին և ներքին կոյուղու խողովակների փոխարինում նորով։ Արտաքին կոյուղու ցանցի ստուգում, անհրաժեշտության դեպքում  նոր խողովակաշարի կառուցում  </w:t>
            </w:r>
          </w:p>
          <w:p w14:paraId="4E7D0F1C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 xml:space="preserve"> Հին դռների և լուսամուտների  փոխարինում մետաղապլաստով,  լուսամուտների արտաքին շեպերի ց/ավազե սվաղ և բազալտե պատուհանագոգերի տեղադրում,</w:t>
            </w:r>
          </w:p>
          <w:p w14:paraId="2EB98EF9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Աստիճանավանդակների նորոգում, երեսապատում պրեսգրանիտով կամ չսահող այլ ծածկույթով, մետաղական բազրիքների փոխում ալյումինե բազրիքներով,</w:t>
            </w:r>
          </w:p>
          <w:p w14:paraId="1FAEAC38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Արտաքին աստիճանների նորոգում կամ փոխարինում նորով , թեքահարթակներ նախատեսել ըստ անհրաժեշտության</w:t>
            </w:r>
          </w:p>
          <w:p w14:paraId="0B1197F2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lastRenderedPageBreak/>
              <w:t>Տարհանման աստիճանների և ելքերի իրականացում / ըստ նորմի և անհրաժեշտության / տեղում  առկա աստճանների ձևափոխում,</w:t>
            </w:r>
          </w:p>
          <w:p w14:paraId="3CFEC9D9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 xml:space="preserve">Ներքին հարդարման աշխատանքներ՝ պատերի և առաստաղների սվաղ /կամ գ/ս առաստաղ/, ծեփամածկում, ներկում որակյալ լատեքսային ներկով, </w:t>
            </w:r>
          </w:p>
          <w:p w14:paraId="159266BF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Վինիլե, լամինատե, պրեսգրանիտե հատակների իրականացում,</w:t>
            </w:r>
          </w:p>
          <w:p w14:paraId="2C7C69DB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Էլեկտրական համակարգի վերանորոգում, նախատեսելով էներգախնայող ԼԵԴ տիպի լամպեր, լարերի և էլեկտրական սարքերի փոխում,</w:t>
            </w:r>
          </w:p>
          <w:p w14:paraId="3BF5C070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Հակահրդեհային համակարգի իրականացում,</w:t>
            </w:r>
          </w:p>
          <w:p w14:paraId="5DE46645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Ջեռուցման համակարգի ուսումնասիրում անհրաժեշտության դեպքում մարտկոցների ավելացում, կաթսաների փոփոխությունը նորով,</w:t>
            </w:r>
          </w:p>
          <w:p w14:paraId="1E346040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Անվտանգության տեսախցիկների տեղադրում շենքի ներսում և դրսում</w:t>
            </w:r>
          </w:p>
          <w:p w14:paraId="5A5D4267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Նկուղի նորոգում, պատերի սվաղ, հատակի բետոնացում, սանհանգույց, լուսավորություն, օդափոխություն,</w:t>
            </w:r>
          </w:p>
          <w:p w14:paraId="46C94A60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 xml:space="preserve">Նկուղի առաստաղի ջերմամեկուսացում, </w:t>
            </w:r>
          </w:p>
          <w:p w14:paraId="3337205D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Դեպի նկուղ իջնող արտաքին մետաղական դռների փոխարինում նորով</w:t>
            </w:r>
          </w:p>
          <w:p w14:paraId="64E1614E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Տանիքի հիմնանորոգում, ջերմամեկուսացումով, տանիքից ջրերի ուղղորդված ջրահեռացում</w:t>
            </w:r>
          </w:p>
          <w:p w14:paraId="355EDF27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Արտաքին  պատերից բացակայող քարերի տեղադրում, թուլացած քարերի ամրացում</w:t>
            </w:r>
          </w:p>
          <w:p w14:paraId="13A3B1A3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Արտաքին պատերի երեսպատում ֆիբրոցեմենտով</w:t>
            </w:r>
          </w:p>
          <w:p w14:paraId="09E28539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Անհրաժեշտության դեպքում ներքին հատակագծային փոփոխությունների իրականացում</w:t>
            </w:r>
          </w:p>
          <w:p w14:paraId="521D885D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 xml:space="preserve">Շին.աղբի մաքրում, հավաքում, բարձում ավտոինքնաթափ և տեղափոխում թափոնատեղ, </w:t>
            </w:r>
          </w:p>
          <w:p w14:paraId="52053B84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Նախագծման ընթացքում առաջնորդվել շենքի տեխնիկական վիճակի վերաբերյալ եզրակացությամբ:</w:t>
            </w:r>
          </w:p>
          <w:p w14:paraId="2DC907BA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Իրականացնել ինժեներաերկրաբանական հետազոտություն,</w:t>
            </w:r>
          </w:p>
          <w:p w14:paraId="143A3D12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Նախագծի մեջ ներառել բոլոր այն աշխատանքները, որոնք անհրաժեշտ են  ՆՈՒՀ-ի մասնաշենքերը և տարածքը լիարժեք բարեկարգ տեսքի բերելու համար,</w:t>
            </w:r>
          </w:p>
          <w:p w14:paraId="1C783F08" w14:textId="77777777" w:rsidR="00591E18" w:rsidRDefault="00591E18" w:rsidP="00591E18">
            <w:p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u w:val="single"/>
                <w:lang w:val="hy-AM"/>
              </w:rPr>
            </w:pPr>
            <w:r>
              <w:rPr>
                <w:rFonts w:ascii="GHEA Grapalat" w:hAnsi="GHEA Grapalat"/>
                <w:b/>
                <w:sz w:val="17"/>
                <w:szCs w:val="17"/>
                <w:u w:val="single"/>
                <w:lang w:val="hy-AM"/>
              </w:rPr>
              <w:t>II. Բակի բարեկարգում</w:t>
            </w:r>
            <w:r>
              <w:rPr>
                <w:rFonts w:ascii="GHEA Grapalat" w:hAnsi="GHEA Grapalat"/>
                <w:sz w:val="17"/>
                <w:szCs w:val="17"/>
                <w:u w:val="single"/>
                <w:lang w:val="hy-AM"/>
              </w:rPr>
              <w:t>.</w:t>
            </w:r>
          </w:p>
          <w:p w14:paraId="2579F543" w14:textId="77777777" w:rsidR="00591E18" w:rsidRDefault="00591E18" w:rsidP="00591E18">
            <w:pPr>
              <w:pStyle w:val="ListParagraph"/>
              <w:spacing w:after="0"/>
              <w:ind w:left="34" w:firstLine="0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 xml:space="preserve">Ցանկապատի կառուցում փոքր դռնակներերի հետ միասին, ներկում, </w:t>
            </w:r>
          </w:p>
          <w:p w14:paraId="52C2C961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Դարպասների կառուցում,</w:t>
            </w:r>
          </w:p>
          <w:p w14:paraId="15B4775E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ՆՈՒՀ-ի շուրջ սալվածքների իրականացում,</w:t>
            </w:r>
          </w:p>
          <w:p w14:paraId="4753FE8E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Տարածքի ջրամատակարարման, կոյուղու և այլ կոմունիկացիաների դիտահորերի նիշերի ուղղում ըստ տեղանքի, նոր ցանցի կառուցում,</w:t>
            </w:r>
          </w:p>
          <w:p w14:paraId="7C596A45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Տարածքի ասֆալտապատում  (անձրևաջրերի,                                              և այլ մակերեսային ջրերի ուղղորդված ջրահեռացում):</w:t>
            </w:r>
          </w:p>
          <w:p w14:paraId="0D4ECD5C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Անհրաժեշտության դեպքում նոր արահետների կառուցում՝ երեսպատում բետոնե ձևավոր սալերով,</w:t>
            </w:r>
          </w:p>
          <w:p w14:paraId="2328F24E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lastRenderedPageBreak/>
              <w:t>Առկա լողավազանի վերանորոգում, ջրահեռացման համակարգի ստուգում / անհրաժեշտության դեպում փոխարինում/</w:t>
            </w:r>
          </w:p>
          <w:p w14:paraId="74E4506E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Կանաչապատում, նոր ծառերի նախատեսում՝ համաձայնեցնելով ԿՇՄՊ ՀՈԱԿ-ի հետ,</w:t>
            </w:r>
          </w:p>
          <w:p w14:paraId="75EE91B4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Նստարանների կառուցում  կամ պատրաստի նստարանների տեղադրում,</w:t>
            </w:r>
          </w:p>
          <w:p w14:paraId="5C58AF6F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Աղբամանների կառուցում կամ պատրաստիի  տեղադրում,</w:t>
            </w:r>
          </w:p>
          <w:p w14:paraId="514F17B4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Ցայտաղբյուրի վերանարոգում անհրաժեշտության դեպքում,</w:t>
            </w:r>
          </w:p>
          <w:p w14:paraId="624D412F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Տաղավարների նախատեսում,</w:t>
            </w:r>
          </w:p>
          <w:p w14:paraId="48CA9E63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Եզրաքարերի փոխում նորով,</w:t>
            </w:r>
          </w:p>
          <w:p w14:paraId="202B0E8A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Ոռոգման ցանցի նախատեսում, ուսումնասիրել կաթիլայինի տարբերակը</w:t>
            </w:r>
          </w:p>
          <w:p w14:paraId="2ED97E0E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Գեոդեզիական հանույթի իրականացում,</w:t>
            </w:r>
          </w:p>
          <w:p w14:paraId="68C5A238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Նախագծի մեջ ներառել բոլոր այն աշխատանքները, որոնք անհրաժեշտ են  ՆՈՒՀ-ի մասնաշենքերը և տարածքը լիարժեք բարեկարգ տեսքի բերելու համար,</w:t>
            </w:r>
          </w:p>
          <w:p w14:paraId="00ED34F6" w14:textId="77777777" w:rsidR="00591E18" w:rsidRDefault="00591E18" w:rsidP="00355549">
            <w:pPr>
              <w:pStyle w:val="ListParagraph"/>
              <w:numPr>
                <w:ilvl w:val="0"/>
                <w:numId w:val="2"/>
              </w:numPr>
              <w:spacing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Բարեկարգման էսքիզային տարբերակը համաձայնեցնել պատվիրատուի հետ,</w:t>
            </w:r>
          </w:p>
          <w:p w14:paraId="27156316" w14:textId="77777777" w:rsidR="00591E18" w:rsidRPr="00591E18" w:rsidRDefault="00591E18" w:rsidP="00591E18">
            <w:pPr>
              <w:pStyle w:val="ListParagraph"/>
              <w:spacing w:after="0"/>
              <w:ind w:left="34" w:hanging="54"/>
              <w:rPr>
                <w:rFonts w:ascii="GHEA Grapalat" w:hAnsi="GHEA Grapalat"/>
                <w:sz w:val="16"/>
                <w:szCs w:val="17"/>
                <w:lang w:val="hy-AM"/>
              </w:rPr>
            </w:pPr>
          </w:p>
          <w:p w14:paraId="7A8712CA" w14:textId="77777777" w:rsidR="00591E18" w:rsidRPr="00591E18" w:rsidRDefault="00591E18" w:rsidP="00355549">
            <w:pPr>
              <w:pStyle w:val="ListParagraph"/>
              <w:numPr>
                <w:ilvl w:val="0"/>
                <w:numId w:val="3"/>
              </w:numPr>
              <w:spacing w:before="0" w:after="0"/>
              <w:ind w:left="34" w:hanging="54"/>
              <w:contextualSpacing w:val="0"/>
              <w:rPr>
                <w:rFonts w:ascii="GHEA Grapalat" w:eastAsiaTheme="minorEastAsia" w:hAnsi="GHEA Grapalat" w:cstheme="minorBidi"/>
                <w:i/>
                <w:iCs/>
                <w:sz w:val="18"/>
                <w:szCs w:val="20"/>
                <w:lang w:val="hy-AM"/>
              </w:rPr>
            </w:pPr>
            <w:r w:rsidRPr="00591E18">
              <w:rPr>
                <w:rFonts w:ascii="GHEA Grapalat" w:eastAsiaTheme="minorEastAsia" w:hAnsi="GHEA Grapalat" w:cstheme="minorBidi"/>
                <w:i/>
                <w:iCs/>
                <w:sz w:val="18"/>
                <w:szCs w:val="20"/>
                <w:lang w:val="hy-AM"/>
              </w:rPr>
              <w:t>Իրականացնել ինժեներաերկրաբանական հետազոտություն,</w:t>
            </w:r>
          </w:p>
          <w:p w14:paraId="6E2E26BD" w14:textId="3DCECE93" w:rsidR="00591E18" w:rsidRPr="00591E18" w:rsidRDefault="00591E18" w:rsidP="00355549">
            <w:pPr>
              <w:pStyle w:val="ListParagraph"/>
              <w:numPr>
                <w:ilvl w:val="0"/>
                <w:numId w:val="3"/>
              </w:numPr>
              <w:spacing w:before="0" w:after="0"/>
              <w:ind w:left="34" w:hanging="54"/>
              <w:contextualSpacing w:val="0"/>
              <w:rPr>
                <w:rFonts w:ascii="GHEA Grapalat" w:eastAsiaTheme="minorEastAsia" w:hAnsi="GHEA Grapalat" w:cstheme="minorBidi"/>
                <w:i/>
                <w:iCs/>
                <w:sz w:val="18"/>
                <w:szCs w:val="20"/>
                <w:lang w:val="hy-AM"/>
              </w:rPr>
            </w:pPr>
            <w:r w:rsidRPr="00591E18">
              <w:rPr>
                <w:rFonts w:ascii="GHEA Grapalat" w:eastAsiaTheme="minorEastAsia" w:hAnsi="GHEA Grapalat" w:cstheme="minorBidi"/>
                <w:i/>
                <w:iCs/>
                <w:sz w:val="18"/>
                <w:szCs w:val="20"/>
                <w:lang w:val="hy-AM"/>
              </w:rPr>
              <w:t>Համաձայանագրի կնքումից 30 օր ժամկետում ներկայացնել պատվիրատուին նախագծի էսքիզը, իրավիճակային հատակագիծը 1:500, 1:2000 մասշտաբի և այլ անհրաժեշտ փաստաթղթեր ճարտարապետահատակագծային առաջադրանք ստանալու համար,</w:t>
            </w:r>
          </w:p>
          <w:p w14:paraId="08F4580E" w14:textId="30AF40F8" w:rsidR="00591E18" w:rsidRPr="00591E18" w:rsidRDefault="00591E18" w:rsidP="00355549">
            <w:pPr>
              <w:pStyle w:val="ListParagraph"/>
              <w:numPr>
                <w:ilvl w:val="0"/>
                <w:numId w:val="3"/>
              </w:numPr>
              <w:spacing w:before="0" w:after="0"/>
              <w:ind w:left="34" w:hanging="54"/>
              <w:contextualSpacing w:val="0"/>
              <w:rPr>
                <w:rFonts w:ascii="GHEA Grapalat" w:eastAsiaTheme="minorEastAsia" w:hAnsi="GHEA Grapalat" w:cstheme="minorBidi"/>
                <w:i/>
                <w:iCs/>
                <w:sz w:val="18"/>
                <w:szCs w:val="20"/>
                <w:lang w:val="hy-AM"/>
              </w:rPr>
            </w:pPr>
            <w:r w:rsidRPr="00591E18">
              <w:rPr>
                <w:rFonts w:ascii="GHEA Grapalat" w:eastAsiaTheme="minorEastAsia" w:hAnsi="GHEA Grapalat" w:cstheme="minorBidi"/>
                <w:i/>
                <w:iCs/>
                <w:sz w:val="18"/>
                <w:szCs w:val="20"/>
                <w:lang w:val="hy-AM"/>
              </w:rPr>
              <w:t>Նախագծում պարտադիր պետք է նշված լինեն բոլոր անհրաժեշտ չափադրումները և մակարեսները,</w:t>
            </w:r>
          </w:p>
          <w:p w14:paraId="270540C0" w14:textId="77777777" w:rsidR="00591E18" w:rsidRDefault="00591E18" w:rsidP="00355549">
            <w:pPr>
              <w:pStyle w:val="ListParagraph"/>
              <w:numPr>
                <w:ilvl w:val="0"/>
                <w:numId w:val="3"/>
              </w:numPr>
              <w:spacing w:before="0" w:after="0"/>
              <w:ind w:left="34" w:hanging="54"/>
              <w:contextualSpacing w:val="0"/>
              <w:rPr>
                <w:rFonts w:ascii="GHEA Grapalat" w:eastAsiaTheme="minorEastAsia" w:hAnsi="GHEA Grapalat" w:cstheme="minorBidi"/>
                <w:i/>
                <w:iCs/>
                <w:sz w:val="18"/>
                <w:szCs w:val="20"/>
                <w:lang w:val="hy-AM"/>
              </w:rPr>
            </w:pPr>
            <w:r w:rsidRPr="00591E18">
              <w:rPr>
                <w:rFonts w:ascii="GHEA Grapalat" w:eastAsiaTheme="minorEastAsia" w:hAnsi="GHEA Grapalat" w:cstheme="minorBidi"/>
                <w:i/>
                <w:iCs/>
                <w:sz w:val="18"/>
                <w:szCs w:val="20"/>
                <w:lang w:val="hy-AM"/>
              </w:rPr>
              <w:t>Նախագիծում պետք է լինեն բոլոր աշխատանքների մասնագրերը:</w:t>
            </w:r>
          </w:p>
          <w:p w14:paraId="35A4651B" w14:textId="0F91D614" w:rsidR="00591E18" w:rsidRPr="00591E18" w:rsidRDefault="00591E18" w:rsidP="00355549">
            <w:pPr>
              <w:pStyle w:val="ListParagraph"/>
              <w:numPr>
                <w:ilvl w:val="0"/>
                <w:numId w:val="3"/>
              </w:numPr>
              <w:spacing w:before="0" w:after="0"/>
              <w:ind w:left="34" w:hanging="54"/>
              <w:contextualSpacing w:val="0"/>
              <w:rPr>
                <w:rFonts w:ascii="GHEA Grapalat" w:eastAsiaTheme="minorEastAsia" w:hAnsi="GHEA Grapalat" w:cstheme="minorBidi"/>
                <w:i/>
                <w:iCs/>
                <w:sz w:val="18"/>
                <w:szCs w:val="20"/>
                <w:lang w:val="hy-AM"/>
              </w:rPr>
            </w:pPr>
            <w:r w:rsidRPr="00591E18"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  <w:t>Նախագծի</w:t>
            </w:r>
            <w:r w:rsidRPr="00591E18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  <w:t>մշակում</w:t>
            </w:r>
            <w:r w:rsidRPr="00591E18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ըստ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նորմատիվային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պահանջների՝</w:t>
            </w:r>
          </w:p>
          <w:p w14:paraId="7EC79F56" w14:textId="77777777" w:rsidR="00591E18" w:rsidRDefault="00591E18" w:rsidP="0035554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/>
              <w:ind w:left="34" w:hanging="54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ՀՀ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կառավարության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19.03.2015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թ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.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թիվ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596-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որոշում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&lt;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ՀՀ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կառուցապատման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նպատակով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թույլտվությունների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այլ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փաստաթղթերի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տրամադրման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կարգը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հաստատելու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ՀՀ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կառավարության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մի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շարք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որոշումներ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ուժը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կորցրած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ճանաչելու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&gt;,</w:t>
            </w:r>
          </w:p>
          <w:p w14:paraId="4B38A0F9" w14:textId="77777777" w:rsidR="00591E18" w:rsidRDefault="00591E18" w:rsidP="0035554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/>
              <w:ind w:left="34" w:hanging="54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ՀՀ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ԿԱ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քաղաքաշինության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պետական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կոմիտեի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13.04.2017</w:t>
            </w:r>
            <w:r>
              <w:rPr>
                <w:rFonts w:ascii="GHEA Grapalat" w:hAnsi="GHEA Grapalat" w:cs="Sylfaen"/>
                <w:sz w:val="18"/>
                <w:szCs w:val="18"/>
              </w:rPr>
              <w:t>թ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N56-</w:t>
            </w:r>
            <w:r>
              <w:rPr>
                <w:rFonts w:ascii="GHEA Grapalat" w:hAnsi="GHEA Grapalat" w:cs="Sylfaen"/>
                <w:sz w:val="18"/>
                <w:szCs w:val="18"/>
              </w:rPr>
              <w:t>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հրամանով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&lt;</w:t>
            </w:r>
            <w:r>
              <w:rPr>
                <w:rFonts w:ascii="GHEA Grapalat" w:hAnsi="GHEA Grapalat" w:cs="Sylfaen"/>
                <w:sz w:val="18"/>
                <w:szCs w:val="18"/>
              </w:rPr>
              <w:t>Արհեստական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և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բնական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լուսավորում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 </w:t>
            </w:r>
            <w:r>
              <w:rPr>
                <w:rFonts w:ascii="GHEA Grapalat" w:hAnsi="GHEA Grapalat" w:cs="Sylfaen"/>
                <w:sz w:val="18"/>
                <w:szCs w:val="18"/>
              </w:rPr>
              <w:t>շինարարական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նորմերով</w:t>
            </w:r>
          </w:p>
          <w:p w14:paraId="56845EAD" w14:textId="77777777" w:rsidR="00591E18" w:rsidRDefault="00591E18" w:rsidP="0035554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/>
              <w:ind w:left="34" w:hanging="54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ՀՀ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քաղաքաշինության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կոմիտեի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նախագահի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21.06.2022  N12-</w:t>
            </w:r>
            <w:r>
              <w:rPr>
                <w:rFonts w:ascii="GHEA Grapalat" w:hAnsi="GHEA Grapalat" w:cs="Sylfaen"/>
                <w:sz w:val="18"/>
                <w:szCs w:val="18"/>
              </w:rPr>
              <w:t>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հրամանով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&lt;</w:t>
            </w:r>
            <w:r>
              <w:rPr>
                <w:rFonts w:ascii="GHEA Grapalat" w:hAnsi="GHEA Grapalat" w:cs="Sylfaen"/>
                <w:sz w:val="18"/>
                <w:szCs w:val="18"/>
              </w:rPr>
              <w:t>Տարածքի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բարեկարգում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&gt;</w:t>
            </w:r>
            <w:r>
              <w:rPr>
                <w:rFonts w:ascii="GHEA Grapalat" w:hAnsi="GHEA Grapalat" w:cs="Sylfaen"/>
                <w:sz w:val="18"/>
                <w:szCs w:val="18"/>
              </w:rPr>
              <w:t>շինարարական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նորմերով</w:t>
            </w:r>
          </w:p>
          <w:p w14:paraId="2E87463D" w14:textId="2D8001F3" w:rsidR="00591E18" w:rsidRPr="00591E18" w:rsidRDefault="00591E18" w:rsidP="0035554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/>
              <w:ind w:left="34" w:hanging="54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ՀՀ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առողջապահության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նախարարի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2017 </w:t>
            </w:r>
            <w:r>
              <w:rPr>
                <w:rFonts w:ascii="GHEA Grapalat" w:hAnsi="GHEA Grapalat" w:cs="Sylfaen"/>
                <w:sz w:val="18"/>
                <w:szCs w:val="18"/>
              </w:rPr>
              <w:t>թվականի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մարտի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28-</w:t>
            </w:r>
            <w:r>
              <w:rPr>
                <w:rFonts w:ascii="GHEA Grapalat" w:hAnsi="GHEA Grapalat" w:cs="Sylfaen"/>
                <w:sz w:val="18"/>
                <w:szCs w:val="18"/>
              </w:rPr>
              <w:t>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թիվ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12-</w:t>
            </w:r>
            <w:r>
              <w:rPr>
                <w:rFonts w:ascii="GHEA Grapalat" w:hAnsi="GHEA Grapalat" w:cs="Sylfaen"/>
                <w:sz w:val="18"/>
                <w:szCs w:val="18"/>
              </w:rPr>
              <w:t>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և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2018 </w:t>
            </w:r>
            <w:r>
              <w:rPr>
                <w:rFonts w:ascii="GHEA Grapalat" w:hAnsi="GHEA Grapalat" w:cs="Sylfaen"/>
                <w:sz w:val="18"/>
                <w:szCs w:val="18"/>
              </w:rPr>
              <w:t>թվականի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հոկտեմբերի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27-</w:t>
            </w:r>
            <w:r>
              <w:rPr>
                <w:rFonts w:ascii="GHEA Grapalat" w:hAnsi="GHEA Grapalat" w:cs="Sylfaen"/>
                <w:sz w:val="18"/>
                <w:szCs w:val="18"/>
              </w:rPr>
              <w:t>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թիվ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25-</w:t>
            </w:r>
            <w:r>
              <w:rPr>
                <w:rFonts w:ascii="GHEA Grapalat" w:hAnsi="GHEA Grapalat" w:cs="Sylfaen"/>
                <w:sz w:val="18"/>
                <w:szCs w:val="18"/>
              </w:rPr>
              <w:t>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հրամանները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</w:rPr>
              <w:t>Նախագծանախահաշվային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</w:rPr>
              <w:t>փաստաթղթերի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</w:rPr>
              <w:t>կազմը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</w:rPr>
              <w:t>և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</w:rPr>
              <w:t>բովանդակությունը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</w:rPr>
              <w:t>սահմանող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</w:rPr>
              <w:t>կանոնների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b/>
                <w:sz w:val="18"/>
                <w:szCs w:val="18"/>
              </w:rPr>
              <w:t>ապահովում</w:t>
            </w:r>
            <w:r w:rsidRPr="00591E18"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       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          </w:t>
            </w:r>
            <w:r w:rsidRPr="00591E18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</w:rPr>
              <w:t>քաղաքաշինության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</w:rPr>
              <w:t>նախարարի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11.09.2017</w:t>
            </w:r>
            <w:r w:rsidRPr="00591E18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N128-</w:t>
            </w:r>
            <w:r w:rsidRPr="00591E18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</w:rPr>
              <w:t>հրամանի</w:t>
            </w:r>
            <w:r w:rsidRPr="00591E1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91E18">
              <w:rPr>
                <w:rFonts w:ascii="GHEA Grapalat" w:hAnsi="GHEA Grapalat" w:cs="Sylfaen"/>
                <w:sz w:val="18"/>
                <w:szCs w:val="18"/>
              </w:rPr>
              <w:t>համաձայն</w:t>
            </w:r>
          </w:p>
          <w:p w14:paraId="54B3A3EA" w14:textId="7E4078EC" w:rsidR="00591E18" w:rsidRPr="00591E18" w:rsidRDefault="00591E18" w:rsidP="00591E18">
            <w:pPr>
              <w:spacing w:after="0"/>
              <w:ind w:left="34" w:hanging="54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lastRenderedPageBreak/>
              <w:t>Նախագծային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աշխատանքների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իրականացում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>
              <w:rPr>
                <w:rFonts w:ascii="GHEA Grapalat" w:hAnsi="GHEA Grapalat" w:cs="Sylfaen"/>
                <w:sz w:val="18"/>
                <w:szCs w:val="18"/>
              </w:rPr>
              <w:t>Աշխատանքային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Նախագիծ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» 1 (</w:t>
            </w:r>
            <w:r>
              <w:rPr>
                <w:rFonts w:ascii="GHEA Grapalat" w:hAnsi="GHEA Grapalat" w:cs="Sylfaen"/>
                <w:sz w:val="18"/>
                <w:szCs w:val="18"/>
              </w:rPr>
              <w:t>մեկ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  <w:r>
              <w:rPr>
                <w:rFonts w:ascii="GHEA Grapalat" w:hAnsi="GHEA Grapalat" w:cs="Sylfaen"/>
                <w:sz w:val="18"/>
                <w:szCs w:val="18"/>
              </w:rPr>
              <w:t>փուլով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:</w:t>
            </w:r>
          </w:p>
          <w:p w14:paraId="0AA433AF" w14:textId="77777777" w:rsidR="00591E18" w:rsidRDefault="00591E18" w:rsidP="00591E18">
            <w:pPr>
              <w:spacing w:before="0"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 w:cs="Sylfaen"/>
                <w:sz w:val="17"/>
                <w:szCs w:val="17"/>
                <w:lang w:val="hy-AM"/>
              </w:rPr>
              <w:t xml:space="preserve">2. </w:t>
            </w:r>
            <w:r>
              <w:rPr>
                <w:rFonts w:ascii="GHEA Grapalat" w:hAnsi="GHEA Grapalat"/>
                <w:sz w:val="17"/>
                <w:szCs w:val="17"/>
                <w:lang w:val="hy-AM"/>
              </w:rPr>
              <w:t>Ներկայացնել մանրամասնորեն կատարած ուսումնասիրությունների արդյունում հիմնավորված աշխատանքային ծավալներ:</w:t>
            </w:r>
          </w:p>
          <w:p w14:paraId="585F74B9" w14:textId="77777777" w:rsidR="00591E18" w:rsidRDefault="00591E18" w:rsidP="00591E18">
            <w:pPr>
              <w:spacing w:before="0"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3. Նախագիծը մշակել գործող նորմերի պահանջներին համաձայն:</w:t>
            </w:r>
          </w:p>
          <w:p w14:paraId="610DC73B" w14:textId="77777777" w:rsidR="00591E18" w:rsidRDefault="00591E18" w:rsidP="00591E18">
            <w:pPr>
              <w:spacing w:before="0"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4. Յուրաքանչյուր մասի համար նախագիծը ներկայացնել  6-ական  օրինակից, նախահաշիվը՝ 3-ական, նաև էլ տարբերակով;</w:t>
            </w:r>
          </w:p>
          <w:p w14:paraId="68A0FD18" w14:textId="77777777" w:rsidR="00591E18" w:rsidRDefault="00591E18" w:rsidP="00591E18">
            <w:pPr>
              <w:spacing w:before="0"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 xml:space="preserve">5. Ներկայացնել կապալի  օբյեկտի, դրա առանձին մասերի (կոնստրուկցիաների և այլն) և  </w:t>
            </w:r>
          </w:p>
          <w:p w14:paraId="031A79AF" w14:textId="77777777" w:rsidR="00591E18" w:rsidRDefault="00591E18" w:rsidP="00591E18">
            <w:pPr>
              <w:spacing w:before="0"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օգտագործված նյութերի երաշխիքային ժամկետներին ներկայացվող պահանջները:</w:t>
            </w:r>
          </w:p>
          <w:p w14:paraId="29BADAA2" w14:textId="77777777" w:rsidR="00591E18" w:rsidRDefault="00591E18" w:rsidP="00591E18">
            <w:pPr>
              <w:spacing w:before="0"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6. Ներկայացնել աշխատանքների կատարման համար պահանջվող լիցենզիային, տեխնիկական միջոցներին,  աշխատանքային ռեսուրսներին  և մասնագիտական հատկանիշներին ներկայացվող պահանջները:</w:t>
            </w:r>
          </w:p>
          <w:p w14:paraId="00624B34" w14:textId="77777777" w:rsidR="00591E18" w:rsidRDefault="00591E18" w:rsidP="00591E18">
            <w:pPr>
              <w:spacing w:before="0"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7, Ծավալաթերթ-նախահաշիվը ներկայացնել նաև ռուսերեն լեզվով:</w:t>
            </w:r>
          </w:p>
          <w:p w14:paraId="55EBC5E8" w14:textId="77777777" w:rsidR="00591E18" w:rsidRDefault="00591E18" w:rsidP="00591E18">
            <w:pPr>
              <w:spacing w:before="0" w:after="0"/>
              <w:ind w:left="34" w:hanging="54"/>
              <w:rPr>
                <w:rFonts w:ascii="GHEA Grapalat" w:hAnsi="GHEA Grapalat"/>
                <w:sz w:val="17"/>
                <w:szCs w:val="17"/>
                <w:lang w:val="hy-AM"/>
              </w:rPr>
            </w:pPr>
            <w:r>
              <w:rPr>
                <w:rFonts w:ascii="GHEA Grapalat" w:hAnsi="GHEA Grapalat"/>
                <w:sz w:val="17"/>
                <w:szCs w:val="17"/>
                <w:lang w:val="hy-AM"/>
              </w:rPr>
              <w:t>8. Աշխատանքների վճարումը կիրականացվի դրական փորձաքննության եզրակացությունը ստանալուց հետո:</w:t>
            </w:r>
          </w:p>
          <w:p w14:paraId="0848D9CC" w14:textId="77777777" w:rsidR="004C50BC" w:rsidRDefault="00591E18" w:rsidP="00591E18">
            <w:pPr>
              <w:spacing w:before="0" w:after="0"/>
              <w:ind w:left="34" w:hanging="54"/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</w:pPr>
            <w:r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9. Նախատեսել օրացուցային գրաֆիկ՝ առանձին տեսակի աշխատանքների, փուլերի և ծավալների կատարման ժամկետների:</w:t>
            </w:r>
          </w:p>
          <w:p w14:paraId="35148FCD" w14:textId="77777777" w:rsidR="00930280" w:rsidRDefault="00930280" w:rsidP="00930280">
            <w:pPr>
              <w:spacing w:before="0" w:after="0"/>
              <w:rPr>
                <w:rFonts w:ascii="GHEA Grapalat" w:eastAsia="Times New Roman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I</w:t>
            </w:r>
            <w:r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  <w:t>. Обеспечить:</w:t>
            </w:r>
          </w:p>
          <w:p w14:paraId="70DD6BE9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981AB93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Ремонт ванных комнат: замена напольной и настенной плитки и керамической плитки, унитазов и раковин,</w:t>
            </w:r>
          </w:p>
          <w:p w14:paraId="7EA00FD3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Подвесной потолок</w:t>
            </w:r>
          </w:p>
          <w:p w14:paraId="5D8C015E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Монтаж вентиляционных установок с предварительным подогревом воздуха,</w:t>
            </w:r>
          </w:p>
          <w:p w14:paraId="5F1D6CC1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Замена водопроводных и дренажных труб на новые,</w:t>
            </w:r>
          </w:p>
          <w:p w14:paraId="06E220C0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Замена наружных и внутренних канализационных труб на новые. Обследование наружной канализационной сети, строительство нового трубопровода при необходимости</w:t>
            </w:r>
          </w:p>
          <w:p w14:paraId="2C0F2A29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Замена старых дверей и окон на металлопластиковые, песко/песчаная штукатурка подоконников и установка базальтовых подоконников,</w:t>
            </w:r>
          </w:p>
          <w:p w14:paraId="5CD13A83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Ремонт лестниц, покрытие прегранитом или другим нескользящим покрытием, замена металлических перил на алюминиевые,</w:t>
            </w:r>
          </w:p>
          <w:p w14:paraId="61BEA8B3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Ремонт или замена наружных лестниц на новые, при необходимости предусмотреть пандусы</w:t>
            </w:r>
          </w:p>
          <w:p w14:paraId="6A5AD78E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Выполнение эвакуационных лестниц и выходов / по норме и необходимости / модификация существующих лестниц на месте,</w:t>
            </w:r>
          </w:p>
          <w:p w14:paraId="3A0C5E71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Внутренние отделочные работы: штукатурка стен и потолков /или г/с потолка/, штукатурка, покраска качественной водоэмульсионной краской,</w:t>
            </w:r>
          </w:p>
          <w:p w14:paraId="078FF88F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Реализация виниловых, ламинированных, прегранитных полов,</w:t>
            </w:r>
          </w:p>
          <w:p w14:paraId="393F41D1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Ремонт электросистемы, установка энергосберегающих светодиодных светильников, замена проводов и электроприборов,</w:t>
            </w:r>
          </w:p>
          <w:p w14:paraId="4ACCCDC9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Внедрение противопожарной системы,</w:t>
            </w:r>
          </w:p>
          <w:p w14:paraId="2DFF7036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- Обследование системы отопления, добавление батарей при необходимости, замена котлов на новые,</w:t>
            </w:r>
          </w:p>
          <w:p w14:paraId="3B809971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Установка камер видеонаблюдения внутри и снаружи здания</w:t>
            </w:r>
          </w:p>
          <w:p w14:paraId="4F8B4503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Ремонт подвала, штукатурка стен, бетонирование пола, санузла, освещения, вентиляции,</w:t>
            </w:r>
          </w:p>
          <w:p w14:paraId="2CE37070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Теплоизоляция потолка подвала,</w:t>
            </w:r>
          </w:p>
          <w:p w14:paraId="2C5D4531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Замена наружных металлических дверей, ведущих в подвал, на новые</w:t>
            </w:r>
          </w:p>
          <w:p w14:paraId="11342DBD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Капитальный ремонт кровли, с теплоизоляцией, направленный отвод воды с кровли</w:t>
            </w:r>
          </w:p>
          <w:p w14:paraId="19CB6356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Установка отсутствующих камней наружных стен, укрепление незакрепленных камней</w:t>
            </w:r>
          </w:p>
          <w:p w14:paraId="2AAE8C25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r>
              <w:rPr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Облицовка наружных стен фиброцементом.</w:t>
            </w:r>
          </w:p>
          <w:p w14:paraId="0543403C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При необходимости внесение изменений в внутренний план</w:t>
            </w:r>
          </w:p>
          <w:p w14:paraId="0003FAA5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Уборка строительного мусора, сбор, погрузка в самосвал и вывоз на полигон,</w:t>
            </w:r>
          </w:p>
          <w:p w14:paraId="33B32BF0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При проектировании руководствоваться заключением о техническом состоянии здания.</w:t>
            </w:r>
          </w:p>
          <w:p w14:paraId="7BA95F2A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Включить в проект все работы, необходимые для приведения зданий и территории Национального университета Украины в благоустроенное состояние,</w:t>
            </w:r>
          </w:p>
          <w:p w14:paraId="2BB4D924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3FAF426" w14:textId="77777777" w:rsidR="00930280" w:rsidRDefault="00930280" w:rsidP="00930280">
            <w:pPr>
              <w:spacing w:before="0" w:after="0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  <w:t>II. Благоустройство двора.</w:t>
            </w:r>
          </w:p>
          <w:p w14:paraId="5D7526E0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2614DBE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Строительство забора с воротами, покраска,</w:t>
            </w:r>
          </w:p>
          <w:p w14:paraId="19F06138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Строительство ворот,</w:t>
            </w:r>
          </w:p>
          <w:p w14:paraId="35CE6A1A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Устройство тротуаров вокруг НУХ,</w:t>
            </w:r>
          </w:p>
          <w:p w14:paraId="4AC9293B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Исправление разметки колодцев водопровода, канализации и других коммуникаций на участке в соответствии с расположением, строительство новой сети,</w:t>
            </w:r>
          </w:p>
          <w:p w14:paraId="223FA8B5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Мощение территории (направленный отвод дождевых и других поверхностных вод).</w:t>
            </w:r>
          </w:p>
          <w:p w14:paraId="7F37ED49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При необходимости устройство новых дорожек, облицовка бетонными фигурными плитами,</w:t>
            </w:r>
          </w:p>
          <w:p w14:paraId="1F96F8F1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Ремонт существующего бассейна, проверка дренажной системы/замена при необходимости/</w:t>
            </w:r>
          </w:p>
          <w:p w14:paraId="7DD8ECEB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Ландшафтный дизайн, планировка новых деревьев по согласованию с Национальной лесохозяйственной ассоциацией Украины,</w:t>
            </w:r>
          </w:p>
          <w:p w14:paraId="0605FC7E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Строительство скамеек или установка готовых скамеек,</w:t>
            </w:r>
          </w:p>
          <w:p w14:paraId="2EB430D6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Строительство мусорных баков или установка готовых,</w:t>
            </w:r>
          </w:p>
          <w:p w14:paraId="51C24B05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Ремонт фонтана при необходимости,</w:t>
            </w:r>
          </w:p>
          <w:p w14:paraId="25C4F162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Предоставление киосков,</w:t>
            </w:r>
          </w:p>
          <w:p w14:paraId="0F6D0C07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Замена тумбы на новую,</w:t>
            </w:r>
          </w:p>
          <w:p w14:paraId="657330B2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Планирование оросительной сети, изучить вариант капельного орошения</w:t>
            </w:r>
          </w:p>
          <w:p w14:paraId="0F2019CC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Осуществление геодезических работ,</w:t>
            </w:r>
          </w:p>
          <w:p w14:paraId="5D8A679F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- Включить в проект все работы, необходимые для приведения зданий и территории Национального университета Украины в благоустроенное состояние,</w:t>
            </w:r>
          </w:p>
          <w:p w14:paraId="641C639F" w14:textId="6C6C68CA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Согласовать эскизный вариант благоустройства с заказчиком,</w:t>
            </w:r>
          </w:p>
          <w:p w14:paraId="57CCFF5D" w14:textId="7234BE10" w:rsidR="00930280" w:rsidRDefault="00930280" w:rsidP="00930280">
            <w:pPr>
              <w:spacing w:before="0" w:after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• Провести инженерно-геологические изыскания,</w:t>
            </w:r>
          </w:p>
          <w:p w14:paraId="77F85BC4" w14:textId="4EFD9B1E" w:rsidR="00930280" w:rsidRDefault="00930280" w:rsidP="00930280">
            <w:pPr>
              <w:spacing w:before="0" w:after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• В течение 30 дней с момента подписания совместного договора предоставить заказчику эскиз проекта, ситуационный план в масштабе 1:500, 1:2000 и другие необходимые документы для получения архитектурного задания.</w:t>
            </w:r>
          </w:p>
          <w:p w14:paraId="0DE56E69" w14:textId="77777777" w:rsidR="00930280" w:rsidRDefault="00930280" w:rsidP="00930280">
            <w:pPr>
              <w:spacing w:before="0" w:after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• Все необходимые размеры и поверхности должны быть указаны в проекте,</w:t>
            </w:r>
          </w:p>
          <w:p w14:paraId="35C95D87" w14:textId="77777777" w:rsidR="00930280" w:rsidRDefault="00930280" w:rsidP="00930280">
            <w:pPr>
              <w:spacing w:before="0" w:after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</w:p>
          <w:p w14:paraId="0915E468" w14:textId="77777777" w:rsidR="00930280" w:rsidRDefault="00930280" w:rsidP="00930280">
            <w:pPr>
              <w:spacing w:before="0" w:after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• Проект должен включать спецификации на все работы.</w:t>
            </w:r>
          </w:p>
          <w:p w14:paraId="27E80D86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0C5B99CF" w14:textId="77777777" w:rsidR="00930280" w:rsidRDefault="00930280" w:rsidP="00930280">
            <w:pPr>
              <w:spacing w:before="0" w:after="0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Разработка проекта согласно нормативным требованиям:</w:t>
            </w:r>
          </w:p>
          <w:p w14:paraId="312862A8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- 19.03.2015г. Правительство РА Постановление № 596-Н &lt;Об утверждении порядка выдачи разрешительных и иных документов в целях развития Республики Армения и отмене ряда постановлений Правительства Республики Армения&gt;,</w:t>
            </w:r>
          </w:p>
          <w:p w14:paraId="755D934E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Строительные нормы «Искусственное и естественное освещение», утвержденные приказом №56-Н от 13.04.2017г. Государственного комитета по градостроительству Республики Армения.</w:t>
            </w:r>
          </w:p>
          <w:p w14:paraId="21E91418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Строительные нормы, утвержденные приказом N12-N Председателя Комитета по градостроительству РА от 21.06.2022.</w:t>
            </w:r>
          </w:p>
          <w:p w14:paraId="05B4A0D5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 Приказы Министра здравоохранения РА № 12-Н от 28 марта 2017 г. и № 25-Н от 27 октября 2018 г.</w:t>
            </w:r>
          </w:p>
          <w:p w14:paraId="7D8AC31F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Положение правил, определяющих состав и содержание проектов сметных документов:</w:t>
            </w:r>
          </w:p>
          <w:p w14:paraId="4F6C81DC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Согласно приказу министра градостроительства РА N128-N от 11.09.2017г.</w:t>
            </w:r>
          </w:p>
          <w:p w14:paraId="7D7FC94D" w14:textId="15FD0CB0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Выполнение проектных работ в «Рабочий проект» 1 (один) этап.</w:t>
            </w:r>
          </w:p>
          <w:p w14:paraId="2A5A9A6A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2. Представить объемы работ, обоснованные в результате детальных исследований.</w:t>
            </w:r>
          </w:p>
          <w:p w14:paraId="70E2AFB1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3. Разработать проект согласно требованиям действующих норм.</w:t>
            </w:r>
          </w:p>
          <w:p w14:paraId="437B1BAD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4. По каждой части представить проект в 6 экз., смету - 3 экз., также в электронном варианте;</w:t>
            </w:r>
          </w:p>
          <w:p w14:paraId="64E197C8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5. Представить кабельный объект, его отдельные части (конструкции и т.п.) и</w:t>
            </w:r>
          </w:p>
          <w:p w14:paraId="3D88CEFD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требования к гарантийным срокам используемых материалов.</w:t>
            </w:r>
          </w:p>
          <w:p w14:paraId="44799900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6. Представить требования к лицензии, техническим средствам, трудовым ресурсам и профессиональным качествам, необходимым для выполнения работ.</w:t>
            </w:r>
          </w:p>
          <w:p w14:paraId="07EF6DB8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7. Представить Смету-смету также на русском языке.</w:t>
            </w:r>
          </w:p>
          <w:p w14:paraId="0750E1B9" w14:textId="77777777" w:rsidR="00930280" w:rsidRDefault="00930280" w:rsidP="00930280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8. Оплата работ производится после получения положительного заключения экспертизы.</w:t>
            </w:r>
          </w:p>
          <w:p w14:paraId="5152B32D" w14:textId="44F01A53" w:rsidR="00930280" w:rsidRPr="009B721F" w:rsidRDefault="00930280" w:rsidP="00930280">
            <w:pPr>
              <w:spacing w:before="0" w:after="0"/>
              <w:ind w:left="34" w:hanging="54"/>
              <w:rPr>
                <w:rFonts w:ascii="GHEA Grapalat" w:hAnsi="GHEA Grapalat"/>
                <w:sz w:val="16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9. Планируйте календарный график по отдельным видам работ, этапам и объемам</w:t>
            </w:r>
          </w:p>
        </w:tc>
      </w:tr>
      <w:tr w:rsidR="009B721F" w:rsidRPr="00591E18" w14:paraId="4B8BC031" w14:textId="2CF5FFF6" w:rsidTr="00B649E8">
        <w:trPr>
          <w:trHeight w:val="45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451180EC" w14:textId="73AB47D5" w:rsidR="009B721F" w:rsidRPr="00C4466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596B03" w14:paraId="24C3B0CB" w14:textId="77777777" w:rsidTr="00B649E8">
        <w:trPr>
          <w:trHeight w:val="137"/>
        </w:trPr>
        <w:tc>
          <w:tcPr>
            <w:tcW w:w="56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2E17C094" w:rsidR="009B721F" w:rsidRPr="00054827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Կիրառված գնման ընթացակարգը և դրա ընտրության հիմնավորումը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Примененная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процедура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за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купки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обоснование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ее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выбора</w:t>
            </w:r>
          </w:p>
        </w:tc>
        <w:tc>
          <w:tcPr>
            <w:tcW w:w="99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4CFC8" w14:textId="77777777" w:rsidR="00930280" w:rsidRDefault="00930280" w:rsidP="00930280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«Գնումների մասին» ՀՀ օրենքի 20-րդ հոդվածի համաձայն կիրառելով 15-րդ հոդվածի 6-րդ կետը</w:t>
            </w:r>
          </w:p>
          <w:p w14:paraId="3673E68D" w14:textId="77777777" w:rsidR="00930280" w:rsidRDefault="00930280" w:rsidP="00930280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Согласно статье 20 закона РА «О закупках», применяя пункт 6 статьи 15</w:t>
            </w:r>
          </w:p>
          <w:p w14:paraId="2C5DC7B8" w14:textId="17608039" w:rsidR="009B721F" w:rsidRPr="00054827" w:rsidRDefault="00930280" w:rsidP="009302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</w:p>
        </w:tc>
      </w:tr>
      <w:tr w:rsidR="009B721F" w:rsidRPr="00596B03" w14:paraId="075EEA57" w14:textId="77777777" w:rsidTr="00B649E8">
        <w:trPr>
          <w:trHeight w:val="196"/>
        </w:trPr>
        <w:tc>
          <w:tcPr>
            <w:tcW w:w="15634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B721F" w:rsidRPr="001C4E63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C71A1A" w14:paraId="681596E8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50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1F1BAC80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направления или опубликования приглашения</w:t>
            </w:r>
          </w:p>
        </w:tc>
        <w:tc>
          <w:tcPr>
            <w:tcW w:w="7127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42EB04A" w:rsidR="009B721F" w:rsidRPr="001475EB" w:rsidRDefault="00930280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028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07.12.23թ.</w:t>
            </w:r>
          </w:p>
        </w:tc>
      </w:tr>
      <w:tr w:rsidR="009B721F" w:rsidRPr="00C71A1A" w14:paraId="199F948A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98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811CFCB" w:rsidR="009B721F" w:rsidRPr="00161935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1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5ACE214" w:rsidR="009B721F" w:rsidRPr="00A9220F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C71A1A" w14:paraId="6EE9B008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7984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71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161935" w14:paraId="13FE412E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98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0E482731" w:rsidR="009B721F" w:rsidRPr="00161935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Հրավերի վերաբերյալ պարզաբանումների ամսաթիվը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разъяснений относительно приглашения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5E3DC9B2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Получения запроса</w:t>
            </w: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6160092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Պարզաբանման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Разъяснения</w:t>
            </w:r>
          </w:p>
        </w:tc>
      </w:tr>
      <w:tr w:rsidR="009B721F" w:rsidRPr="00161935" w14:paraId="321D26CF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984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161935" w14:paraId="68E691E2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984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161935" w14:paraId="30B89418" w14:textId="77777777" w:rsidTr="00B649E8">
        <w:trPr>
          <w:trHeight w:val="54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57E2319C" w14:textId="77777777" w:rsidR="009B721F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B961EE4" w14:textId="77777777" w:rsidR="009B721F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0776DB4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596B03" w14:paraId="10DC4861" w14:textId="77777777" w:rsidTr="00B649E8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3421" w:type="dxa"/>
            <w:gridSpan w:val="5"/>
            <w:vMerge w:val="restart"/>
            <w:shd w:val="clear" w:color="auto" w:fill="auto"/>
            <w:vAlign w:val="center"/>
          </w:tcPr>
          <w:p w14:paraId="4FE503E7" w14:textId="5D4AD21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Наименования участников</w:t>
            </w:r>
          </w:p>
        </w:tc>
        <w:tc>
          <w:tcPr>
            <w:tcW w:w="10831" w:type="dxa"/>
            <w:gridSpan w:val="21"/>
            <w:shd w:val="clear" w:color="auto" w:fill="auto"/>
            <w:vAlign w:val="center"/>
          </w:tcPr>
          <w:p w14:paraId="1FD38684" w14:textId="2FA1F403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Յուրաքանչյուր մասնակցի հայտով, ներառյալ միաժամանակյա բանակցությունների կազմակերպման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արդյունքում ներկայացված գինը  /ՀՀ դրամ</w:t>
            </w:r>
            <w:r w:rsidRPr="008116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footnoteReference w:id="6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Цена, представленная по заявке каждого участника,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включая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цену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представленную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результате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организации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одновременных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переговоров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/  Драмов РА</w:t>
            </w:r>
            <w:r w:rsidRPr="00811659">
              <w:rPr>
                <w:rFonts w:eastAsia="Times New Roman" w:cs="Sylfaen"/>
                <w:lang w:eastAsia="ru-RU"/>
              </w:rPr>
              <w:footnoteReference w:id="7"/>
            </w:r>
          </w:p>
        </w:tc>
      </w:tr>
      <w:tr w:rsidR="009B721F" w:rsidRPr="00161935" w14:paraId="3FD00E3A" w14:textId="77777777" w:rsidTr="00B649E8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21" w:type="dxa"/>
            <w:gridSpan w:val="5"/>
            <w:vMerge/>
            <w:shd w:val="clear" w:color="auto" w:fill="auto"/>
            <w:vAlign w:val="center"/>
          </w:tcPr>
          <w:p w14:paraId="7835142E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680" w:type="dxa"/>
            <w:gridSpan w:val="10"/>
            <w:shd w:val="clear" w:color="auto" w:fill="auto"/>
            <w:vAlign w:val="center"/>
          </w:tcPr>
          <w:p w14:paraId="27542D69" w14:textId="6E9980A9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Գինն առանց 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Цена без НДС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</w:tcPr>
          <w:p w14:paraId="635EE2FE" w14:textId="244DB0ED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НДС</w:t>
            </w:r>
          </w:p>
        </w:tc>
        <w:tc>
          <w:tcPr>
            <w:tcW w:w="4754" w:type="dxa"/>
            <w:gridSpan w:val="4"/>
            <w:shd w:val="clear" w:color="auto" w:fill="auto"/>
            <w:vAlign w:val="center"/>
          </w:tcPr>
          <w:p w14:paraId="4A371FE9" w14:textId="0CCE86EE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Ընդհանուր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Всего</w:t>
            </w:r>
          </w:p>
        </w:tc>
      </w:tr>
      <w:tr w:rsidR="009B721F" w:rsidRPr="00161935" w14:paraId="4DA511EC" w14:textId="77777777" w:rsidTr="00B649E8">
        <w:trPr>
          <w:trHeight w:val="592"/>
        </w:trPr>
        <w:tc>
          <w:tcPr>
            <w:tcW w:w="15634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8F734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6ED8B98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ABF72D4" w14:textId="0792E1F1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 лот 1</w:t>
            </w:r>
          </w:p>
        </w:tc>
      </w:tr>
      <w:tr w:rsidR="009B721F" w:rsidRPr="00161935" w14:paraId="50825522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7E69" w14:textId="77777777" w:rsidR="009B721F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14:paraId="50AD5B95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5512" w14:textId="56AA74F8" w:rsidR="00930280" w:rsidRDefault="00930280" w:rsidP="00930280">
            <w:pPr>
              <w:spacing w:before="0" w:after="0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«ՇԻՆ ՆԱԽԱԳԻԾ</w:t>
            </w:r>
            <w:r>
              <w:rPr>
                <w:rFonts w:ascii="GHEA Grapalat" w:hAnsi="GHEA Grapalat" w:cs="Sylfaen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lang w:val="hy-AM"/>
              </w:rPr>
              <w:t>ՍՊԸ</w:t>
            </w:r>
          </w:p>
          <w:p w14:paraId="259F3C98" w14:textId="0B6760F2" w:rsidR="009B721F" w:rsidRPr="00F50511" w:rsidRDefault="00930280" w:rsidP="00930280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lang w:val="hy-AM"/>
              </w:rPr>
              <w:t>ООО "ШИН ПРОЕКТ"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224" w14:textId="78CF1D03" w:rsidR="009B721F" w:rsidRPr="00910EC7" w:rsidRDefault="0093028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18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3900000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853" w14:textId="156529A8" w:rsidR="009B721F" w:rsidRPr="0029722E" w:rsidRDefault="0093028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780000</w:t>
            </w: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BBB2" w14:textId="4FE3B76D" w:rsidR="009B721F" w:rsidRPr="00EF1E77" w:rsidRDefault="0093028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lang w:val="hy-AM"/>
              </w:rPr>
              <w:t>4680000</w:t>
            </w:r>
          </w:p>
        </w:tc>
      </w:tr>
      <w:tr w:rsidR="009B721F" w:rsidRPr="00161935" w14:paraId="460D059C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BA18" w14:textId="5FC9E256" w:rsidR="009B721F" w:rsidRPr="009B721F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18C8" w14:textId="77777777" w:rsidR="00930280" w:rsidRDefault="00930280" w:rsidP="00930280">
            <w:pPr>
              <w:spacing w:after="0"/>
              <w:ind w:left="0" w:firstLine="0"/>
              <w:rPr>
                <w:rFonts w:ascii="GHEA Grapalat" w:eastAsia="Times New Roman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«ԷԼԶԱ ՓՐՈՋԵՔԹՍ» ՍՊԸ</w:t>
            </w:r>
          </w:p>
          <w:p w14:paraId="5760F798" w14:textId="0AC790F1" w:rsidR="009B721F" w:rsidRPr="00EA052F" w:rsidRDefault="00930280" w:rsidP="00930280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69FF" w14:textId="0C561370" w:rsidR="009B721F" w:rsidRDefault="0093028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3950000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2511" w14:textId="77777777" w:rsidR="009B721F" w:rsidRPr="0029722E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D751" w14:textId="1FA6DA28" w:rsidR="009B721F" w:rsidRDefault="0093028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3950000</w:t>
            </w:r>
          </w:p>
        </w:tc>
      </w:tr>
      <w:tr w:rsidR="009B721F" w:rsidRPr="009025A1" w14:paraId="7D3304DC" w14:textId="77777777" w:rsidTr="00B649E8">
        <w:trPr>
          <w:trHeight w:val="233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0D97" w14:textId="77777777" w:rsidR="009B721F" w:rsidRPr="009025A1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9B721F" w:rsidRPr="009025A1" w14:paraId="700CD07F" w14:textId="77777777" w:rsidTr="00B649E8">
        <w:trPr>
          <w:trHeight w:val="288"/>
        </w:trPr>
        <w:tc>
          <w:tcPr>
            <w:tcW w:w="15634" w:type="dxa"/>
            <w:gridSpan w:val="29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0ED0606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596B03" w14:paraId="521126E1" w14:textId="77777777" w:rsidTr="00B649E8">
        <w:trPr>
          <w:trHeight w:val="259"/>
        </w:trPr>
        <w:tc>
          <w:tcPr>
            <w:tcW w:w="1563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598A7F1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Данные об отклоненных заявках</w:t>
            </w:r>
          </w:p>
        </w:tc>
      </w:tr>
      <w:tr w:rsidR="009B721F" w:rsidRPr="00596B03" w14:paraId="552679BF" w14:textId="77777777" w:rsidTr="00B649E8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62A37CF8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лота</w:t>
            </w:r>
          </w:p>
        </w:tc>
        <w:tc>
          <w:tcPr>
            <w:tcW w:w="2630" w:type="dxa"/>
            <w:gridSpan w:val="5"/>
            <w:vMerge w:val="restart"/>
            <w:shd w:val="clear" w:color="auto" w:fill="auto"/>
            <w:vAlign w:val="center"/>
          </w:tcPr>
          <w:p w14:paraId="563B2C65" w14:textId="0450DEEC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Наименование участника</w:t>
            </w:r>
          </w:p>
        </w:tc>
        <w:tc>
          <w:tcPr>
            <w:tcW w:w="1219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0A5D50B9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(բավարար կամ անբավարար)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Результаты оценки (удовлетворительно или неудовлетворительно</w:t>
            </w:r>
          </w:p>
        </w:tc>
      </w:tr>
      <w:tr w:rsidR="009B721F" w:rsidRPr="0022631D" w14:paraId="3CA6FABC" w14:textId="77777777" w:rsidTr="00B649E8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5FDF8E41" w:rsidR="009B721F" w:rsidRPr="000B2BF6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16193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այությունը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5814C" w14:textId="77777777" w:rsidR="009B721F" w:rsidRPr="0040258B" w:rsidRDefault="009B721F" w:rsidP="009B721F">
            <w:pPr>
              <w:widowControl w:val="0"/>
              <w:ind w:left="40" w:firstLine="0"/>
              <w:jc w:val="both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Հայտով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ներկայացված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համապատասխանությունը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սահմանված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պահանջներին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Соответствие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представленных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заявке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документов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требованиям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установленным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приглашением</w:t>
            </w:r>
          </w:p>
          <w:p w14:paraId="7136F05F" w14:textId="4788D7A4" w:rsidR="009B721F" w:rsidRPr="000B2BF6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27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5F756661" w:rsidR="009B721F" w:rsidRPr="000B2BF6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Առաջարկած գնման առարկայի տեխնիկական բնութագրերի համապատասխանությունը հրավերով սահմանված պահանջներին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Соответствие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технических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характеристик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предлагаемого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предмета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закупки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требованиям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,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установленным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приглашением</w:t>
            </w:r>
          </w:p>
        </w:tc>
        <w:tc>
          <w:tcPr>
            <w:tcW w:w="49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29D42EA3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9B721F" w:rsidRPr="0022631D" w14:paraId="5E96A1C5" w14:textId="77777777" w:rsidTr="00B649E8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721F" w:rsidRPr="0022631D" w14:paraId="443F73EF" w14:textId="77777777" w:rsidTr="00B649E8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721F" w:rsidRPr="00596B03" w14:paraId="522ACAFB" w14:textId="77777777" w:rsidTr="00B649E8">
        <w:trPr>
          <w:trHeight w:val="331"/>
        </w:trPr>
        <w:tc>
          <w:tcPr>
            <w:tcW w:w="3443" w:type="dxa"/>
            <w:gridSpan w:val="6"/>
            <w:shd w:val="clear" w:color="auto" w:fill="auto"/>
            <w:vAlign w:val="center"/>
          </w:tcPr>
          <w:p w14:paraId="514F7E40" w14:textId="44F8DF99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Иные сведения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2191" w:type="dxa"/>
            <w:gridSpan w:val="23"/>
            <w:shd w:val="clear" w:color="auto" w:fill="auto"/>
            <w:vAlign w:val="center"/>
          </w:tcPr>
          <w:p w14:paraId="71AB42B3" w14:textId="1C0D79FA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B2BF6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9B721F" w:rsidRPr="00596B03" w14:paraId="617248CD" w14:textId="77777777" w:rsidTr="00B649E8">
        <w:trPr>
          <w:trHeight w:val="289"/>
        </w:trPr>
        <w:tc>
          <w:tcPr>
            <w:tcW w:w="15634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B721F" w:rsidRPr="00B649E8" w14:paraId="1515C769" w14:textId="77777777" w:rsidTr="00B649E8">
        <w:trPr>
          <w:trHeight w:val="346"/>
        </w:trPr>
        <w:tc>
          <w:tcPr>
            <w:tcW w:w="67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6940B0B9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8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9224030" w:rsidR="009B721F" w:rsidRPr="00B649E8" w:rsidRDefault="00930280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93028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10.01.2024թ.</w:t>
            </w:r>
          </w:p>
        </w:tc>
      </w:tr>
      <w:tr w:rsidR="009B721F" w:rsidRPr="00596B03" w14:paraId="71BEA872" w14:textId="77777777" w:rsidTr="00B649E8">
        <w:trPr>
          <w:trHeight w:val="92"/>
        </w:trPr>
        <w:tc>
          <w:tcPr>
            <w:tcW w:w="6703" w:type="dxa"/>
            <w:gridSpan w:val="13"/>
            <w:vMerge w:val="restart"/>
            <w:shd w:val="clear" w:color="auto" w:fill="auto"/>
            <w:vAlign w:val="center"/>
          </w:tcPr>
          <w:p w14:paraId="7F8FD238" w14:textId="4AE4802F" w:rsidR="009B721F" w:rsidRPr="0022631D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  <w:r w:rsidRPr="0068752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Период ожидания</w:t>
            </w:r>
          </w:p>
        </w:tc>
        <w:tc>
          <w:tcPr>
            <w:tcW w:w="37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4A778348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5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16E7D2E1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9B721F" w:rsidRPr="00333645" w14:paraId="04C80107" w14:textId="77777777" w:rsidTr="00B649E8">
        <w:trPr>
          <w:trHeight w:val="50"/>
        </w:trPr>
        <w:tc>
          <w:tcPr>
            <w:tcW w:w="6703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B721F" w:rsidRPr="0022631D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7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C9B31DF" w:rsidR="009B721F" w:rsidRPr="0059651F" w:rsidRDefault="00930280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3028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11.01.24թ.</w:t>
            </w:r>
          </w:p>
        </w:tc>
        <w:tc>
          <w:tcPr>
            <w:tcW w:w="5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995F297" w:rsidR="009B721F" w:rsidRPr="00687521" w:rsidRDefault="00930280" w:rsidP="00B649E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3028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20.01.24թ.</w:t>
            </w:r>
          </w:p>
        </w:tc>
      </w:tr>
      <w:tr w:rsidR="009B721F" w:rsidRPr="00B649E8" w14:paraId="2254FA5C" w14:textId="391362A7" w:rsidTr="00B649E8">
        <w:trPr>
          <w:trHeight w:val="610"/>
        </w:trPr>
        <w:tc>
          <w:tcPr>
            <w:tcW w:w="6703" w:type="dxa"/>
            <w:gridSpan w:val="1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C806" w14:textId="77777777" w:rsidR="009B721F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  <w:p w14:paraId="07DC1D19" w14:textId="37914620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96B0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BC7E24" w14:textId="1D93C249" w:rsidR="009B721F" w:rsidRPr="000709A7" w:rsidRDefault="00930280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 w:rsidRPr="0093028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25.01.24թ.      </w:t>
            </w:r>
          </w:p>
        </w:tc>
      </w:tr>
      <w:tr w:rsidR="009B721F" w:rsidRPr="0022631D" w14:paraId="3C75DA26" w14:textId="77777777" w:rsidTr="00B649E8">
        <w:trPr>
          <w:trHeight w:val="344"/>
        </w:trPr>
        <w:tc>
          <w:tcPr>
            <w:tcW w:w="67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5149C3AF" w:rsidR="009B721F" w:rsidRPr="00634EE9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596B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596B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596B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r w:rsidRPr="00596B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r w:rsidRPr="00596B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596B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r w:rsidRPr="00596B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r w:rsidRPr="00596B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r w:rsidRPr="00596B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</w:t>
            </w:r>
            <w:r w:rsidRPr="00596B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поступления</w:t>
            </w:r>
            <w:r w:rsidRPr="00596B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</w:t>
            </w:r>
            <w:r w:rsidRPr="00596B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заказчика</w:t>
            </w:r>
            <w:r w:rsidRPr="00596B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договора</w:t>
            </w:r>
            <w:r w:rsidRPr="00596B0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подписанного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отобранным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участником</w:t>
            </w:r>
          </w:p>
        </w:tc>
        <w:tc>
          <w:tcPr>
            <w:tcW w:w="8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CCB073E" w:rsidR="009B721F" w:rsidRPr="00B649E8" w:rsidRDefault="00930280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93028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30.01.24թ.</w:t>
            </w:r>
          </w:p>
        </w:tc>
      </w:tr>
      <w:tr w:rsidR="009B721F" w:rsidRPr="0022631D" w14:paraId="0682C6BE" w14:textId="77777777" w:rsidTr="00B649E8">
        <w:trPr>
          <w:trHeight w:val="344"/>
        </w:trPr>
        <w:tc>
          <w:tcPr>
            <w:tcW w:w="67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12AB1FC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8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4988EB9" w:rsidR="009B721F" w:rsidRPr="00B649E8" w:rsidRDefault="00930280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01.02</w:t>
            </w:r>
            <w:r w:rsidRPr="0093028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.24թ.</w:t>
            </w:r>
          </w:p>
        </w:tc>
      </w:tr>
      <w:tr w:rsidR="009B721F" w:rsidRPr="0022631D" w14:paraId="79A64497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620F225D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721F" w:rsidRPr="0022631D" w14:paraId="4E4EA255" w14:textId="77777777" w:rsidTr="00B649E8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5772E630" w:rsidR="009B721F" w:rsidRPr="000B2BF6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063" w:type="dxa"/>
            <w:gridSpan w:val="4"/>
            <w:vMerge w:val="restart"/>
            <w:shd w:val="clear" w:color="auto" w:fill="auto"/>
            <w:vAlign w:val="center"/>
          </w:tcPr>
          <w:p w14:paraId="3EF9A58A" w14:textId="25E262B1" w:rsidR="009B721F" w:rsidRPr="00C66D5C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2758" w:type="dxa"/>
            <w:gridSpan w:val="24"/>
            <w:shd w:val="clear" w:color="auto" w:fill="auto"/>
            <w:vAlign w:val="center"/>
          </w:tcPr>
          <w:p w14:paraId="0A5086C3" w14:textId="53CC319C" w:rsidR="009B721F" w:rsidRPr="00C66D5C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r w:rsidRPr="00C66D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9B721F" w:rsidRPr="0022631D" w14:paraId="11F19FA1" w14:textId="77777777" w:rsidTr="00B649E8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9B721F" w:rsidRPr="0022631D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4"/>
            <w:vMerge/>
            <w:shd w:val="clear" w:color="auto" w:fill="auto"/>
            <w:vAlign w:val="center"/>
          </w:tcPr>
          <w:p w14:paraId="2856C5C6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7" w:type="dxa"/>
            <w:gridSpan w:val="4"/>
            <w:vMerge w:val="restart"/>
            <w:shd w:val="clear" w:color="auto" w:fill="auto"/>
            <w:vAlign w:val="center"/>
          </w:tcPr>
          <w:p w14:paraId="23EE0CE1" w14:textId="5E4180A0" w:rsidR="009B721F" w:rsidRPr="00C66D5C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740" w:type="dxa"/>
            <w:gridSpan w:val="4"/>
            <w:vMerge w:val="restart"/>
            <w:shd w:val="clear" w:color="auto" w:fill="auto"/>
            <w:vAlign w:val="center"/>
          </w:tcPr>
          <w:p w14:paraId="7E70E64E" w14:textId="029BBBE4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804" w:type="dxa"/>
            <w:gridSpan w:val="6"/>
            <w:vMerge w:val="restart"/>
            <w:shd w:val="clear" w:color="auto" w:fill="auto"/>
            <w:vAlign w:val="center"/>
          </w:tcPr>
          <w:p w14:paraId="4C4044FB" w14:textId="7DDB9E6B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903" w:type="dxa"/>
            <w:gridSpan w:val="4"/>
            <w:vMerge w:val="restart"/>
            <w:shd w:val="clear" w:color="auto" w:fill="auto"/>
            <w:vAlign w:val="center"/>
          </w:tcPr>
          <w:p w14:paraId="58A33AC2" w14:textId="6B6EF6B2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Размер предоплаты</w:t>
            </w:r>
          </w:p>
        </w:tc>
        <w:tc>
          <w:tcPr>
            <w:tcW w:w="5224" w:type="dxa"/>
            <w:gridSpan w:val="6"/>
            <w:shd w:val="clear" w:color="auto" w:fill="auto"/>
            <w:vAlign w:val="center"/>
          </w:tcPr>
          <w:p w14:paraId="0911FBB2" w14:textId="163F279C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9B721F" w:rsidRPr="000B2BF6" w14:paraId="4DC53241" w14:textId="77777777" w:rsidTr="00B649E8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9B721F" w:rsidRPr="0022631D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4"/>
            <w:vMerge/>
            <w:shd w:val="clear" w:color="auto" w:fill="auto"/>
            <w:vAlign w:val="center"/>
          </w:tcPr>
          <w:p w14:paraId="078A8417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7" w:type="dxa"/>
            <w:gridSpan w:val="4"/>
            <w:vMerge/>
            <w:shd w:val="clear" w:color="auto" w:fill="auto"/>
            <w:vAlign w:val="center"/>
          </w:tcPr>
          <w:p w14:paraId="67FA13FC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0" w:type="dxa"/>
            <w:gridSpan w:val="4"/>
            <w:vMerge/>
            <w:shd w:val="clear" w:color="auto" w:fill="auto"/>
            <w:vAlign w:val="center"/>
          </w:tcPr>
          <w:p w14:paraId="7FDD9C22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6"/>
            <w:vMerge/>
            <w:shd w:val="clear" w:color="auto" w:fill="auto"/>
            <w:vAlign w:val="center"/>
          </w:tcPr>
          <w:p w14:paraId="73BBD2A3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3" w:type="dxa"/>
            <w:gridSpan w:val="4"/>
            <w:vMerge/>
            <w:shd w:val="clear" w:color="auto" w:fill="auto"/>
            <w:vAlign w:val="center"/>
          </w:tcPr>
          <w:p w14:paraId="078CB506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224" w:type="dxa"/>
            <w:gridSpan w:val="6"/>
            <w:shd w:val="clear" w:color="auto" w:fill="auto"/>
            <w:vAlign w:val="center"/>
          </w:tcPr>
          <w:p w14:paraId="3C0959C2" w14:textId="5AAC29D1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Драмов РА</w:t>
            </w:r>
          </w:p>
        </w:tc>
      </w:tr>
      <w:tr w:rsidR="009B721F" w:rsidRPr="0022631D" w14:paraId="75FDA7D8" w14:textId="77777777" w:rsidTr="00B649E8">
        <w:trPr>
          <w:trHeight w:val="50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B721F" w:rsidRPr="000B2BF6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7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0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3F33375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B050DEF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9B721F" w:rsidRPr="0022631D" w14:paraId="1E28D31D" w14:textId="77777777" w:rsidTr="00B649E8">
        <w:trPr>
          <w:trHeight w:val="1941"/>
        </w:trPr>
        <w:tc>
          <w:tcPr>
            <w:tcW w:w="813" w:type="dxa"/>
            <w:shd w:val="clear" w:color="auto" w:fill="auto"/>
            <w:vAlign w:val="center"/>
          </w:tcPr>
          <w:p w14:paraId="1F1D10DE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63" w:type="dxa"/>
            <w:gridSpan w:val="4"/>
            <w:shd w:val="clear" w:color="auto" w:fill="auto"/>
            <w:vAlign w:val="center"/>
          </w:tcPr>
          <w:p w14:paraId="4C11F200" w14:textId="77777777" w:rsidR="00C161E4" w:rsidRDefault="00C161E4" w:rsidP="00C161E4">
            <w:pPr>
              <w:spacing w:before="0" w:after="0"/>
              <w:ind w:left="-30" w:hanging="39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«ՇԻՆ ՆԱԽԱԳԻԾ» ՍՊԸ</w:t>
            </w:r>
          </w:p>
          <w:p w14:paraId="391CD0D1" w14:textId="677DC483" w:rsidR="009B721F" w:rsidRPr="00523C32" w:rsidRDefault="00C161E4" w:rsidP="00C161E4">
            <w:pPr>
              <w:spacing w:before="0" w:after="0"/>
              <w:ind w:left="-30" w:right="601" w:hanging="39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ООО "ШИН ПРОЕКТ"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14:paraId="2183B64C" w14:textId="17A170B6" w:rsidR="009B721F" w:rsidRPr="009E50D3" w:rsidRDefault="00596B03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C161E4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 xml:space="preserve">ԵՔ-ԲՄԽԱՇՁԲ-24/7 </w:t>
            </w:r>
          </w:p>
        </w:tc>
        <w:tc>
          <w:tcPr>
            <w:tcW w:w="1740" w:type="dxa"/>
            <w:gridSpan w:val="4"/>
            <w:shd w:val="clear" w:color="auto" w:fill="auto"/>
            <w:vAlign w:val="center"/>
          </w:tcPr>
          <w:p w14:paraId="54F54951" w14:textId="54D4BD0B" w:rsidR="009B721F" w:rsidRPr="00B649E8" w:rsidRDefault="00C161E4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highlight w:val="yellow"/>
                <w:lang w:val="ru-RU" w:eastAsia="ru-RU"/>
              </w:rPr>
            </w:pPr>
            <w:r w:rsidRPr="00C161E4">
              <w:rPr>
                <w:rFonts w:ascii="GHEA Grapalat" w:eastAsia="Times New Roman" w:hAnsi="GHEA Grapalat"/>
                <w:sz w:val="20"/>
                <w:szCs w:val="14"/>
                <w:lang w:eastAsia="ru-RU"/>
              </w:rPr>
              <w:t>01.02.24թ.</w:t>
            </w:r>
          </w:p>
        </w:tc>
        <w:tc>
          <w:tcPr>
            <w:tcW w:w="1804" w:type="dxa"/>
            <w:gridSpan w:val="6"/>
            <w:shd w:val="clear" w:color="auto" w:fill="auto"/>
            <w:vAlign w:val="center"/>
          </w:tcPr>
          <w:p w14:paraId="30126B24" w14:textId="22A468DA" w:rsidR="00B649E8" w:rsidRPr="000F3B05" w:rsidRDefault="00B649E8" w:rsidP="00C161E4">
            <w:pPr>
              <w:ind w:left="34" w:firstLine="25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0F3B05">
              <w:rPr>
                <w:rFonts w:ascii="GHEA Grapalat" w:hAnsi="GHEA Grapalat" w:cs="Calibri"/>
                <w:sz w:val="18"/>
                <w:szCs w:val="18"/>
                <w:lang w:val="hy-AM"/>
              </w:rPr>
              <w:t>պայմանագիրը (ֆինանսական միջոցների տրամադրման համաձայնագի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րը) ուժի մեջ մտնելու օրվանից 120</w:t>
            </w:r>
            <w:r w:rsidRPr="000F3B05">
              <w:rPr>
                <w:rFonts w:ascii="GHEA Grapalat" w:hAnsi="GHEA Grapalat" w:cs="Calibri"/>
                <w:sz w:val="18"/>
                <w:szCs w:val="18"/>
                <w:lang w:val="hy-AM"/>
              </w:rPr>
              <w:t>-րդ օրացուցային օրը</w:t>
            </w:r>
            <w:r w:rsidRPr="00B649E8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B649E8">
              <w:rPr>
                <w:rFonts w:ascii="GHEA Grapalat" w:hAnsi="GHEA Grapalat" w:cs="Calibri"/>
                <w:sz w:val="16"/>
                <w:szCs w:val="18"/>
                <w:lang w:val="ru-RU"/>
              </w:rPr>
              <w:t>на 120-й календарный день со дня вступления в силу договора (соглашения о предоставлении финансовых ресурсов)</w:t>
            </w:r>
          </w:p>
          <w:p w14:paraId="610A7BBF" w14:textId="1A55B026" w:rsidR="009B721F" w:rsidRPr="00382050" w:rsidRDefault="009B721F" w:rsidP="009B721F">
            <w:pPr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1903" w:type="dxa"/>
            <w:gridSpan w:val="4"/>
            <w:shd w:val="clear" w:color="auto" w:fill="auto"/>
            <w:vAlign w:val="center"/>
          </w:tcPr>
          <w:p w14:paraId="6A3A27A0" w14:textId="0AF05F56" w:rsidR="009B721F" w:rsidRPr="00D60EC3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14:paraId="22F298A2" w14:textId="77777777" w:rsidR="009B721F" w:rsidRPr="00D60EC3" w:rsidRDefault="009B721F" w:rsidP="009B721F">
            <w:pP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14:paraId="68F09FB1" w14:textId="77777777" w:rsidR="009B721F" w:rsidRPr="00D60EC3" w:rsidRDefault="009B721F" w:rsidP="009B721F">
            <w:pP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14:paraId="428625DB" w14:textId="722B3B30" w:rsidR="009B721F" w:rsidRPr="00D60EC3" w:rsidRDefault="009B721F" w:rsidP="009B721F">
            <w:pP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14:paraId="7F8AA43C" w14:textId="04CB7F1F" w:rsidR="009B721F" w:rsidRPr="00D60EC3" w:rsidRDefault="009B721F" w:rsidP="009B721F">
            <w:pP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14:paraId="0DD87C57" w14:textId="4526D24C" w:rsidR="009B721F" w:rsidRPr="00D60EC3" w:rsidRDefault="009B721F" w:rsidP="009B721F">
            <w:pP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14:paraId="7D5E8C64" w14:textId="77777777" w:rsidR="009B721F" w:rsidRPr="00D60EC3" w:rsidRDefault="009B721F" w:rsidP="009B721F">
            <w:pP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2101" w:type="dxa"/>
            <w:gridSpan w:val="5"/>
            <w:shd w:val="clear" w:color="auto" w:fill="auto"/>
          </w:tcPr>
          <w:p w14:paraId="21886431" w14:textId="77777777" w:rsidR="00B649E8" w:rsidRPr="00C161E4" w:rsidRDefault="00B649E8" w:rsidP="009B721F">
            <w:pPr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val="ru-RU" w:eastAsia="ru-RU"/>
              </w:rPr>
            </w:pPr>
          </w:p>
          <w:p w14:paraId="08787C34" w14:textId="77777777" w:rsidR="00B649E8" w:rsidRPr="00C161E4" w:rsidRDefault="00B649E8" w:rsidP="009B721F">
            <w:pPr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val="ru-RU" w:eastAsia="ru-RU"/>
              </w:rPr>
            </w:pPr>
          </w:p>
          <w:p w14:paraId="59A59ADB" w14:textId="77777777" w:rsidR="00C161E4" w:rsidRPr="00C161E4" w:rsidRDefault="00C161E4" w:rsidP="00C161E4">
            <w:pPr>
              <w:ind w:left="0" w:firstLine="0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540F0BC7" w14:textId="70CA7673" w:rsidR="009B721F" w:rsidRPr="00C161E4" w:rsidRDefault="00C161E4" w:rsidP="00C161E4">
            <w:pPr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  <w:r w:rsidRPr="00C161E4">
              <w:rPr>
                <w:rFonts w:ascii="GHEA Grapalat" w:hAnsi="GHEA Grapalat" w:cs="Arial"/>
                <w:b/>
                <w:lang w:val="hy-AM"/>
              </w:rPr>
              <w:t>4680000</w:t>
            </w:r>
          </w:p>
        </w:tc>
        <w:tc>
          <w:tcPr>
            <w:tcW w:w="3123" w:type="dxa"/>
            <w:shd w:val="clear" w:color="auto" w:fill="auto"/>
          </w:tcPr>
          <w:p w14:paraId="6BB6A107" w14:textId="77777777" w:rsidR="00363C70" w:rsidRPr="00C161E4" w:rsidRDefault="00363C7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584C8386" w14:textId="77777777" w:rsidR="00363C70" w:rsidRPr="00C161E4" w:rsidRDefault="00363C7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0A5EA0CC" w14:textId="77777777" w:rsidR="00363C70" w:rsidRPr="00C161E4" w:rsidRDefault="00363C7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6B4B61E9" w14:textId="77777777" w:rsidR="00363C70" w:rsidRPr="00C161E4" w:rsidRDefault="00363C7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45F82380" w14:textId="77777777" w:rsidR="00363C70" w:rsidRPr="00C161E4" w:rsidRDefault="00363C7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5B76C914" w14:textId="77777777" w:rsidR="00363C70" w:rsidRPr="00C161E4" w:rsidRDefault="00363C7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4132B2E7" w14:textId="77777777" w:rsidR="00C161E4" w:rsidRPr="00C161E4" w:rsidRDefault="00C161E4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51061E9C" w14:textId="77777777" w:rsidR="00C161E4" w:rsidRPr="00C161E4" w:rsidRDefault="00C161E4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6043A549" w14:textId="0488BDFC" w:rsidR="009B721F" w:rsidRPr="00C161E4" w:rsidRDefault="00C161E4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8"/>
                <w:lang w:val="hy-AM" w:eastAsia="ru-RU"/>
              </w:rPr>
            </w:pPr>
            <w:r w:rsidRPr="00C161E4">
              <w:rPr>
                <w:rFonts w:ascii="GHEA Grapalat" w:hAnsi="GHEA Grapalat" w:cs="Arial"/>
                <w:b/>
                <w:lang w:val="hy-AM"/>
              </w:rPr>
              <w:t>4680000</w:t>
            </w:r>
          </w:p>
        </w:tc>
      </w:tr>
      <w:tr w:rsidR="009B721F" w:rsidRPr="00596B03" w14:paraId="41E4ED39" w14:textId="77777777" w:rsidTr="00B649E8">
        <w:trPr>
          <w:trHeight w:val="150"/>
        </w:trPr>
        <w:tc>
          <w:tcPr>
            <w:tcW w:w="15634" w:type="dxa"/>
            <w:gridSpan w:val="29"/>
            <w:shd w:val="clear" w:color="auto" w:fill="auto"/>
            <w:vAlign w:val="center"/>
          </w:tcPr>
          <w:p w14:paraId="7265AE84" w14:textId="732C3938" w:rsidR="009B721F" w:rsidRPr="000B2BF6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(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)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9B721F" w:rsidRPr="00596B03" w14:paraId="1F657639" w14:textId="77777777" w:rsidTr="00B649E8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0DDA121A" w:rsidR="009B721F" w:rsidRPr="000B2BF6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0C2B55E6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3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66209491" w:rsidR="009B721F" w:rsidRPr="009E522D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00C9A20D" w:rsidR="009B721F" w:rsidRPr="000B2BF6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36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AEF5FB5" w:rsidR="009B721F" w:rsidRPr="009E41DB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9B9F24E" w:rsidR="009B721F" w:rsidRPr="009E41DB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10"/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/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571F6E" w:rsidRPr="005C041F" w14:paraId="20BC55B9" w14:textId="77777777" w:rsidTr="00B649E8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461C760" w:rsidR="00571F6E" w:rsidRPr="0022631D" w:rsidRDefault="00571F6E" w:rsidP="00571F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5E83D2" w14:textId="77777777" w:rsidR="00CB0D54" w:rsidRPr="00CB0D54" w:rsidRDefault="00CB0D54" w:rsidP="00CB0D54">
            <w:pPr>
              <w:spacing w:before="0" w:after="0"/>
              <w:ind w:left="-30" w:hanging="39"/>
              <w:rPr>
                <w:rFonts w:ascii="GHEA Grapalat" w:hAnsi="GHEA Grapalat" w:cs="Sylfaen"/>
                <w:sz w:val="20"/>
                <w:lang w:val="hy-AM"/>
              </w:rPr>
            </w:pPr>
            <w:r w:rsidRPr="00CB0D54">
              <w:rPr>
                <w:rFonts w:ascii="GHEA Grapalat" w:hAnsi="GHEA Grapalat" w:cs="Sylfaen"/>
                <w:sz w:val="20"/>
                <w:lang w:val="hy-AM"/>
              </w:rPr>
              <w:t>«ՇԻՆ ՆԱԽԱԳԻԾ» ՍՊԸ</w:t>
            </w:r>
          </w:p>
          <w:p w14:paraId="33E09090" w14:textId="2EF409C3" w:rsidR="00571F6E" w:rsidRPr="00795AE3" w:rsidRDefault="00CB0D54" w:rsidP="00CB0D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0D54">
              <w:rPr>
                <w:rFonts w:ascii="GHEA Grapalat" w:hAnsi="GHEA Grapalat" w:cs="Sylfaen"/>
                <w:sz w:val="20"/>
                <w:lang w:val="hy-AM"/>
              </w:rPr>
              <w:t>ООО "ШИН ПРОЕКТ"</w:t>
            </w:r>
          </w:p>
        </w:tc>
        <w:tc>
          <w:tcPr>
            <w:tcW w:w="3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09EC8" w14:textId="77777777" w:rsidR="00CB0D54" w:rsidRDefault="00CB0D54" w:rsidP="00CB0D54">
            <w:pPr>
              <w:spacing w:after="0"/>
              <w:ind w:left="0" w:firstLine="0"/>
              <w:rPr>
                <w:rFonts w:ascii="GHEA Grapalat" w:eastAsia="Times New Roman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 w:cs="Sylfaen"/>
                <w:lang w:val="hy-AM"/>
              </w:rPr>
              <w:t xml:space="preserve"> Երևան, Գ. Նժդեհի 46 </w:t>
            </w:r>
          </w:p>
          <w:p w14:paraId="4916BA54" w14:textId="45181E45" w:rsidR="00571F6E" w:rsidRPr="007547E0" w:rsidRDefault="00CB0D54" w:rsidP="00CB0D54">
            <w:pPr>
              <w:widowControl w:val="0"/>
              <w:spacing w:before="0" w:after="0"/>
              <w:ind w:left="0" w:firstLine="25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lang w:val="hy-AM"/>
              </w:rPr>
              <w:t>г. Ереван, Г. Нждеи 46</w:t>
            </w:r>
          </w:p>
        </w:tc>
        <w:tc>
          <w:tcPr>
            <w:tcW w:w="2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8E8D84F" w:rsidR="00571F6E" w:rsidRPr="005C041F" w:rsidRDefault="005C041F" w:rsidP="00571F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C041F">
              <w:rPr>
                <w:rFonts w:ascii="GHEAGrapalat-BoldItalic" w:hAnsi="GHEAGrapalat-BoldItalic"/>
                <w:b/>
                <w:bCs/>
                <w:i/>
                <w:iCs/>
                <w:color w:val="0000FF"/>
                <w:sz w:val="18"/>
                <w:szCs w:val="20"/>
                <w:lang w:val="hy-AM"/>
              </w:rPr>
              <w:t>info@constructionproject.am</w:t>
            </w:r>
          </w:p>
        </w:tc>
        <w:tc>
          <w:tcPr>
            <w:tcW w:w="36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EC85595" w:rsidR="00571F6E" w:rsidRPr="00881A2D" w:rsidRDefault="00881A2D" w:rsidP="00571F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220013334374000</w:t>
            </w:r>
            <w:bookmarkStart w:id="0" w:name="_GoBack"/>
            <w:bookmarkEnd w:id="0"/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C2DE50F" w:rsidR="00571F6E" w:rsidRPr="00881A2D" w:rsidRDefault="00881A2D" w:rsidP="00571F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04225682</w:t>
            </w:r>
          </w:p>
        </w:tc>
      </w:tr>
      <w:tr w:rsidR="006060A5" w:rsidRPr="005C041F" w14:paraId="496A046D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393BE26B" w14:textId="6E48D633" w:rsidR="006060A5" w:rsidRPr="00753F08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60A5" w:rsidRPr="00596B03" w14:paraId="3863A00B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405438FA" w:rsidR="006060A5" w:rsidRPr="00753F08" w:rsidRDefault="006060A5" w:rsidP="006060A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53F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Այլ տեղեկություններ </w:t>
            </w:r>
            <w:r w:rsidRPr="00753F0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Иные сведения</w:t>
            </w:r>
          </w:p>
        </w:tc>
        <w:tc>
          <w:tcPr>
            <w:tcW w:w="1309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BD17969" w:rsidR="006060A5" w:rsidRPr="009E41DB" w:rsidRDefault="006060A5" w:rsidP="006060A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  <w:r w:rsidRPr="00FA7AC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9E41DB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060A5" w:rsidRPr="00596B03" w14:paraId="485BF528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60FF974B" w14:textId="77777777" w:rsidR="006060A5" w:rsidRPr="009E41DB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6060A5" w:rsidRPr="00596B03" w14:paraId="7DB42300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auto"/>
            <w:vAlign w:val="center"/>
          </w:tcPr>
          <w:p w14:paraId="0AD8E25E" w14:textId="289D1C54" w:rsidR="006060A5" w:rsidRPr="00211526" w:rsidRDefault="006060A5" w:rsidP="006060A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պահանջ՝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lang w:val="hy-AM" w:eastAsia="ru-RU"/>
              </w:rPr>
              <w:t xml:space="preserve"> </w:t>
            </w:r>
            <w:r w:rsidRPr="005F3D1A">
              <w:rPr>
                <w:rFonts w:ascii="GHEA Grapalat" w:eastAsia="Times New Roman" w:hAnsi="GHEA Grapalat"/>
                <w:b/>
                <w:sz w:val="18"/>
                <w:lang w:val="hy-AM" w:eastAsia="ru-RU"/>
              </w:rPr>
              <w:t xml:space="preserve"> 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8"/>
                <w:szCs w:val="14"/>
                <w:u w:val="single"/>
                <w:lang w:val="ru-RU" w:eastAsia="ru-RU"/>
              </w:rPr>
              <w:t>5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u w:val="single"/>
                <w:lang w:val="ru-RU" w:eastAsia="ru-RU"/>
              </w:rPr>
              <w:t xml:space="preserve"> </w:t>
            </w:r>
            <w:r w:rsidRPr="00D36C85">
              <w:rPr>
                <w:rFonts w:ascii="GHEA Grapalat" w:eastAsia="Times New Roman" w:hAnsi="GHEA Grapalat"/>
                <w:b/>
                <w:color w:val="FF0000"/>
                <w:sz w:val="10"/>
                <w:szCs w:val="14"/>
                <w:u w:val="single"/>
                <w:lang w:val="hy-AM" w:eastAsia="ru-RU"/>
              </w:rPr>
              <w:t xml:space="preserve"> </w:t>
            </w:r>
            <w:r w:rsidRPr="002A6CB8">
              <w:rPr>
                <w:rFonts w:ascii="GHEA Grapalat" w:eastAsia="Times New Roman" w:hAnsi="GHEA Grapalat"/>
                <w:b/>
                <w:color w:val="FF0000"/>
                <w:sz w:val="10"/>
                <w:szCs w:val="14"/>
                <w:lang w:val="ru-RU" w:eastAsia="ru-RU"/>
              </w:rPr>
              <w:t xml:space="preserve"> </w:t>
            </w:r>
            <w:r w:rsidRPr="002A6CB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օրացուցային</w:t>
            </w:r>
            <w:r w:rsidRPr="002A6CB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3D70D3AA" w14:textId="77777777" w:rsidR="006060A5" w:rsidRPr="00211526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է՝</w:t>
            </w:r>
          </w:p>
          <w:p w14:paraId="2C74FE58" w14:textId="77777777" w:rsidR="006060A5" w:rsidRPr="00211526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: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լիազորված՝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1F4E4ACA" w14:textId="77777777" w:rsidR="006060A5" w:rsidRPr="00A13341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1997F28A" w14:textId="77777777" w:rsidR="006060A5" w:rsidRPr="00A13341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754052B9" w14:textId="77777777" w:rsidR="006060A5" w:rsidRPr="00A13341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հայտարարություններ՝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»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2-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FB2850F" w14:textId="77777777" w:rsidR="006060A5" w:rsidRPr="00123728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EA7620C" w14:textId="77777777" w:rsidR="006060A5" w:rsidRPr="00123728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դեպքում՝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110B7F6C" w14:textId="7148D76B" w:rsidR="006060A5" w:rsidRPr="00123728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D36C8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հասցեն</w:t>
            </w:r>
            <w:r w:rsidRPr="00D36C8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 xml:space="preserve"> </w:t>
            </w:r>
            <w:r w:rsidRPr="00D36C8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է</w:t>
            </w:r>
            <w:r w:rsidRPr="00D36C8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 xml:space="preserve"> 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khoren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>.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grigoryan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>@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yerevan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>.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am</w:t>
            </w:r>
            <w:r w:rsidR="00D36C8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ootnoteReference w:id="12"/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5CE51555" w14:textId="7E3DE340" w:rsidR="006060A5" w:rsidRPr="008D1463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участники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подавшие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заявку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по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ому лоту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настоящей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могут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организатору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совместно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м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участии с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ответственным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подразделением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принятия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результата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го лота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заключенного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договора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течение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календарн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ых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ей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после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опубликования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объявлени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5B704761" w14:textId="77777777" w:rsidR="006060A5" w:rsidRPr="0040258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прилагается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7D6F2FF2" w14:textId="77777777" w:rsidR="006060A5" w:rsidRPr="0040258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доверенности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выданн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ы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этом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2D8F63B5" w14:textId="77777777" w:rsidR="006060A5" w:rsidRPr="0040258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а.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количество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превы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си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двух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</w:t>
            </w:r>
          </w:p>
          <w:p w14:paraId="70F0D5EA" w14:textId="77777777" w:rsidR="006060A5" w:rsidRPr="0040258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должно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лично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выполнять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действия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о;</w:t>
            </w:r>
          </w:p>
          <w:p w14:paraId="624B76EE" w14:textId="77777777" w:rsidR="006060A5" w:rsidRPr="00C44666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подписанны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объявлений  лиц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а также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отсутствии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конфликта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интересов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предусмотренных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частью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статьи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Закона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закупках»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41E6B4C" w14:textId="77777777" w:rsidR="006060A5" w:rsidRPr="0040258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телефонные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номера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посредством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связаться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1E06E621" w14:textId="77777777" w:rsidR="006060A5" w:rsidRPr="0040258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копия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свидетельства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случае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9B73737" w14:textId="7BADE50D" w:rsidR="006060A5" w:rsidRPr="009E41D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Официальный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руководителя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ответственного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заказчика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9E41DB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eastAsia="Times New Roman"/>
                <w:lang w:val="ru-RU" w:eastAsia="ru-RU"/>
              </w:rPr>
              <w:footnoteReference w:customMarkFollows="1" w:id="13"/>
              <w:t>8</w:t>
            </w:r>
          </w:p>
          <w:p w14:paraId="366938C8" w14:textId="7395F7C1" w:rsidR="006060A5" w:rsidRPr="009E41DB" w:rsidRDefault="006060A5" w:rsidP="006060A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6060A5" w:rsidRPr="00596B03" w14:paraId="3CC8B38C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02AFA8BF" w14:textId="77777777" w:rsidR="006060A5" w:rsidRPr="0022631D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6060A5" w:rsidRPr="0022631D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60A5" w:rsidRPr="00C44666" w14:paraId="5484FA73" w14:textId="77777777" w:rsidTr="00B649E8">
        <w:trPr>
          <w:trHeight w:val="475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0754CB46" w:rsidR="006060A5" w:rsidRPr="008D1463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իրականացված հրապարակումների մասին տեղեկությունները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13092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0781874C" w:rsidR="006060A5" w:rsidRPr="007C5703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lastRenderedPageBreak/>
              <w:t>gnumner.am, yerevan.am</w:t>
            </w:r>
          </w:p>
        </w:tc>
      </w:tr>
      <w:tr w:rsidR="006060A5" w:rsidRPr="00C44666" w14:paraId="5A7FED5D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0C88E286" w14:textId="77777777" w:rsidR="006060A5" w:rsidRPr="0022631D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060A5" w:rsidRPr="0022631D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60A5" w:rsidRPr="00C44666" w14:paraId="40B30E88" w14:textId="77777777" w:rsidTr="00B649E8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02AAE61" w:rsidR="006060A5" w:rsidRPr="00F97BF4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  <w:r w:rsidRPr="00F97BF4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случае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выявления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рамках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—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также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связи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этим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</w:p>
        </w:tc>
        <w:tc>
          <w:tcPr>
            <w:tcW w:w="1309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6060A5" w:rsidRPr="0022631D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060A5" w:rsidRPr="00C44666" w14:paraId="541BD7F7" w14:textId="77777777" w:rsidTr="00B649E8">
        <w:trPr>
          <w:trHeight w:val="288"/>
        </w:trPr>
        <w:tc>
          <w:tcPr>
            <w:tcW w:w="15634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060A5" w:rsidRPr="0022631D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60A5" w:rsidRPr="00C44666" w14:paraId="4DE14D25" w14:textId="77777777" w:rsidTr="00B649E8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36243A2C" w:rsidR="006060A5" w:rsidRPr="00F97BF4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r w:rsidRPr="00F97BF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  <w:r w:rsidRPr="00F97BF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поданные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относительно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принятые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решения</w:t>
            </w:r>
          </w:p>
        </w:tc>
        <w:tc>
          <w:tcPr>
            <w:tcW w:w="1309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6060A5" w:rsidRPr="00E56328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060A5" w:rsidRPr="00C44666" w14:paraId="1DAD5D5C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57597369" w14:textId="77777777" w:rsidR="006060A5" w:rsidRPr="00E56328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60A5" w:rsidRPr="00596B03" w14:paraId="5F667D89" w14:textId="77777777" w:rsidTr="00B649E8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36A45AE" w:rsidR="006060A5" w:rsidRPr="008D1463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1309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C4030FC" w:rsidR="006060A5" w:rsidRPr="00354A19" w:rsidRDefault="006060A5" w:rsidP="006060A5">
            <w:pPr>
              <w:pStyle w:val="BodyText2"/>
              <w:spacing w:before="0" w:line="240" w:lineRule="auto"/>
              <w:ind w:left="0" w:right="489" w:firstLine="0"/>
              <w:rPr>
                <w:rFonts w:ascii="GHEA Grapalat" w:hAnsi="GHEA Grapalat"/>
                <w:color w:val="000000"/>
                <w:sz w:val="18"/>
                <w:lang w:val="hy-AM"/>
              </w:rPr>
            </w:pPr>
          </w:p>
        </w:tc>
      </w:tr>
      <w:tr w:rsidR="006060A5" w:rsidRPr="00596B03" w14:paraId="406B68D6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79EAD146" w14:textId="77777777" w:rsidR="006060A5" w:rsidRPr="00AA6E8C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60A5" w:rsidRPr="00596B03" w14:paraId="1A2BD291" w14:textId="77777777" w:rsidTr="00B649E8">
        <w:trPr>
          <w:trHeight w:val="227"/>
        </w:trPr>
        <w:tc>
          <w:tcPr>
            <w:tcW w:w="15634" w:type="dxa"/>
            <w:gridSpan w:val="29"/>
            <w:shd w:val="clear" w:color="auto" w:fill="auto"/>
            <w:vAlign w:val="center"/>
          </w:tcPr>
          <w:p w14:paraId="73A19DB3" w14:textId="61ECFAF8" w:rsidR="006060A5" w:rsidRPr="00EC02AD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  <w:r w:rsidRPr="00EC02A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060A5" w:rsidRPr="00596B03" w14:paraId="002AF1AD" w14:textId="77777777" w:rsidTr="00B649E8">
        <w:trPr>
          <w:trHeight w:val="47"/>
        </w:trPr>
        <w:tc>
          <w:tcPr>
            <w:tcW w:w="46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2FCC528" w:rsidR="006060A5" w:rsidRPr="00EC02AD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C02A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Էլ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. </w:t>
            </w:r>
            <w:r w:rsidRPr="00EC02A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փոստի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C02A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հասցեն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Адрес эл. почты</w:t>
            </w:r>
          </w:p>
        </w:tc>
        <w:tc>
          <w:tcPr>
            <w:tcW w:w="443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3DEAEB8" w:rsidR="006060A5" w:rsidRPr="008D1463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 xml:space="preserve"> Телефон</w:t>
            </w:r>
          </w:p>
        </w:tc>
        <w:tc>
          <w:tcPr>
            <w:tcW w:w="65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56C6F7D0" w:rsidR="006060A5" w:rsidRPr="008D1463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. </w:t>
            </w: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Адрес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эл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почты</w:t>
            </w:r>
          </w:p>
        </w:tc>
      </w:tr>
      <w:tr w:rsidR="006060A5" w:rsidRPr="00B0551A" w14:paraId="6C6C269C" w14:textId="77777777" w:rsidTr="00B649E8">
        <w:trPr>
          <w:trHeight w:val="47"/>
        </w:trPr>
        <w:tc>
          <w:tcPr>
            <w:tcW w:w="4613" w:type="dxa"/>
            <w:gridSpan w:val="7"/>
            <w:shd w:val="clear" w:color="auto" w:fill="auto"/>
            <w:vAlign w:val="center"/>
          </w:tcPr>
          <w:p w14:paraId="0A862370" w14:textId="25C36277" w:rsidR="006060A5" w:rsidRPr="00643B59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Էմիլիա Հարոյան</w:t>
            </w:r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 xml:space="preserve"> </w:t>
            </w:r>
            <w:r w:rsidRPr="00B05354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Эмилия Ароян</w:t>
            </w:r>
          </w:p>
        </w:tc>
        <w:tc>
          <w:tcPr>
            <w:tcW w:w="4435" w:type="dxa"/>
            <w:gridSpan w:val="14"/>
            <w:shd w:val="clear" w:color="auto" w:fill="auto"/>
            <w:vAlign w:val="center"/>
          </w:tcPr>
          <w:p w14:paraId="570A2BE5" w14:textId="3F79E499" w:rsidR="006060A5" w:rsidRPr="00643B59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542C6">
              <w:rPr>
                <w:rFonts w:ascii="GHEA Grapalat" w:hAnsi="GHEA Grapalat"/>
                <w:b/>
                <w:sz w:val="14"/>
                <w:szCs w:val="14"/>
              </w:rPr>
              <w:t>011 51 42 16</w:t>
            </w:r>
          </w:p>
        </w:tc>
        <w:tc>
          <w:tcPr>
            <w:tcW w:w="6586" w:type="dxa"/>
            <w:gridSpan w:val="8"/>
            <w:shd w:val="clear" w:color="auto" w:fill="auto"/>
            <w:vAlign w:val="center"/>
          </w:tcPr>
          <w:p w14:paraId="3C42DEDA" w14:textId="6701F0E4" w:rsidR="006060A5" w:rsidRPr="00B0551A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emilia.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haroyan</w:t>
            </w:r>
            <w:r w:rsidRPr="00B055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@yerevan.am</w:t>
            </w:r>
          </w:p>
        </w:tc>
      </w:tr>
    </w:tbl>
    <w:p w14:paraId="6BAD2467" w14:textId="77777777" w:rsidR="00354A19" w:rsidRDefault="00354A19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</w:p>
    <w:p w14:paraId="7EDE7B85" w14:textId="38359B59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3437A7">
        <w:rPr>
          <w:rFonts w:ascii="GHEA Grapalat" w:hAnsi="GHEA Grapalat" w:cs="Sylfaen"/>
          <w:sz w:val="20"/>
          <w:lang w:val="af-ZA"/>
        </w:rPr>
        <w:t>Պատվիրատուն` Երևանի քաղաքապետարան</w:t>
      </w:r>
    </w:p>
    <w:p w14:paraId="0CB34C9A" w14:textId="480065BA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B0551A">
        <w:rPr>
          <w:rFonts w:ascii="GHEA Grapalat" w:hAnsi="GHEA Grapalat"/>
          <w:sz w:val="20"/>
          <w:lang w:val="hy-AM"/>
        </w:rPr>
        <w:t xml:space="preserve">Заказчик: </w:t>
      </w:r>
      <w:r w:rsidRPr="00B0551A">
        <w:rPr>
          <w:rFonts w:ascii="GHEA Grapalat" w:hAnsi="GHEA Grapalat" w:cs="Calibri"/>
          <w:color w:val="000000"/>
          <w:sz w:val="20"/>
          <w:lang w:val="hy-AM"/>
        </w:rPr>
        <w:t>Мэрия г.Еревана</w:t>
      </w:r>
    </w:p>
    <w:p w14:paraId="09F34D10" w14:textId="77777777" w:rsidR="0022631D" w:rsidRPr="00B0551A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378421EB" w14:textId="77777777" w:rsidR="00054827" w:rsidRPr="001A1999" w:rsidRDefault="0005482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054827" w:rsidRPr="001A1999" w:rsidSect="00372408">
      <w:pgSz w:w="16840" w:h="11907" w:orient="landscape" w:code="9"/>
      <w:pgMar w:top="284" w:right="360" w:bottom="142" w:left="1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5C161" w14:textId="77777777" w:rsidR="00355549" w:rsidRDefault="00355549" w:rsidP="0022631D">
      <w:pPr>
        <w:spacing w:before="0" w:after="0"/>
      </w:pPr>
      <w:r>
        <w:separator/>
      </w:r>
    </w:p>
  </w:endnote>
  <w:endnote w:type="continuationSeparator" w:id="0">
    <w:p w14:paraId="74B6EE6C" w14:textId="77777777" w:rsidR="00355549" w:rsidRDefault="0035554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-BoldItalic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439FD" w14:textId="77777777" w:rsidR="00355549" w:rsidRDefault="00355549" w:rsidP="0022631D">
      <w:pPr>
        <w:spacing w:before="0" w:after="0"/>
      </w:pPr>
      <w:r>
        <w:separator/>
      </w:r>
    </w:p>
  </w:footnote>
  <w:footnote w:type="continuationSeparator" w:id="0">
    <w:p w14:paraId="1FEF6642" w14:textId="77777777" w:rsidR="00355549" w:rsidRDefault="00355549" w:rsidP="0022631D">
      <w:pPr>
        <w:spacing w:before="0" w:after="0"/>
      </w:pPr>
      <w:r>
        <w:continuationSeparator/>
      </w:r>
    </w:p>
  </w:footnote>
  <w:footnote w:id="1">
    <w:p w14:paraId="73E33F31" w14:textId="77777777" w:rsidR="00F93FF8" w:rsidRPr="00541A77" w:rsidRDefault="00F93FF8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774064FE" w14:textId="1997E407" w:rsidR="00F93FF8" w:rsidRPr="00116266" w:rsidRDefault="00F93FF8" w:rsidP="002418F1">
      <w:pPr>
        <w:pStyle w:val="FootnoteText"/>
        <w:tabs>
          <w:tab w:val="left" w:pos="12079"/>
        </w:tabs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>6</w:t>
      </w: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ab/>
      </w:r>
    </w:p>
  </w:footnote>
  <w:footnote w:id="3">
    <w:p w14:paraId="3B8A1A70" w14:textId="77777777" w:rsidR="00F93FF8" w:rsidRPr="002D0BF6" w:rsidRDefault="00F93FF8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B721F" w:rsidRPr="002D0BF6" w:rsidRDefault="009B721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E5D66FA" w14:textId="77777777" w:rsidR="009B721F" w:rsidRPr="004F6EEB" w:rsidRDefault="009B721F" w:rsidP="001C4E63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C4E63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1C4E63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6">
    <w:p w14:paraId="24831349" w14:textId="77777777" w:rsidR="009B721F" w:rsidRPr="002D0BF6" w:rsidRDefault="009B721F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31AD308" w14:textId="77777777" w:rsidR="009B721F" w:rsidRPr="004F6EEB" w:rsidRDefault="009B721F" w:rsidP="00E46768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E46768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8">
    <w:p w14:paraId="771AD2C5" w14:textId="77777777" w:rsidR="009B721F" w:rsidRPr="00871366" w:rsidRDefault="009B721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7BF45606" w14:textId="77777777" w:rsidR="009B721F" w:rsidRPr="00263338" w:rsidRDefault="009B721F" w:rsidP="000B2B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0B2BF6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14:paraId="5B14D78F" w14:textId="77777777" w:rsidR="009B721F" w:rsidRPr="002D0BF6" w:rsidRDefault="009B721F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0D915AB4" w14:textId="77777777" w:rsidR="009B721F" w:rsidRPr="00263338" w:rsidRDefault="009B721F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E41DB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2">
    <w:p w14:paraId="499E7CDD" w14:textId="77777777" w:rsidR="006060A5" w:rsidRPr="0078682E" w:rsidRDefault="006060A5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060A5" w:rsidRPr="0078682E" w:rsidRDefault="006060A5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060A5" w:rsidRPr="00005B9C" w:rsidRDefault="006060A5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3">
    <w:p w14:paraId="54CDE76F" w14:textId="77777777" w:rsidR="006060A5" w:rsidRPr="009E41DB" w:rsidRDefault="006060A5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9E41DB">
        <w:rPr>
          <w:rStyle w:val="FootnoteReference"/>
          <w:sz w:val="16"/>
          <w:szCs w:val="16"/>
          <w:lang w:val="ru-RU"/>
        </w:rPr>
        <w:t>8</w:t>
      </w:r>
      <w:r w:rsidRPr="009E41DB">
        <w:rPr>
          <w:sz w:val="16"/>
          <w:szCs w:val="16"/>
          <w:lang w:val="ru-RU"/>
        </w:rPr>
        <w:t xml:space="preserve">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7A347ED6" w14:textId="77777777" w:rsidR="006060A5" w:rsidRPr="000E649B" w:rsidRDefault="006060A5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9E41DB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9E41DB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4AF2DF10" w14:textId="77777777" w:rsidR="006060A5" w:rsidRPr="009E41DB" w:rsidRDefault="006060A5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9E41DB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60FF2"/>
    <w:multiLevelType w:val="hybridMultilevel"/>
    <w:tmpl w:val="746CADF0"/>
    <w:lvl w:ilvl="0" w:tplc="2E221FE8">
      <w:start w:val="12"/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B2E98"/>
    <w:multiLevelType w:val="hybridMultilevel"/>
    <w:tmpl w:val="929E25E6"/>
    <w:lvl w:ilvl="0" w:tplc="9388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D6E3D"/>
    <w:multiLevelType w:val="hybridMultilevel"/>
    <w:tmpl w:val="C89A4856"/>
    <w:lvl w:ilvl="0" w:tplc="1C684574">
      <w:start w:val="580"/>
      <w:numFmt w:val="bullet"/>
      <w:lvlText w:val="-"/>
      <w:lvlJc w:val="left"/>
      <w:pPr>
        <w:ind w:left="450" w:hanging="360"/>
      </w:pPr>
      <w:rPr>
        <w:rFonts w:ascii="GHEA Grapalat" w:eastAsia="MS Mincho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60AC7F8E"/>
    <w:multiLevelType w:val="hybridMultilevel"/>
    <w:tmpl w:val="5F70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037D"/>
    <w:rsid w:val="0001199B"/>
    <w:rsid w:val="00012170"/>
    <w:rsid w:val="00015963"/>
    <w:rsid w:val="00024E54"/>
    <w:rsid w:val="00027E2C"/>
    <w:rsid w:val="00044842"/>
    <w:rsid w:val="00044863"/>
    <w:rsid w:val="00044EA8"/>
    <w:rsid w:val="00046CCF"/>
    <w:rsid w:val="00051ECE"/>
    <w:rsid w:val="00054827"/>
    <w:rsid w:val="00057E84"/>
    <w:rsid w:val="00062188"/>
    <w:rsid w:val="0006612C"/>
    <w:rsid w:val="0007090E"/>
    <w:rsid w:val="000709A7"/>
    <w:rsid w:val="00073D66"/>
    <w:rsid w:val="0007402E"/>
    <w:rsid w:val="000778F7"/>
    <w:rsid w:val="000949ED"/>
    <w:rsid w:val="000A5C4B"/>
    <w:rsid w:val="000B0199"/>
    <w:rsid w:val="000B02B5"/>
    <w:rsid w:val="000B2BF6"/>
    <w:rsid w:val="000D4198"/>
    <w:rsid w:val="000D4B23"/>
    <w:rsid w:val="000E42C0"/>
    <w:rsid w:val="000E4FF1"/>
    <w:rsid w:val="000F2787"/>
    <w:rsid w:val="000F376D"/>
    <w:rsid w:val="000F57D2"/>
    <w:rsid w:val="000F7AC1"/>
    <w:rsid w:val="001021B0"/>
    <w:rsid w:val="00122C42"/>
    <w:rsid w:val="00123728"/>
    <w:rsid w:val="001353D1"/>
    <w:rsid w:val="00144C70"/>
    <w:rsid w:val="001451FC"/>
    <w:rsid w:val="001475EB"/>
    <w:rsid w:val="00151D37"/>
    <w:rsid w:val="00155644"/>
    <w:rsid w:val="00157405"/>
    <w:rsid w:val="00161935"/>
    <w:rsid w:val="00175D35"/>
    <w:rsid w:val="00181394"/>
    <w:rsid w:val="0018422F"/>
    <w:rsid w:val="001A1999"/>
    <w:rsid w:val="001A243B"/>
    <w:rsid w:val="001A32C2"/>
    <w:rsid w:val="001B6520"/>
    <w:rsid w:val="001B7E8E"/>
    <w:rsid w:val="001C05FB"/>
    <w:rsid w:val="001C1BE1"/>
    <w:rsid w:val="001C4E63"/>
    <w:rsid w:val="001C5129"/>
    <w:rsid w:val="001D6F8F"/>
    <w:rsid w:val="001D7013"/>
    <w:rsid w:val="001E0091"/>
    <w:rsid w:val="00211526"/>
    <w:rsid w:val="00222660"/>
    <w:rsid w:val="00223EB8"/>
    <w:rsid w:val="0022631D"/>
    <w:rsid w:val="00240745"/>
    <w:rsid w:val="002418F1"/>
    <w:rsid w:val="00263B9A"/>
    <w:rsid w:val="00265198"/>
    <w:rsid w:val="002737A1"/>
    <w:rsid w:val="002740D2"/>
    <w:rsid w:val="00274D46"/>
    <w:rsid w:val="00282922"/>
    <w:rsid w:val="00284F44"/>
    <w:rsid w:val="00285DA0"/>
    <w:rsid w:val="00287F57"/>
    <w:rsid w:val="00291EBA"/>
    <w:rsid w:val="00293C68"/>
    <w:rsid w:val="00295B92"/>
    <w:rsid w:val="0029722E"/>
    <w:rsid w:val="002A6CB8"/>
    <w:rsid w:val="002C3E01"/>
    <w:rsid w:val="002C66D8"/>
    <w:rsid w:val="002D5243"/>
    <w:rsid w:val="002E36F3"/>
    <w:rsid w:val="002E4E6F"/>
    <w:rsid w:val="002F16CC"/>
    <w:rsid w:val="002F1A2A"/>
    <w:rsid w:val="002F1FEB"/>
    <w:rsid w:val="002F7A88"/>
    <w:rsid w:val="003004CD"/>
    <w:rsid w:val="00312A08"/>
    <w:rsid w:val="00313FBF"/>
    <w:rsid w:val="00333645"/>
    <w:rsid w:val="0033543B"/>
    <w:rsid w:val="00350D76"/>
    <w:rsid w:val="00354A19"/>
    <w:rsid w:val="00355549"/>
    <w:rsid w:val="00363C70"/>
    <w:rsid w:val="00371B1D"/>
    <w:rsid w:val="00372408"/>
    <w:rsid w:val="00382050"/>
    <w:rsid w:val="00382AF4"/>
    <w:rsid w:val="003A0F91"/>
    <w:rsid w:val="003A23F2"/>
    <w:rsid w:val="003A41C7"/>
    <w:rsid w:val="003A6DBD"/>
    <w:rsid w:val="003B0416"/>
    <w:rsid w:val="003B1D5B"/>
    <w:rsid w:val="003B2758"/>
    <w:rsid w:val="003D185C"/>
    <w:rsid w:val="003D3A3C"/>
    <w:rsid w:val="003D57EC"/>
    <w:rsid w:val="003D7729"/>
    <w:rsid w:val="003E3D40"/>
    <w:rsid w:val="003E6978"/>
    <w:rsid w:val="003F0DF6"/>
    <w:rsid w:val="00401A39"/>
    <w:rsid w:val="0040258B"/>
    <w:rsid w:val="00417E0B"/>
    <w:rsid w:val="0042526C"/>
    <w:rsid w:val="00430D7A"/>
    <w:rsid w:val="00431862"/>
    <w:rsid w:val="00433E3C"/>
    <w:rsid w:val="00436681"/>
    <w:rsid w:val="00453C98"/>
    <w:rsid w:val="00454549"/>
    <w:rsid w:val="004571B5"/>
    <w:rsid w:val="004620B1"/>
    <w:rsid w:val="0046211A"/>
    <w:rsid w:val="004622F1"/>
    <w:rsid w:val="004674C3"/>
    <w:rsid w:val="00472069"/>
    <w:rsid w:val="00472F06"/>
    <w:rsid w:val="00474C2F"/>
    <w:rsid w:val="0047603F"/>
    <w:rsid w:val="004764CD"/>
    <w:rsid w:val="0048606E"/>
    <w:rsid w:val="004875E0"/>
    <w:rsid w:val="004910A6"/>
    <w:rsid w:val="004A66AF"/>
    <w:rsid w:val="004C024B"/>
    <w:rsid w:val="004C0E3E"/>
    <w:rsid w:val="004C462C"/>
    <w:rsid w:val="004C50BC"/>
    <w:rsid w:val="004D078F"/>
    <w:rsid w:val="004D6CC7"/>
    <w:rsid w:val="004E376E"/>
    <w:rsid w:val="004E72B6"/>
    <w:rsid w:val="004F0A77"/>
    <w:rsid w:val="004F0E67"/>
    <w:rsid w:val="004F66DA"/>
    <w:rsid w:val="00503BCC"/>
    <w:rsid w:val="00510285"/>
    <w:rsid w:val="00513471"/>
    <w:rsid w:val="0051615C"/>
    <w:rsid w:val="00517834"/>
    <w:rsid w:val="005232D8"/>
    <w:rsid w:val="00523C32"/>
    <w:rsid w:val="0052643F"/>
    <w:rsid w:val="00537371"/>
    <w:rsid w:val="0054507D"/>
    <w:rsid w:val="00546023"/>
    <w:rsid w:val="00556B46"/>
    <w:rsid w:val="00557629"/>
    <w:rsid w:val="005609CF"/>
    <w:rsid w:val="005656ED"/>
    <w:rsid w:val="00567A79"/>
    <w:rsid w:val="00571F6E"/>
    <w:rsid w:val="00572B3C"/>
    <w:rsid w:val="005737F9"/>
    <w:rsid w:val="00574D76"/>
    <w:rsid w:val="0058307A"/>
    <w:rsid w:val="005911C3"/>
    <w:rsid w:val="00591E18"/>
    <w:rsid w:val="00594CC0"/>
    <w:rsid w:val="0059651F"/>
    <w:rsid w:val="00596B03"/>
    <w:rsid w:val="00597A4C"/>
    <w:rsid w:val="005A425F"/>
    <w:rsid w:val="005A5D8F"/>
    <w:rsid w:val="005B00A3"/>
    <w:rsid w:val="005B2F86"/>
    <w:rsid w:val="005C041F"/>
    <w:rsid w:val="005C2925"/>
    <w:rsid w:val="005C53C3"/>
    <w:rsid w:val="005C7947"/>
    <w:rsid w:val="005D3B66"/>
    <w:rsid w:val="005D5FBD"/>
    <w:rsid w:val="005D6B2C"/>
    <w:rsid w:val="005E19A3"/>
    <w:rsid w:val="005E234B"/>
    <w:rsid w:val="005F3D1A"/>
    <w:rsid w:val="00601956"/>
    <w:rsid w:val="006060A5"/>
    <w:rsid w:val="00607C9A"/>
    <w:rsid w:val="00613FFB"/>
    <w:rsid w:val="00621D97"/>
    <w:rsid w:val="006248EA"/>
    <w:rsid w:val="00632D10"/>
    <w:rsid w:val="00634EE9"/>
    <w:rsid w:val="006376C8"/>
    <w:rsid w:val="00643B59"/>
    <w:rsid w:val="00646760"/>
    <w:rsid w:val="00646A62"/>
    <w:rsid w:val="00656819"/>
    <w:rsid w:val="00657594"/>
    <w:rsid w:val="00667196"/>
    <w:rsid w:val="0068289E"/>
    <w:rsid w:val="00682E7E"/>
    <w:rsid w:val="0068746D"/>
    <w:rsid w:val="00687521"/>
    <w:rsid w:val="00690ECB"/>
    <w:rsid w:val="006A1A0E"/>
    <w:rsid w:val="006A1F7D"/>
    <w:rsid w:val="006A389E"/>
    <w:rsid w:val="006A38B4"/>
    <w:rsid w:val="006A46E2"/>
    <w:rsid w:val="006B26F5"/>
    <w:rsid w:val="006B2E21"/>
    <w:rsid w:val="006C0266"/>
    <w:rsid w:val="006C15A7"/>
    <w:rsid w:val="006C79AA"/>
    <w:rsid w:val="006D37DB"/>
    <w:rsid w:val="006E0D92"/>
    <w:rsid w:val="006E1A83"/>
    <w:rsid w:val="006E2FD0"/>
    <w:rsid w:val="006E43B6"/>
    <w:rsid w:val="006F2779"/>
    <w:rsid w:val="006F59C3"/>
    <w:rsid w:val="006F6300"/>
    <w:rsid w:val="007060FC"/>
    <w:rsid w:val="0073412A"/>
    <w:rsid w:val="00744605"/>
    <w:rsid w:val="00752105"/>
    <w:rsid w:val="00753F08"/>
    <w:rsid w:val="007547E0"/>
    <w:rsid w:val="007627B4"/>
    <w:rsid w:val="007732E7"/>
    <w:rsid w:val="00781920"/>
    <w:rsid w:val="0078682E"/>
    <w:rsid w:val="0079040C"/>
    <w:rsid w:val="00795AE3"/>
    <w:rsid w:val="00796C22"/>
    <w:rsid w:val="00797A29"/>
    <w:rsid w:val="007A4D17"/>
    <w:rsid w:val="007A4F36"/>
    <w:rsid w:val="007B0100"/>
    <w:rsid w:val="007C4087"/>
    <w:rsid w:val="007C5703"/>
    <w:rsid w:val="007C7264"/>
    <w:rsid w:val="007D450C"/>
    <w:rsid w:val="007D4D77"/>
    <w:rsid w:val="007E238B"/>
    <w:rsid w:val="007E5AF9"/>
    <w:rsid w:val="007E7288"/>
    <w:rsid w:val="007F01CD"/>
    <w:rsid w:val="007F337C"/>
    <w:rsid w:val="00811659"/>
    <w:rsid w:val="00813991"/>
    <w:rsid w:val="0081420B"/>
    <w:rsid w:val="00820D42"/>
    <w:rsid w:val="008410F6"/>
    <w:rsid w:val="00842AC0"/>
    <w:rsid w:val="00853202"/>
    <w:rsid w:val="00857F0E"/>
    <w:rsid w:val="00864E68"/>
    <w:rsid w:val="00873381"/>
    <w:rsid w:val="00881A2D"/>
    <w:rsid w:val="008861EE"/>
    <w:rsid w:val="00891D39"/>
    <w:rsid w:val="008A4EAF"/>
    <w:rsid w:val="008C1BFE"/>
    <w:rsid w:val="008C3C05"/>
    <w:rsid w:val="008C4E62"/>
    <w:rsid w:val="008C6BDD"/>
    <w:rsid w:val="008D1463"/>
    <w:rsid w:val="008D7948"/>
    <w:rsid w:val="008E303B"/>
    <w:rsid w:val="008E493A"/>
    <w:rsid w:val="008F2539"/>
    <w:rsid w:val="008F5C16"/>
    <w:rsid w:val="009025A1"/>
    <w:rsid w:val="0090425C"/>
    <w:rsid w:val="00910EC7"/>
    <w:rsid w:val="00912682"/>
    <w:rsid w:val="00930280"/>
    <w:rsid w:val="0093506C"/>
    <w:rsid w:val="00943F08"/>
    <w:rsid w:val="00950669"/>
    <w:rsid w:val="009508EF"/>
    <w:rsid w:val="00961A30"/>
    <w:rsid w:val="00977761"/>
    <w:rsid w:val="00986B53"/>
    <w:rsid w:val="009915B3"/>
    <w:rsid w:val="0099665B"/>
    <w:rsid w:val="009B721F"/>
    <w:rsid w:val="009C5E0F"/>
    <w:rsid w:val="009C6FF2"/>
    <w:rsid w:val="009D52BF"/>
    <w:rsid w:val="009E0E50"/>
    <w:rsid w:val="009E41DB"/>
    <w:rsid w:val="009E50D3"/>
    <w:rsid w:val="009E522D"/>
    <w:rsid w:val="009E75FF"/>
    <w:rsid w:val="009F4D50"/>
    <w:rsid w:val="00A023E1"/>
    <w:rsid w:val="00A1262B"/>
    <w:rsid w:val="00A13341"/>
    <w:rsid w:val="00A17C0F"/>
    <w:rsid w:val="00A20A71"/>
    <w:rsid w:val="00A27D90"/>
    <w:rsid w:val="00A306F5"/>
    <w:rsid w:val="00A31820"/>
    <w:rsid w:val="00A32DE3"/>
    <w:rsid w:val="00A45117"/>
    <w:rsid w:val="00A50736"/>
    <w:rsid w:val="00A53585"/>
    <w:rsid w:val="00A76F6E"/>
    <w:rsid w:val="00A84B76"/>
    <w:rsid w:val="00A87642"/>
    <w:rsid w:val="00A9220F"/>
    <w:rsid w:val="00A95C2B"/>
    <w:rsid w:val="00A961E3"/>
    <w:rsid w:val="00AA32E4"/>
    <w:rsid w:val="00AA6E8C"/>
    <w:rsid w:val="00AB588A"/>
    <w:rsid w:val="00AD07B9"/>
    <w:rsid w:val="00AD59DC"/>
    <w:rsid w:val="00AD7C58"/>
    <w:rsid w:val="00AF03FE"/>
    <w:rsid w:val="00B05354"/>
    <w:rsid w:val="00B0551A"/>
    <w:rsid w:val="00B07541"/>
    <w:rsid w:val="00B27B54"/>
    <w:rsid w:val="00B31840"/>
    <w:rsid w:val="00B342FB"/>
    <w:rsid w:val="00B409E5"/>
    <w:rsid w:val="00B627E7"/>
    <w:rsid w:val="00B62A58"/>
    <w:rsid w:val="00B649E8"/>
    <w:rsid w:val="00B701E1"/>
    <w:rsid w:val="00B745DF"/>
    <w:rsid w:val="00B75762"/>
    <w:rsid w:val="00B81607"/>
    <w:rsid w:val="00B91DE2"/>
    <w:rsid w:val="00B94EA2"/>
    <w:rsid w:val="00BA03B0"/>
    <w:rsid w:val="00BB0A93"/>
    <w:rsid w:val="00BB2D77"/>
    <w:rsid w:val="00BB39DE"/>
    <w:rsid w:val="00BC4C6E"/>
    <w:rsid w:val="00BD152F"/>
    <w:rsid w:val="00BD3D4E"/>
    <w:rsid w:val="00BE4B3C"/>
    <w:rsid w:val="00BE4BBA"/>
    <w:rsid w:val="00BF1465"/>
    <w:rsid w:val="00BF3D0E"/>
    <w:rsid w:val="00BF4745"/>
    <w:rsid w:val="00C131E4"/>
    <w:rsid w:val="00C161E4"/>
    <w:rsid w:val="00C22309"/>
    <w:rsid w:val="00C2486B"/>
    <w:rsid w:val="00C33BFE"/>
    <w:rsid w:val="00C43182"/>
    <w:rsid w:val="00C43B17"/>
    <w:rsid w:val="00C44666"/>
    <w:rsid w:val="00C47FF9"/>
    <w:rsid w:val="00C5240D"/>
    <w:rsid w:val="00C54D69"/>
    <w:rsid w:val="00C648B0"/>
    <w:rsid w:val="00C66D5C"/>
    <w:rsid w:val="00C66D8C"/>
    <w:rsid w:val="00C71A1A"/>
    <w:rsid w:val="00C736CA"/>
    <w:rsid w:val="00C81FC9"/>
    <w:rsid w:val="00C84DF7"/>
    <w:rsid w:val="00C87EAE"/>
    <w:rsid w:val="00C93188"/>
    <w:rsid w:val="00C96337"/>
    <w:rsid w:val="00C96BED"/>
    <w:rsid w:val="00CA65EE"/>
    <w:rsid w:val="00CB0339"/>
    <w:rsid w:val="00CB0D54"/>
    <w:rsid w:val="00CB44D2"/>
    <w:rsid w:val="00CC1F23"/>
    <w:rsid w:val="00CE06B6"/>
    <w:rsid w:val="00CE18E1"/>
    <w:rsid w:val="00CE58FE"/>
    <w:rsid w:val="00CE7492"/>
    <w:rsid w:val="00CF0E0E"/>
    <w:rsid w:val="00CF1F70"/>
    <w:rsid w:val="00D046F1"/>
    <w:rsid w:val="00D04ED1"/>
    <w:rsid w:val="00D12AB7"/>
    <w:rsid w:val="00D34D15"/>
    <w:rsid w:val="00D350DE"/>
    <w:rsid w:val="00D36189"/>
    <w:rsid w:val="00D36C85"/>
    <w:rsid w:val="00D51D63"/>
    <w:rsid w:val="00D54F87"/>
    <w:rsid w:val="00D60EC3"/>
    <w:rsid w:val="00D61022"/>
    <w:rsid w:val="00D75C04"/>
    <w:rsid w:val="00D80C64"/>
    <w:rsid w:val="00D92D29"/>
    <w:rsid w:val="00DB06B7"/>
    <w:rsid w:val="00DB0DD4"/>
    <w:rsid w:val="00DB3ED2"/>
    <w:rsid w:val="00DC6404"/>
    <w:rsid w:val="00DD005B"/>
    <w:rsid w:val="00DD3523"/>
    <w:rsid w:val="00DE06F1"/>
    <w:rsid w:val="00DF1387"/>
    <w:rsid w:val="00DF1550"/>
    <w:rsid w:val="00E0064F"/>
    <w:rsid w:val="00E243EA"/>
    <w:rsid w:val="00E33A25"/>
    <w:rsid w:val="00E4188B"/>
    <w:rsid w:val="00E46768"/>
    <w:rsid w:val="00E50E2E"/>
    <w:rsid w:val="00E51011"/>
    <w:rsid w:val="00E5394E"/>
    <w:rsid w:val="00E54C4D"/>
    <w:rsid w:val="00E56328"/>
    <w:rsid w:val="00E643C9"/>
    <w:rsid w:val="00E83653"/>
    <w:rsid w:val="00E85B90"/>
    <w:rsid w:val="00E8750A"/>
    <w:rsid w:val="00E950D3"/>
    <w:rsid w:val="00EA01A2"/>
    <w:rsid w:val="00EA052F"/>
    <w:rsid w:val="00EA09C9"/>
    <w:rsid w:val="00EA568C"/>
    <w:rsid w:val="00EA767F"/>
    <w:rsid w:val="00EB3A5D"/>
    <w:rsid w:val="00EB59EE"/>
    <w:rsid w:val="00EB6BD7"/>
    <w:rsid w:val="00EC02AD"/>
    <w:rsid w:val="00ED55AA"/>
    <w:rsid w:val="00ED76C1"/>
    <w:rsid w:val="00EF16D0"/>
    <w:rsid w:val="00EF1E77"/>
    <w:rsid w:val="00EF6550"/>
    <w:rsid w:val="00EF6E1A"/>
    <w:rsid w:val="00F03817"/>
    <w:rsid w:val="00F06051"/>
    <w:rsid w:val="00F10AFE"/>
    <w:rsid w:val="00F13A80"/>
    <w:rsid w:val="00F14D59"/>
    <w:rsid w:val="00F22F0E"/>
    <w:rsid w:val="00F2332E"/>
    <w:rsid w:val="00F26649"/>
    <w:rsid w:val="00F31004"/>
    <w:rsid w:val="00F33F49"/>
    <w:rsid w:val="00F47C3A"/>
    <w:rsid w:val="00F50511"/>
    <w:rsid w:val="00F628FC"/>
    <w:rsid w:val="00F64167"/>
    <w:rsid w:val="00F6673B"/>
    <w:rsid w:val="00F72CAB"/>
    <w:rsid w:val="00F75367"/>
    <w:rsid w:val="00F777DE"/>
    <w:rsid w:val="00F77AAD"/>
    <w:rsid w:val="00F83B58"/>
    <w:rsid w:val="00F916C4"/>
    <w:rsid w:val="00F92479"/>
    <w:rsid w:val="00F93FF8"/>
    <w:rsid w:val="00F97BF4"/>
    <w:rsid w:val="00FA00EB"/>
    <w:rsid w:val="00FA2A86"/>
    <w:rsid w:val="00FA5477"/>
    <w:rsid w:val="00FA7ACD"/>
    <w:rsid w:val="00FA7DA4"/>
    <w:rsid w:val="00FB097B"/>
    <w:rsid w:val="00FB0DB5"/>
    <w:rsid w:val="00FB1820"/>
    <w:rsid w:val="00FC6B5A"/>
    <w:rsid w:val="00FD2470"/>
    <w:rsid w:val="00FD7DC8"/>
    <w:rsid w:val="00FF25BD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6319815C-2754-43C3-A2B4-6B9E230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E06B6"/>
    <w:pPr>
      <w:keepNext/>
      <w:spacing w:before="0" w:after="0"/>
      <w:ind w:left="0" w:firstLine="0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06B6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CE06B6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CE06B6"/>
    <w:pPr>
      <w:keepNext/>
      <w:spacing w:before="0" w:after="0"/>
      <w:ind w:left="0" w:firstLine="0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E06B6"/>
    <w:pPr>
      <w:keepNext/>
      <w:spacing w:before="0" w:after="0"/>
      <w:ind w:left="0" w:firstLine="0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CE06B6"/>
    <w:pPr>
      <w:keepNext/>
      <w:spacing w:before="0" w:after="0"/>
      <w:ind w:left="-66" w:firstLine="0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CE06B6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06B6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CE06B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CE06B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CE06B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CE06B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CE06B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CE06B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CE06B6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CE06B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51011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5198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aliases w:val=" Char Char Char, Char Char Char Char, Char,Char Char Char Char, Char Char46"/>
    <w:basedOn w:val="Normal"/>
    <w:link w:val="BodyTextIndentChar"/>
    <w:rsid w:val="001C4E63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 Char, Char Char46 Char"/>
    <w:basedOn w:val="DefaultParagraphFont"/>
    <w:link w:val="BodyTextIndent"/>
    <w:rsid w:val="001C4E6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C4E63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C4E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nhideWhenUsed/>
    <w:rsid w:val="00AA6E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A6E8C"/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D046F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uiPriority w:val="99"/>
    <w:rsid w:val="005373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E06B6"/>
    <w:pPr>
      <w:tabs>
        <w:tab w:val="center" w:pos="4320"/>
        <w:tab w:val="right" w:pos="8640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E06B6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CE06B6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E06B6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CE06B6"/>
    <w:pPr>
      <w:spacing w:before="0" w:after="160" w:line="360" w:lineRule="auto"/>
      <w:ind w:left="0"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CE06B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CE06B6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06B6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CE06B6"/>
    <w:pPr>
      <w:spacing w:before="0" w:after="0"/>
      <w:ind w:left="240" w:hanging="240"/>
    </w:pPr>
    <w:rPr>
      <w:rFonts w:ascii="Times New Roman" w:eastAsia="Times New Roman" w:hAnsi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CE06B6"/>
    <w:pPr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CE06B6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E06B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CE06B6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CE06B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CE06B6"/>
    <w:pPr>
      <w:spacing w:before="0" w:after="0"/>
      <w:ind w:left="0" w:firstLine="0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E06B6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CE06B6"/>
  </w:style>
  <w:style w:type="paragraph" w:customStyle="1" w:styleId="CharCharCharCharCharCharCharCharCharCharCharChar">
    <w:name w:val="Char Char Char Char Char Char Char Char Char Char Char Char"/>
    <w:basedOn w:val="Normal"/>
    <w:rsid w:val="00CE06B6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CE06B6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ocked/>
    <w:rsid w:val="00CE06B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06B6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CE06B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CE06B6"/>
    <w:rPr>
      <w:b/>
      <w:bCs/>
    </w:rPr>
  </w:style>
  <w:style w:type="character" w:customStyle="1" w:styleId="CharChar22">
    <w:name w:val="Char Char22"/>
    <w:rsid w:val="00CE06B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06B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06B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06B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06B6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CE06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E06B6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CE06B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E0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06B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CE06B6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CE06B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CE06B6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CE06B6"/>
    <w:pPr>
      <w:shd w:val="clear" w:color="auto" w:fill="000080"/>
      <w:spacing w:before="0" w:after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CE06B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CE06B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CE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CE06B6"/>
    <w:pPr>
      <w:spacing w:before="0" w:after="160" w:line="240" w:lineRule="exact"/>
      <w:ind w:left="0" w:firstLine="0"/>
    </w:pPr>
    <w:rPr>
      <w:rFonts w:ascii="Verdana" w:eastAsia="Times New Roman" w:hAnsi="Verdana"/>
      <w:sz w:val="20"/>
      <w:szCs w:val="20"/>
    </w:rPr>
  </w:style>
  <w:style w:type="paragraph" w:customStyle="1" w:styleId="Style2">
    <w:name w:val="Style2"/>
    <w:basedOn w:val="Normal"/>
    <w:rsid w:val="00CE06B6"/>
    <w:pPr>
      <w:spacing w:before="0" w:after="0"/>
      <w:ind w:left="0" w:firstLine="0"/>
      <w:jc w:val="center"/>
    </w:pPr>
    <w:rPr>
      <w:rFonts w:ascii="Arial Armenian" w:eastAsia="Times New Roman" w:hAnsi="Arial Armenian"/>
      <w:w w:val="90"/>
      <w:szCs w:val="20"/>
      <w:lang w:eastAsia="ru-RU"/>
    </w:rPr>
  </w:style>
  <w:style w:type="character" w:customStyle="1" w:styleId="CharChar23">
    <w:name w:val="Char Char23"/>
    <w:rsid w:val="00CE06B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06B6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CE06B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06B6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CE06B6"/>
    <w:pPr>
      <w:overflowPunct w:val="0"/>
      <w:autoSpaceDE w:val="0"/>
      <w:autoSpaceDN w:val="0"/>
      <w:adjustRightInd w:val="0"/>
      <w:spacing w:before="0" w:after="0"/>
      <w:ind w:left="4500" w:right="98" w:firstLine="0"/>
      <w:jc w:val="right"/>
      <w:textAlignment w:val="baseline"/>
    </w:pPr>
    <w:rPr>
      <w:rFonts w:ascii="Arial Armenian" w:eastAsia="Times New Rom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E06B6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CE06B6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E06B6"/>
    <w:pPr>
      <w:widowControl w:val="0"/>
      <w:bidi/>
      <w:adjustRightInd w:val="0"/>
      <w:spacing w:before="0" w:after="160" w:line="240" w:lineRule="exact"/>
      <w:ind w:left="0" w:firstLine="0"/>
    </w:pPr>
    <w:rPr>
      <w:rFonts w:ascii="Times New Roman" w:eastAsia="Times New Roman" w:hAnsi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E06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E06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E0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CE0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CE06B6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E06B6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E06B6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E06B6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E06B6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E06B6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E06B6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E06B6"/>
    <w:pPr>
      <w:spacing w:before="100" w:beforeAutospacing="1" w:after="100" w:afterAutospacing="1"/>
      <w:ind w:left="0" w:firstLine="0"/>
    </w:pPr>
    <w:rPr>
      <w:rFonts w:ascii="Times New Roman" w:eastAsia="Arial Unicode MS" w:hAnsi="Times New Roman"/>
      <w:sz w:val="16"/>
      <w:szCs w:val="16"/>
    </w:rPr>
  </w:style>
  <w:style w:type="paragraph" w:customStyle="1" w:styleId="font13">
    <w:name w:val="font13"/>
    <w:basedOn w:val="Normal"/>
    <w:rsid w:val="00CE06B6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E06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E06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E0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CE06B6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E06B6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CE06B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06B6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06B6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CE06B6"/>
    <w:pPr>
      <w:spacing w:before="0" w:after="160" w:line="240" w:lineRule="exact"/>
      <w:ind w:left="0" w:firstLine="0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styleId="Emphasis">
    <w:name w:val="Emphasis"/>
    <w:qFormat/>
    <w:rsid w:val="00CE06B6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CE06B6"/>
    <w:rPr>
      <w:color w:val="605E5C"/>
      <w:shd w:val="clear" w:color="auto" w:fill="E1DFDD"/>
    </w:rPr>
  </w:style>
  <w:style w:type="character" w:customStyle="1" w:styleId="CharChar4">
    <w:name w:val="Char Char4"/>
    <w:locked/>
    <w:rsid w:val="00CE06B6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CE06B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CharChar5">
    <w:name w:val="Char Char5"/>
    <w:locked/>
    <w:rsid w:val="00CE06B6"/>
    <w:rPr>
      <w:sz w:val="24"/>
      <w:szCs w:val="24"/>
      <w:lang w:val="en-US" w:eastAsia="en-US" w:bidi="ar-SA"/>
    </w:rPr>
  </w:style>
  <w:style w:type="character" w:customStyle="1" w:styleId="ng-binding">
    <w:name w:val="ng-binding"/>
    <w:basedOn w:val="DefaultParagraphFont"/>
    <w:rsid w:val="00CE06B6"/>
  </w:style>
  <w:style w:type="character" w:customStyle="1" w:styleId="apple-converted-space">
    <w:name w:val="apple-converted-space"/>
    <w:basedOn w:val="DefaultParagraphFont"/>
    <w:rsid w:val="00CE06B6"/>
  </w:style>
  <w:style w:type="paragraph" w:customStyle="1" w:styleId="Standard">
    <w:name w:val="Standard"/>
    <w:rsid w:val="00CE06B6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val="hy-AM" w:eastAsia="zh-CN" w:bidi="hi-IN"/>
    </w:rPr>
  </w:style>
  <w:style w:type="character" w:customStyle="1" w:styleId="tlid-translation">
    <w:name w:val="tlid-translation"/>
    <w:basedOn w:val="DefaultParagraphFont"/>
    <w:rsid w:val="000D4198"/>
  </w:style>
  <w:style w:type="paragraph" w:styleId="Quote">
    <w:name w:val="Quote"/>
    <w:basedOn w:val="Normal"/>
    <w:next w:val="Normal"/>
    <w:link w:val="QuoteChar"/>
    <w:uiPriority w:val="29"/>
    <w:qFormat/>
    <w:rsid w:val="00B701E1"/>
    <w:pPr>
      <w:spacing w:before="0" w:after="0"/>
      <w:ind w:left="0" w:firstLine="0"/>
    </w:pPr>
    <w:rPr>
      <w:rFonts w:ascii="Times Armenian" w:eastAsia="Times New Roman" w:hAnsi="Times Armenian"/>
      <w:i/>
      <w:iCs/>
      <w:color w:val="000000"/>
      <w:sz w:val="24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29"/>
    <w:rsid w:val="00B701E1"/>
    <w:rPr>
      <w:rFonts w:ascii="Times Armenian" w:eastAsia="Times New Roman" w:hAnsi="Times Armenian" w:cs="Times New Roman"/>
      <w:i/>
      <w:iCs/>
      <w:color w:val="000000"/>
      <w:sz w:val="24"/>
      <w:szCs w:val="20"/>
      <w:lang w:eastAsia="ru-RU"/>
    </w:rPr>
  </w:style>
  <w:style w:type="paragraph" w:customStyle="1" w:styleId="AutoCorrect">
    <w:name w:val="AutoCorrect"/>
    <w:uiPriority w:val="99"/>
    <w:rsid w:val="00B7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701E1"/>
    <w:pPr>
      <w:widowControl w:val="0"/>
      <w:spacing w:before="0" w:after="0"/>
      <w:ind w:left="0" w:firstLine="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rsid w:val="00B701E1"/>
  </w:style>
  <w:style w:type="paragraph" w:customStyle="1" w:styleId="Mariam">
    <w:name w:val="Mariam"/>
    <w:basedOn w:val="Normal"/>
    <w:next w:val="Normal"/>
    <w:autoRedefine/>
    <w:qFormat/>
    <w:rsid w:val="00B701E1"/>
    <w:pPr>
      <w:spacing w:before="0" w:after="0" w:line="276" w:lineRule="auto"/>
      <w:ind w:left="0" w:firstLine="567"/>
      <w:jc w:val="both"/>
    </w:pPr>
    <w:rPr>
      <w:rFonts w:ascii="GHEA Mariam" w:hAnsi="GHEA Mariam"/>
      <w:sz w:val="24"/>
      <w:lang w:val="ru-RU"/>
    </w:rPr>
  </w:style>
  <w:style w:type="paragraph" w:customStyle="1" w:styleId="Mariam1">
    <w:name w:val="Mariam1"/>
    <w:basedOn w:val="Mariam"/>
    <w:next w:val="Mariam"/>
    <w:link w:val="Mariam1Char"/>
    <w:autoRedefine/>
    <w:qFormat/>
    <w:rsid w:val="00B701E1"/>
    <w:rPr>
      <w:szCs w:val="20"/>
    </w:rPr>
  </w:style>
  <w:style w:type="character" w:customStyle="1" w:styleId="Mariam1Char">
    <w:name w:val="Mariam1 Char"/>
    <w:link w:val="Mariam1"/>
    <w:rsid w:val="00B701E1"/>
    <w:rPr>
      <w:rFonts w:ascii="GHEA Mariam" w:eastAsia="Calibri" w:hAnsi="GHEA Mariam" w:cs="Times New Roman"/>
      <w:sz w:val="24"/>
      <w:szCs w:val="20"/>
      <w:lang w:val="ru-RU"/>
    </w:rPr>
  </w:style>
  <w:style w:type="paragraph" w:customStyle="1" w:styleId="a">
    <w:name w:val="ԱՋԱՓՆՅԱԿ"/>
    <w:link w:val="Char0"/>
    <w:autoRedefine/>
    <w:rsid w:val="00B701E1"/>
    <w:pPr>
      <w:spacing w:after="0" w:line="276" w:lineRule="auto"/>
      <w:ind w:firstLine="851"/>
      <w:jc w:val="both"/>
    </w:pPr>
    <w:rPr>
      <w:rFonts w:ascii="Sylfaen" w:eastAsia="Times New Roman" w:hAnsi="Sylfaen" w:cs="Times New Roman"/>
      <w:color w:val="5A5A5A"/>
      <w:spacing w:val="15"/>
      <w:sz w:val="24"/>
      <w:szCs w:val="20"/>
      <w:lang w:val="ru-RU" w:eastAsia="ru-RU"/>
    </w:rPr>
  </w:style>
  <w:style w:type="character" w:customStyle="1" w:styleId="Char0">
    <w:name w:val="ԱՋԱՓՆՅԱԿ Char"/>
    <w:link w:val="a"/>
    <w:rsid w:val="00B701E1"/>
    <w:rPr>
      <w:rFonts w:ascii="Sylfaen" w:eastAsia="Times New Roman" w:hAnsi="Sylfaen" w:cs="Times New Roman"/>
      <w:color w:val="5A5A5A"/>
      <w:spacing w:val="15"/>
      <w:sz w:val="24"/>
      <w:szCs w:val="20"/>
      <w:lang w:val="ru-RU" w:eastAsia="ru-RU"/>
    </w:rPr>
  </w:style>
  <w:style w:type="paragraph" w:customStyle="1" w:styleId="a0">
    <w:name w:val="ՆՈՐՄԱԼ"/>
    <w:basedOn w:val="a"/>
    <w:link w:val="Char2"/>
    <w:autoRedefine/>
    <w:qFormat/>
    <w:rsid w:val="00B701E1"/>
    <w:pPr>
      <w:ind w:firstLine="567"/>
    </w:pPr>
    <w:rPr>
      <w:color w:val="000000"/>
    </w:rPr>
  </w:style>
  <w:style w:type="character" w:customStyle="1" w:styleId="Char2">
    <w:name w:val="ՆՈՐՄԱԼ Char"/>
    <w:link w:val="a0"/>
    <w:rsid w:val="00B701E1"/>
    <w:rPr>
      <w:rFonts w:ascii="Sylfaen" w:eastAsia="Times New Roman" w:hAnsi="Sylfaen" w:cs="Times New Roman"/>
      <w:color w:val="000000"/>
      <w:spacing w:val="15"/>
      <w:sz w:val="24"/>
      <w:szCs w:val="20"/>
      <w:lang w:val="ru-RU" w:eastAsia="ru-RU"/>
    </w:rPr>
  </w:style>
  <w:style w:type="paragraph" w:customStyle="1" w:styleId="11">
    <w:name w:val="Указатель 11"/>
    <w:basedOn w:val="Normal"/>
    <w:rsid w:val="00B701E1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B701E1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  <w:style w:type="character" w:customStyle="1" w:styleId="fontstyle21">
    <w:name w:val="fontstyle21"/>
    <w:basedOn w:val="DefaultParagraphFont"/>
    <w:rsid w:val="005C041F"/>
    <w:rPr>
      <w:rFonts w:ascii="GHEAGrapalat-BoldItalic" w:hAnsi="GHEAGrapalat-BoldItalic" w:hint="default"/>
      <w:b/>
      <w:bCs/>
      <w:i/>
      <w:i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B9DC-2FBD-4E5C-B72C-FF92DCB7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10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Emilia Haroyan</cp:lastModifiedBy>
  <cp:revision>950</cp:revision>
  <cp:lastPrinted>2022-03-29T07:00:00Z</cp:lastPrinted>
  <dcterms:created xsi:type="dcterms:W3CDTF">2021-07-22T10:34:00Z</dcterms:created>
  <dcterms:modified xsi:type="dcterms:W3CDTF">2024-02-01T06:03:00Z</dcterms:modified>
</cp:coreProperties>
</file>