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7AA1" w14:textId="77777777" w:rsidR="00000000" w:rsidRDefault="00000000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կնքված պայմանագրի մասին</w:t>
      </w:r>
    </w:p>
    <w:p w14:paraId="4D712404" w14:textId="77777777" w:rsidR="00000000" w:rsidRDefault="00000000">
      <w:pPr>
        <w:pStyle w:val="NormalWeb"/>
        <w:jc w:val="center"/>
      </w:pPr>
      <w:r>
        <w:t>ԲԵՐԴԻ ԲԺՇԿԱԿԱՆ ԿԵՆՏՐՈՆ ՓԲԸյի ստորև ներկայացնում է իր կարիքների համար «Բերդի բժշկական կենտրոն» ՓԲԸ կարիքների համար համակարգչային տեխնիկայի ձեռքբերում 26/2</w:t>
      </w:r>
      <w:r>
        <w:rPr>
          <w:lang w:val="hy-AM"/>
        </w:rPr>
        <w:t xml:space="preserve">3 </w:t>
      </w:r>
      <w:r>
        <w:t>ձեռքբերման նպատակով կազմակերպված ԲԲԿ-</w:t>
      </w:r>
      <w:r>
        <w:rPr>
          <w:lang w:val="hy-AM"/>
        </w:rPr>
        <w:t>ՀՄԱ</w:t>
      </w:r>
      <w:r>
        <w:t>ԱՊՁԲ-26/2</w:t>
      </w:r>
      <w:r>
        <w:rPr>
          <w:lang w:val="hy-AM"/>
        </w:rPr>
        <w:t xml:space="preserve">3 </w:t>
      </w:r>
      <w:r>
        <w:t>ծածկագրով գնման ընթացակարգի արդյունքում</w:t>
      </w:r>
      <w:r>
        <w:rPr>
          <w:lang w:val="hy-AM"/>
        </w:rPr>
        <w:t xml:space="preserve"> կնքված </w:t>
      </w:r>
      <w:r>
        <w:t>պայմանագրի մասին տեղեկատվությունը`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4"/>
        <w:gridCol w:w="1732"/>
        <w:gridCol w:w="1418"/>
        <w:gridCol w:w="1487"/>
        <w:gridCol w:w="1578"/>
        <w:gridCol w:w="1746"/>
        <w:gridCol w:w="1528"/>
        <w:gridCol w:w="2027"/>
        <w:gridCol w:w="2200"/>
      </w:tblGrid>
      <w:tr w:rsidR="00000000" w14:paraId="47E0CC2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F89C5" w14:textId="77777777" w:rsidR="00000000" w:rsidRDefault="00000000"/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4F5A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</w:t>
            </w:r>
          </w:p>
        </w:tc>
      </w:tr>
      <w:tr w:rsidR="00000000" w14:paraId="658472CD" w14:textId="77777777"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4CEC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5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CB31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4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FE95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7F3A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քանակը </w:t>
            </w:r>
          </w:p>
        </w:tc>
        <w:tc>
          <w:tcPr>
            <w:tcW w:w="10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BB60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6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2C1E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7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647F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000000" w14:paraId="5E45C7E5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4FDA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4186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29B8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24CE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C808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B694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/ՀՀ դրամ/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27F1D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36FD4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5FE039D4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278A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B7E0C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F9B54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6C0D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5525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C404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B142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1CC26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1CADC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03D68879" w14:textId="77777777"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7670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8A91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Համակարգչային հավաքածու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CF6D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F62ADC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71FD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CBCB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3600000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FA06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8670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Համակարգիչ Intel Պրոցեսոր – i5 (14 Gen),կոշտ սկավառակ – SSD 512 Gb,օպերատիվ հիշողություն – ոչ պակաս DDR4, 16GB, մոնիտոր –LED ոչ պակաս 24 դյույմ, ոչ պակաս 1920x1080, ստեղնաշար - «Genius LuxeMate 100» կամ համարժեք Dell , USB պորտով, համակարգչային մկնիկ Genius կամ համարժեք Dell լարով USB պորտով: Ապրանքը պետք է լինի նոր, չօգտագործված և երաշխիքային կտրոնով` երաշխիք – ոչ պակաս 1 տարի:</w:t>
            </w:r>
            <w:hyperlink r:id="rId4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Բեռնել </w:t>
              </w:r>
            </w:hyperlink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6584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Համակարգիչ Intel Պրոցեսոր – i5 (14 Gen),կոշտ սկավառակ – SSD 512 Gb,օպերատիվ հիշողություն –DDR4, 16GB, մոնիտոր LED 24 դյույմ, 1920x1080, ստեղնաշար - «Genius LuxeMate 100» կամ SLIMSTAR կամ համարժեք Dell , USB պորտով, համակարգչային մկնիկ Genius կամ համարժեք Dell լարով USB պորտով: Ապրանքը պետք է լինի նոր, չօգտագործված և երաշխիքային կտրոնով` երաշխիք –1 տարի:</w:t>
            </w:r>
          </w:p>
        </w:tc>
      </w:tr>
      <w:tr w:rsidR="00000000" w14:paraId="2826DDB8" w14:textId="77777777"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3F2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BA0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համակարգչային մոնիտոր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23F8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5B6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F78E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D3B7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FE58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50000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551F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Մոնիտոր –LED ոչ պակաս 24 դյույմ, ոչ պակաս 1920x1080: Ապրանքը պետք է լինի նոր, չօգտագործված և երաշխիքային կտրոնով` երաշխիք – ոչ պակաս 1 տարի:</w:t>
            </w:r>
            <w:hyperlink r:id="rId5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Բեռնել </w:t>
              </w:r>
            </w:hyperlink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58BF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Մոնիտոր –LED ոչ պակաս 24 դյույմ, ոչ պակաս 1920x1080: Ապրանքը նոր, չօգտագործված և երաշխիքային կտրոնով` երաշխիք –1 տարի:</w:t>
            </w:r>
          </w:p>
        </w:tc>
      </w:tr>
      <w:tr w:rsidR="00000000" w14:paraId="0F5D7C5C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99C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0C89EA16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8871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3B45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Գնումների մասին ՀՀ օրենքի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-րդ հոդվածի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2-րդ մաս</w:t>
            </w:r>
          </w:p>
        </w:tc>
      </w:tr>
      <w:tr w:rsidR="00000000" w14:paraId="127F4B7D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6134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2C3B037D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FBE1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B933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27.04.2026</w:t>
            </w:r>
          </w:p>
        </w:tc>
      </w:tr>
      <w:tr w:rsidR="00000000" w14:paraId="020774A7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1A4D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Հրավերում կատարված փոփոխությունների ամսաթիվը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51B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51806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058D612C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2CF4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Հրավերի վերաբերյալ պարզաբանումների ամսաթիվը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7DCB9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B79A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6CA5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Պարզաբանման</w:t>
            </w:r>
          </w:p>
        </w:tc>
      </w:tr>
      <w:tr w:rsidR="00000000" w14:paraId="2B52254C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5883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848E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Մասնակիցների անվանումները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291D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Յուրաքանչյուր մասնակցի աճուրդում ներկայացրած գին</w:t>
            </w:r>
          </w:p>
        </w:tc>
      </w:tr>
      <w:tr w:rsidR="00000000" w14:paraId="4761C251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DAAE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3298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CFB4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դրամ </w:t>
            </w:r>
          </w:p>
        </w:tc>
      </w:tr>
      <w:tr w:rsidR="00000000" w14:paraId="4317407C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8753F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6A0D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63A3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43A7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3524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00000" w14:paraId="3A9CF77A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A9B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8C086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EB60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9690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0215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00000" w14:paraId="12A660E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EE57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 1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65136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574716C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15BE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BE2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ԱՅՓԻՍԵՔ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DD29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2366667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4426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473333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3F33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2840000</w:t>
            </w:r>
          </w:p>
        </w:tc>
      </w:tr>
      <w:tr w:rsidR="00000000" w14:paraId="4DD5A5F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1527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5835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ԱՁ ԱՐՄԵՆԱԿ ՂԱԶԱՐՅԱՆ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C477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910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B94B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3555000</w:t>
            </w:r>
          </w:p>
        </w:tc>
      </w:tr>
      <w:tr w:rsidR="00000000" w14:paraId="29F8AB1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C10D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F502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Սիմոնյան Արարատ Անդրանիկի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3345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2898000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C130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579600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38F9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3477600</w:t>
            </w:r>
          </w:p>
        </w:tc>
      </w:tr>
      <w:tr w:rsidR="00000000" w14:paraId="37131D2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74D6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1DC1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«ՄՄՄ Տեխ»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5062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2700000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97E3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540000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C472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3240000</w:t>
            </w:r>
          </w:p>
        </w:tc>
      </w:tr>
      <w:tr w:rsidR="00000000" w14:paraId="130D87E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1530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B1DCB" w14:textId="77777777" w:rsidR="00000000" w:rsidRDefault="00000000">
            <w:pPr>
              <w:jc w:val="center"/>
              <w:rPr>
                <w:rFonts w:ascii="Batang" w:eastAsia="Batang" w:hAnsi="Batang" w:cs="Batang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«ԿՈՄՊԳԱՐԱՆՏ»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2BE1B" w14:textId="77777777" w:rsidR="00000000" w:rsidRDefault="00000000">
            <w:pPr>
              <w:jc w:val="center"/>
              <w:rPr>
                <w:rFonts w:ascii="Times New Roman" w:eastAsia="Times New Roman" w:hAnsi="Times New Roman" w:hint="eastAsia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2490000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3BE9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498000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47EB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2988000</w:t>
            </w:r>
          </w:p>
        </w:tc>
      </w:tr>
      <w:tr w:rsidR="00000000" w14:paraId="6AEBF2E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43BF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Չափաբաժին 2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DDE74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5B7CFCF1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2CE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DC53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ԱՅՓԻՍԵՔ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8B6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40000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4CAE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8000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7F91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48000</w:t>
            </w:r>
          </w:p>
        </w:tc>
      </w:tr>
      <w:tr w:rsidR="00000000" w14:paraId="666E910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08BD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2366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ԱՁ ԱՐՄԵՆԱԿ ՂԱԶԱՐՅԱՆ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D480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1537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BE00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50000</w:t>
            </w:r>
          </w:p>
        </w:tc>
      </w:tr>
      <w:tr w:rsidR="00000000" w14:paraId="4B70018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DEE7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224E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Սիմոնյան Արարատ Անդրանիկի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F357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39400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31E3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7880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B64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47280</w:t>
            </w:r>
          </w:p>
        </w:tc>
      </w:tr>
      <w:tr w:rsidR="00000000" w14:paraId="079416E7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762C0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</w:tr>
      <w:tr w:rsidR="00000000" w14:paraId="5D8045AB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F436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9BC0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.04.2026 </w:t>
            </w:r>
          </w:p>
        </w:tc>
      </w:tr>
      <w:tr w:rsidR="00000000" w14:paraId="7004C065" w14:textId="77777777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D902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F281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2D07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000000" w14:paraId="066ADED7" w14:textId="77777777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5C813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92B3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C8EB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000000" w14:paraId="1486BB3F" w14:textId="77777777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39CF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9BF2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000000" w14:paraId="3EC0E1BA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A1A5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0FC6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000000" w14:paraId="75047C66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0674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6C5F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</w:tr>
      <w:tr w:rsidR="00000000" w14:paraId="59AF4908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54AB1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4533008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1A4D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E1D1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E78F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</w:p>
        </w:tc>
      </w:tr>
      <w:tr w:rsidR="00000000" w14:paraId="34E5612B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6ABB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6CC20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19B0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5263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91C6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342E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Կանխավճարի չափը(%)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A8D8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Գինը </w:t>
            </w:r>
          </w:p>
        </w:tc>
      </w:tr>
      <w:tr w:rsidR="00000000" w14:paraId="6A2264C7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D8DA1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F3F9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859F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0B3E6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23D7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DFACA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B066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դրամ </w:t>
            </w:r>
          </w:p>
        </w:tc>
      </w:tr>
      <w:tr w:rsidR="00000000" w14:paraId="0BFE000D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116AF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02319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F42A9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D194D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0528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AB751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79A1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00000" w14:paraId="6EA1A87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4BAF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5006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ԱՅՓԻՍԵՔ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45A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ԲԲԿ-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ՀՄԱ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ԱՊՁԲ-26/2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81AC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78C8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7AB4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39E0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2400000</w:t>
            </w:r>
          </w:p>
        </w:tc>
      </w:tr>
      <w:tr w:rsidR="00000000" w14:paraId="2810B67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7B83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3D73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Սիմոնյան Արարատ Անդրանիկի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38D9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ԲԲԿ-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ՀՄԱ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ԱՊՁԲ-26/2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C314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B2C9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25.12.2026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A4E6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DE1E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40800</w:t>
            </w:r>
          </w:p>
        </w:tc>
      </w:tr>
      <w:tr w:rsidR="00000000" w14:paraId="0E62F3AD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4887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000000" w14:paraId="0D22ADF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AF62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2533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F5A6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Հասցե, հեռ.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BA05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Էլ.-փոստ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4218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6D05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000000" w14:paraId="6F25029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7831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BE37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ԱՅՓԻՍԵՔ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2203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ք․ Երևան, Շահումյան 16փ․20/1 +37443331180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B1C4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hyperlink r:id="rId6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  <w:lang w:val="en-US"/>
                </w:rPr>
                <w:t>Ipsec77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@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  <w:lang w:val="en-US"/>
                </w:rPr>
                <w:t>mail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.ru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778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1150010021831877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B9A2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08435286</w:t>
            </w:r>
          </w:p>
        </w:tc>
      </w:tr>
      <w:tr w:rsidR="00000000" w14:paraId="1DAFA48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21FF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11E5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Սիմոնյան Արարատ Անդրանիկի Ա/Ձ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516A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Գեղարքունիքի մարզ,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Վ․ Գետաշեն Ա թղմ․ 1փ․ Տ․ 76  +37494263449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360B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hyperlink r:id="rId7" w:history="1"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  <w:lang w:val="en-US"/>
                </w:rPr>
                <w:t>usetechnolog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@</w:t>
              </w:r>
              <w:r>
                <w:rPr>
                  <w:rStyle w:val="Hyperlink"/>
                  <w:rFonts w:ascii="Times New Roman" w:eastAsia="Times New Roman" w:hAnsi="Times New Roman"/>
                  <w:b/>
                  <w:bCs/>
                  <w:sz w:val="18"/>
                  <w:szCs w:val="18"/>
                  <w:lang w:val="en-US"/>
                </w:rPr>
                <w:t>gmail.com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2D22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1150010021831877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420E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08435286</w:t>
            </w:r>
          </w:p>
        </w:tc>
      </w:tr>
      <w:tr w:rsidR="00000000" w14:paraId="5369A6C0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86C24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3C5880C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EEF6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2886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000000" w14:paraId="34B318B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25C7E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61243FE6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77D7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Սույն ընթացակարգի տվյալ չափաբաժնի մասով հայտ ներկայացրած մասնակիցները կարող են ընթացակարգը կազմակերպած պատվիրատուին ներկայացնել կնքված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սույն հայտարարությունը հրապարակվելուց հետո 5 օր օրացուցային օրվա ընթացքում: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Գրավոր պահանջին կից ներկայացվում է՝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1) ֆիզիկական անձին տրամադրված լիազորագրի բնօրինակը: Ընդ որում լիազորված՝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ա. ֆիզիկական անձանց քանակը չի կարող գերազանցել երկուսը.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բ. ֆիզիկական անձը անձամբ պետք է կատարի այն գործողությունները, որոնց համար լիազորված է.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«Գնումների մասին» ՀՀ օրենքի 5.1 հոդվածի 2-րդ մասով նախատեսված շահերի բախման բացակայության մասին.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կողմից լիազորված ֆիզիկական անձի հետ.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նաև պետական գրանցման վկայականի պատճենը: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Պատվիրատուի պատասխանատու ստորաբաժանման ղեկավարի էլեկտրոնային փոստի պաշտոնական հասցեն է bbk.procurement@yandex.com: </w:t>
            </w:r>
          </w:p>
        </w:tc>
      </w:tr>
      <w:tr w:rsidR="00000000" w14:paraId="3A86EAF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4515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Մասնակիցների ներգրավման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նպատակով Գնումների մասին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ՀՀ օրենքի համաձայն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իրականացված հրապարակումների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մասին տեղեկությունները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667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Հայտարարությունը և հրավերը հրապարակվել են www.procurement.am կայքում:</w:t>
            </w:r>
          </w:p>
        </w:tc>
      </w:tr>
      <w:tr w:rsidR="00000000" w14:paraId="102C7497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117D7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5006610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1846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Գնման գործընթացի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շրջանակներում հակաօրինական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գործողություններ հայտնաբերվելու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դեպքում դրանց և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այդ կապակցությամբ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ձեռնարկված գործողությունների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համառոտ նկարագիրը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0F1B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000000" w14:paraId="4DB93180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6DE8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90D07F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CDBA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Գնման գործընթացի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վերաբերյալ ներկայացված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բողոքները և դրանց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վերաբերյալ կայացված որոշումները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2B16B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66B26B8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AF56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5D9E03D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4EB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C9ADD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AE8A03C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9317" w14:textId="77777777" w:rsidR="0000000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538C82DE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8178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0000" w14:paraId="123E186C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5682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Անուն, Ազգանուն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94A0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AC32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Էլ. փոստի հասցեն</w:t>
            </w:r>
          </w:p>
        </w:tc>
      </w:tr>
      <w:tr w:rsidR="00000000" w14:paraId="29C77FCB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BABF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Սողոմոնյան Նվարդ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02C0B" w14:textId="77777777" w:rsidR="00000000" w:rsidRDefault="0000000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686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bbk.procurement@yandex.com</w:t>
            </w:r>
          </w:p>
        </w:tc>
      </w:tr>
    </w:tbl>
    <w:p w14:paraId="657E5627" w14:textId="77777777" w:rsidR="0035693C" w:rsidRDefault="00000000">
      <w:pPr>
        <w:pStyle w:val="NormalWeb"/>
      </w:pPr>
      <w:r>
        <w:t>Պատվիրատու՝ ԲԵՐԴԻ ԲԺՇԿԱԿԱՆ ԿԵՆՏՐՈՆ ՓԲԸ</w:t>
      </w:r>
    </w:p>
    <w:sectPr w:rsidR="0035693C">
      <w:pgSz w:w="16840" w:h="11907" w:orient="landscape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1C"/>
    <w:rsid w:val="0035693C"/>
    <w:rsid w:val="00CE231C"/>
    <w:rsid w:val="00C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D1662"/>
  <w15:chartTrackingRefBased/>
  <w15:docId w15:val="{8E54B308-FF7B-41AA-AC6C-22EF14A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setechnolo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sec77@mail.ru" TargetMode="External"/><Relationship Id="rId5" Type="http://schemas.openxmlformats.org/officeDocument/2006/relationships/hyperlink" Target="https://eauction.armeps.am/application/documents/application/ac823f21.docx" TargetMode="External"/><Relationship Id="rId4" Type="http://schemas.openxmlformats.org/officeDocument/2006/relationships/hyperlink" Target="https://eauction.armeps.am/application/documents/application/60d1adf2.docx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anushsoghomonyano@gmail.com</cp:lastModifiedBy>
  <cp:revision>2</cp:revision>
  <dcterms:created xsi:type="dcterms:W3CDTF">2026-05-23T12:01:00Z</dcterms:created>
  <dcterms:modified xsi:type="dcterms:W3CDTF">2026-05-23T12:01:00Z</dcterms:modified>
</cp:coreProperties>
</file>