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Министра финансов 2021 года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29 июня в N 323-А приказа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Примерная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форма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заключенного договора о</w:t>
      </w:r>
    </w:p>
    <w:p w14:paraId="6D610C87" w14:textId="784F5AD3" w:rsidR="0022631D" w:rsidRPr="00867FA2" w:rsidRDefault="00472D32" w:rsidP="00EF0ACF">
      <w:pPr>
        <w:jc w:val="center"/>
        <w:rPr>
          <w:rFonts w:ascii="Sylfaen" w:eastAsia="Times New Roman" w:hAnsi="Sylfaen" w:cs="Sylfaen"/>
          <w:sz w:val="12"/>
          <w:szCs w:val="20"/>
          <w:lang w:val="af-ZA" w:eastAsia="ru-RU"/>
        </w:rPr>
      </w:pPr>
      <w:sdt>
        <w:sdtPr>
          <w:rPr>
            <w:rFonts w:ascii="Sylfaen" w:hAnsi="Sylfaen"/>
            <w:sz w:val="20"/>
            <w:lang w:val="hy"/>
          </w:rPr>
          <w:tag w:val="goog_rdk_78"/>
          <w:id w:val="-2086224965"/>
        </w:sdtPr>
        <w:sdtEndPr/>
        <w:sdtContent>
          <w:r w:rsidR="00256EFE">
            <w:rPr>
              <w:rFonts w:ascii="Sylfaen" w:hAnsi="Sylfaen"/>
              <w:sz w:val="20"/>
              <w:lang w:val="hy"/>
            </w:rPr>
            <w:t xml:space="preserve">«ОнОфф </w:t>
          </w:r>
          <w:r w:rsidR="00EF0ACF" w:rsidRPr="00EF0ACF">
            <w:rPr>
              <w:rFonts w:ascii="Sylfaen" w:hAnsi="Sylfaen"/>
              <w:sz w:val="20"/>
              <w:lang w:val="hy"/>
            </w:rPr>
            <w:t>студия», ООО</w:t>
          </w:r>
        </w:sdtContent>
      </w:sdt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которое находится в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sdt>
        <w:sdtPr>
          <w:rPr>
            <w:rFonts w:ascii="Sylfaen" w:eastAsia="Times New Roman" w:hAnsi="Sylfaen" w:cs="Sylfaen"/>
            <w:sz w:val="20"/>
            <w:szCs w:val="20"/>
            <w:lang w:val="hy-AM" w:eastAsia="ru-RU"/>
          </w:rPr>
          <w:tag w:val="goog_rdk_79"/>
          <w:id w:val="1624386640"/>
        </w:sdtPr>
        <w:sdtEndPr/>
        <w:sdtContent>
          <w:r w:rsidR="00EF0ACF" w:rsidRPr="00EF0ACF">
            <w:rPr>
              <w:rFonts w:ascii="Sylfaen" w:eastAsia="Times New Roman" w:hAnsi="Sylfaen" w:cs="Sylfaen"/>
              <w:sz w:val="20"/>
              <w:szCs w:val="20"/>
              <w:lang w:val="hy-AM" w:eastAsia="ru-RU"/>
            </w:rPr>
            <w:t xml:space="preserve"> г. Ереван, Аршакуняц пр.</w:t>
          </w:r>
        </w:sdtContent>
      </w:sdt>
      <w:r w:rsidR="00EF0ACF" w:rsidRPr="00EF0AC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EF0ACF" w:rsidRPr="00EF0AC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9</w:t>
      </w:r>
      <w:r w:rsidR="00EF0ACF">
        <w:rPr>
          <w:rFonts w:asciiTheme="minorHAnsi" w:eastAsia="Merriweather" w:hAnsiTheme="minorHAnsi" w:cs="Merriweather"/>
          <w:sz w:val="20"/>
          <w:szCs w:val="20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по адресу, указанному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ниже представляет его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для нужд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звуковой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формирования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и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координации</w:t>
      </w:r>
      <w:r w:rsidR="00FE3943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с целью приобретения организованной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56EFE" w:rsidRPr="00890D25">
        <w:rPr>
          <w:rFonts w:ascii="Sylfaen" w:hAnsi="Sylfaen"/>
          <w:sz w:val="20"/>
          <w:u w:val="single"/>
          <w:lang w:val="en"/>
        </w:rPr>
        <w:t>ՕՆՕՖՖ</w:t>
      </w:r>
      <w:r w:rsidR="00256EFE" w:rsidRPr="00890D25">
        <w:rPr>
          <w:rFonts w:ascii="Sylfaen" w:hAnsi="Sylfaen"/>
          <w:sz w:val="20"/>
          <w:u w:val="single"/>
          <w:lang w:val="af-ZA"/>
        </w:rPr>
        <w:t>-</w:t>
      </w:r>
      <w:r w:rsidR="00256EFE" w:rsidRPr="00890D25">
        <w:rPr>
          <w:rFonts w:ascii="Sylfaen" w:hAnsi="Sylfaen"/>
          <w:sz w:val="20"/>
          <w:u w:val="single"/>
          <w:lang w:val="en"/>
        </w:rPr>
        <w:t>ՄԱԾՁԲ</w:t>
      </w:r>
      <w:r w:rsidR="00256EFE" w:rsidRPr="00890D25">
        <w:rPr>
          <w:rFonts w:ascii="Sylfaen" w:hAnsi="Sylfaen"/>
          <w:sz w:val="20"/>
          <w:u w:val="single"/>
          <w:lang w:val="af-ZA"/>
        </w:rPr>
        <w:t>-</w:t>
      </w:r>
      <w:r w:rsidR="00256EFE" w:rsidRPr="00890D25">
        <w:rPr>
          <w:rFonts w:ascii="Sylfaen" w:hAnsi="Sylfaen"/>
          <w:sz w:val="20"/>
          <w:u w:val="single"/>
          <w:lang w:val="en"/>
        </w:rPr>
        <w:t>ՎՎԱՆԻԾ</w:t>
      </w:r>
      <w:r w:rsidR="00256EFE" w:rsidRPr="00890D25">
        <w:rPr>
          <w:rFonts w:ascii="Sylfaen" w:hAnsi="Sylfaen"/>
          <w:sz w:val="20"/>
          <w:u w:val="single"/>
          <w:lang w:val="af-ZA"/>
        </w:rPr>
        <w:t>/2</w:t>
      </w:r>
      <w:r w:rsidR="00256EFE" w:rsidRPr="00890D25">
        <w:rPr>
          <w:rFonts w:ascii="Sylfaen" w:hAnsi="Sylfaen"/>
          <w:sz w:val="20"/>
          <w:u w:val="single"/>
          <w:lang w:val="hy-AM"/>
        </w:rPr>
        <w:t>6</w:t>
      </w:r>
      <w:r w:rsidR="00256EFE" w:rsidRPr="00890D25">
        <w:rPr>
          <w:rFonts w:ascii="Sylfaen" w:hAnsi="Sylfaen"/>
          <w:sz w:val="20"/>
          <w:u w:val="single"/>
          <w:lang w:val="af-ZA"/>
        </w:rPr>
        <w:t xml:space="preserve">  </w:t>
      </w:r>
      <w:r w:rsidR="00890D25" w:rsidRPr="00890D25">
        <w:rPr>
          <w:rFonts w:ascii="Sylfaen" w:hAnsi="Sylfaen"/>
          <w:sz w:val="20"/>
          <w:u w:val="single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кода в процедуры закупки, в результате заключенного договора о текстове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82"/>
        <w:gridCol w:w="64"/>
        <w:gridCol w:w="1433"/>
        <w:gridCol w:w="268"/>
        <w:gridCol w:w="517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149"/>
        <w:gridCol w:w="121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В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теме</w:t>
            </w:r>
            <w:proofErr w:type="spellEnd"/>
          </w:p>
        </w:tc>
      </w:tr>
      <w:tr w:rsidR="0022631D" w:rsidRPr="00867FA2" w14:paraId="796D388F" w14:textId="77777777" w:rsidTr="00D61A95">
        <w:trPr>
          <w:gridAfter w:val="1"/>
          <w:wAfter w:w="29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рекомендуемую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дозировку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176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17" w:type="dxa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договором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D61A95">
        <w:trPr>
          <w:gridAfter w:val="1"/>
          <w:wAfter w:w="29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доступные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общей</w:t>
            </w:r>
            <w:proofErr w:type="spellEnd"/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D61A95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0D25" w14:paraId="6CB0AC86" w14:textId="77777777" w:rsidTr="009F0CC7">
        <w:trPr>
          <w:gridAfter w:val="1"/>
          <w:wAfter w:w="29" w:type="dxa"/>
          <w:trHeight w:val="6641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62F3341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C5E3B63" w:rsidR="0022631D" w:rsidRPr="00FE3943" w:rsidRDefault="002471A6" w:rsidP="00256E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130D"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  <w:t>Анимац</w:t>
            </w:r>
            <w:proofErr w:type="spellStart"/>
            <w:r w:rsidR="00256EFE" w:rsidRPr="0075130D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ионние</w:t>
            </w:r>
            <w:proofErr w:type="spellEnd"/>
            <w:r w:rsidR="00256EFE" w:rsidRPr="0075130D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="00256EFE" w:rsidRPr="0075130D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услуги</w:t>
            </w:r>
            <w:proofErr w:type="spellEnd"/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39ED71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956D538" w:rsidR="0022631D" w:rsidRPr="002471A6" w:rsidRDefault="002471A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4C6D23" w:rsidR="0022631D" w:rsidRPr="002471A6" w:rsidRDefault="002471A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1B030" w14:textId="77777777" w:rsidR="00223F19" w:rsidRPr="00223F19" w:rsidRDefault="00223F19" w:rsidP="00223F19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hy-AM"/>
              </w:rPr>
              <w:t>Анимации услугу «Ваагн и дракон» обычные под названием анимационный короткометражный фильм производственного этапа для всех. Исполнителя противостояние обеспечить персонажей фильма и среды движения, действий и эмоциональных проявлений создание и разработку выбранных методов анимации в рамках страны.</w:t>
            </w:r>
          </w:p>
          <w:p w14:paraId="1013593A" w14:textId="32FA66AE" w:rsidR="0022631D" w:rsidRPr="00EF0ACF" w:rsidRDefault="0022631D" w:rsidP="00223F1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76607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сервис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` «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Ваагн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дракон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»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обычные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под названием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анимационный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короткометражный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фильм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производственного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этапа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для всех.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Исполнителя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противостояние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, чтобы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обеспечить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фильма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персонажей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среды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движения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,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действий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эмоциональных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проявлений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- создание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разработка для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выбранной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техники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 рамках страны.</w:t>
            </w:r>
          </w:p>
          <w:p w14:paraId="0081E15B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Работы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включают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</w:p>
          <w:p w14:paraId="11AF0620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>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ab/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Анимированные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данных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разрабатывает</w:t>
            </w:r>
          </w:p>
          <w:p w14:paraId="028AB799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Режиссерский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инструкциями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сценарные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структуры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, основанные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на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разработке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персонажей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 движений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,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на лице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выражениемассовой информации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действий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 хронологическом порядке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lastRenderedPageBreak/>
              <w:t>последовательность.</w:t>
            </w:r>
          </w:p>
          <w:p w14:paraId="1EB20984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Реализовать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анимацию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компьютерных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раз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техники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или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cut-out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техники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через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по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проекту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художественных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технических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требований.</w:t>
            </w:r>
          </w:p>
          <w:p w14:paraId="2F23CD22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>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ab/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Анимационный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этапов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реализации</w:t>
            </w:r>
          </w:p>
          <w:p w14:paraId="0B815EB8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Соответствующих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этапов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осуществление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персонажами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движения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знакомств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эмоционального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аригато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обеспечения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целях.</w:t>
            </w:r>
          </w:p>
          <w:p w14:paraId="7D1B6E01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сочетание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музыки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звука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ритма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,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также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тесар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динамики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мной.</w:t>
            </w:r>
          </w:p>
          <w:p w14:paraId="2058048E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>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ab/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Техническая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подготовка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передача</w:t>
            </w:r>
          </w:p>
          <w:p w14:paraId="6BB371E8" w14:textId="77777777" w:rsidR="00223F19" w:rsidRPr="00223F19" w:rsidRDefault="00223F19" w:rsidP="00223F19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Предоставить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готовые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анимации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табор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заверенную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кадровой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изменение формата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требованиям</w:t>
            </w: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223F19">
              <w:rPr>
                <w:rFonts w:ascii="Sylfaen" w:hAnsi="Sylfaen" w:cs="Sylfaen"/>
                <w:sz w:val="16"/>
                <w:szCs w:val="20"/>
                <w:lang w:val="ru-RU"/>
              </w:rPr>
              <w:t>в соответствии с регламентом.</w:t>
            </w:r>
          </w:p>
          <w:p w14:paraId="5E25C592" w14:textId="24177544" w:rsidR="00223F19" w:rsidRPr="009F0CC7" w:rsidRDefault="00223F19" w:rsidP="00223F19">
            <w:pPr>
              <w:spacing w:before="0" w:after="0"/>
              <w:ind w:left="33" w:firstLine="284"/>
              <w:rPr>
                <w:rFonts w:ascii="Sylfaen" w:eastAsia="Times New Roman" w:hAnsi="Sylfaen"/>
                <w:sz w:val="14"/>
                <w:szCs w:val="14"/>
                <w:lang w:val="pt-BR" w:eastAsia="ru-RU"/>
              </w:rPr>
            </w:pPr>
            <w:r w:rsidRPr="00223F19">
              <w:rPr>
                <w:rFonts w:ascii="Sylfaen" w:hAnsi="Sylfaen" w:cs="Sylfaen"/>
                <w:sz w:val="16"/>
                <w:szCs w:val="20"/>
                <w:lang w:val="pt-BR"/>
              </w:rPr>
              <w:tab/>
            </w:r>
          </w:p>
          <w:p w14:paraId="5152B32D" w14:textId="66F6CE9E" w:rsidR="009F0CC7" w:rsidRPr="009F0CC7" w:rsidRDefault="009F0CC7" w:rsidP="00223F19">
            <w:pPr>
              <w:rPr>
                <w:rFonts w:ascii="Sylfaen" w:eastAsia="Times New Roman" w:hAnsi="Sylfaen"/>
                <w:sz w:val="14"/>
                <w:szCs w:val="14"/>
                <w:lang w:val="pt-BR" w:eastAsia="ru-RU"/>
              </w:rPr>
            </w:pPr>
          </w:p>
        </w:tc>
      </w:tr>
      <w:tr w:rsidR="00EF0ACF" w:rsidRPr="00890D25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451180EC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890D25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Примененные в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>закона РА, 23-й статьи 1-й части 1-й пункт, правительства 04.05.2017 года. N 526-П«, утвержденной решением Закупок организации процесса» класса 23-й пункта 4-го подпунктом утвержденных таблицы 33-й пункт</w:t>
            </w:r>
          </w:p>
        </w:tc>
      </w:tr>
      <w:tr w:rsidR="00EF0ACF" w:rsidRPr="00890D25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890D25" w14:paraId="681596E8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74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дату</w:t>
            </w:r>
          </w:p>
        </w:tc>
        <w:tc>
          <w:tcPr>
            <w:tcW w:w="418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867FA2" w14:paraId="199F948A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рер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EE9B008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3FE412E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</w:p>
        </w:tc>
        <w:tc>
          <w:tcPr>
            <w:tcW w:w="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Арам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</w:p>
        </w:tc>
      </w:tr>
      <w:tr w:rsidR="00EF0ACF" w:rsidRPr="00867FA2" w14:paraId="321D26CF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8E691E2" w14:textId="77777777" w:rsidTr="00A320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0776DB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34162061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72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7579" w:type="dxa"/>
            <w:gridSpan w:val="24"/>
            <w:shd w:val="clear" w:color="auto" w:fill="auto"/>
            <w:vAlign w:val="center"/>
          </w:tcPr>
          <w:p w14:paraId="1FD38684" w14:textId="2B462658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Каждого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заявке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том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числе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одновременных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переговоров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результате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F0ACF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vMerge/>
            <w:shd w:val="clear" w:color="auto" w:fill="auto"/>
            <w:vAlign w:val="center"/>
          </w:tcPr>
          <w:p w14:paraId="67E5DBF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shd w:val="clear" w:color="auto" w:fill="auto"/>
            <w:vAlign w:val="center"/>
          </w:tcPr>
          <w:p w14:paraId="7835142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635EE2F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4A371FE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EF0ACF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shd w:val="clear" w:color="auto" w:fill="auto"/>
            <w:vAlign w:val="center"/>
          </w:tcPr>
          <w:p w14:paraId="5DBE5B3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Доз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shd w:val="clear" w:color="auto" w:fill="auto"/>
            <w:vAlign w:val="center"/>
          </w:tcPr>
          <w:p w14:paraId="6ABF72D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F0ACF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shd w:val="clear" w:color="auto" w:fill="auto"/>
            <w:vAlign w:val="center"/>
          </w:tcPr>
          <w:p w14:paraId="50AD5B95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14:paraId="259F3C98" w14:textId="215509D7" w:rsidR="00EF0ACF" w:rsidRPr="00DF7808" w:rsidRDefault="00890D25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890D25">
              <w:rPr>
                <w:rFonts w:ascii="Sylfaen" w:hAnsi="Sylfaen"/>
                <w:sz w:val="20"/>
                <w:szCs w:val="20"/>
                <w:lang w:val="ru-RU"/>
              </w:rPr>
              <w:t>Марта Газарян ИП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4ACA4AE" w:rsidR="00EF0ACF" w:rsidRPr="0036056B" w:rsidRDefault="00890D25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22B8A853" w14:textId="322F60D2" w:rsidR="00EF0ACF" w:rsidRPr="0036056B" w:rsidRDefault="003E442C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1F59BBB2" w14:textId="0C96718B" w:rsidR="00EF0ACF" w:rsidRPr="0036056B" w:rsidRDefault="00890D25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</w:tr>
      <w:tr w:rsidR="0036056B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10ED06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вали отклоненных заявок об</w:t>
            </w:r>
          </w:p>
        </w:tc>
      </w:tr>
      <w:tr w:rsidR="0036056B" w:rsidRPr="00867FA2" w14:paraId="552679BF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Уме-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отдела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наименование</w:t>
            </w:r>
            <w:proofErr w:type="spellEnd"/>
          </w:p>
        </w:tc>
        <w:tc>
          <w:tcPr>
            <w:tcW w:w="845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результаты Оценки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056B" w:rsidRPr="00867FA2" w14:paraId="3CA6FABC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приглашению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36056B" w:rsidRPr="00867FA2" w14:paraId="5E96A1C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43F73EF" w14:textId="77777777" w:rsidTr="00D61A95">
        <w:trPr>
          <w:gridAfter w:val="1"/>
          <w:wAfter w:w="29" w:type="dxa"/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2ACAFB" w14:textId="77777777" w:rsidTr="00D61A95">
        <w:trPr>
          <w:gridAfter w:val="1"/>
          <w:wAfter w:w="29" w:type="dxa"/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71AB42B3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Доступен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Заявок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основания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отказа</w:t>
            </w:r>
            <w:proofErr w:type="spellEnd"/>
          </w:p>
        </w:tc>
      </w:tr>
      <w:tr w:rsidR="0036056B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7D4DB4" w:rsidR="0036056B" w:rsidRPr="00867FA2" w:rsidRDefault="0092250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02.03.2026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началом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окончание</w:t>
            </w:r>
            <w:proofErr w:type="spellEnd"/>
          </w:p>
        </w:tc>
      </w:tr>
      <w:tr w:rsidR="0036056B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6056B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E3BF1A" w:rsidR="0036056B" w:rsidRPr="002F74ED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Избранные участнику заключить договор размещения извещения дата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C7846B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301716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.2026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 w:rsidR="0036056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20F225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E4EA25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0A5086C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амг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</w:t>
            </w:r>
            <w:proofErr w:type="spellEnd"/>
          </w:p>
        </w:tc>
      </w:tr>
      <w:tr w:rsidR="0036056B" w:rsidRPr="00867FA2" w14:paraId="11F19FA1" w14:textId="77777777" w:rsidTr="00A320F9">
        <w:trPr>
          <w:gridAfter w:val="1"/>
          <w:wAfter w:w="29" w:type="dxa"/>
          <w:trHeight w:val="237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39B67943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08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Исполнения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варна-термин</w:t>
            </w:r>
            <w:proofErr w:type="spellEnd"/>
          </w:p>
        </w:tc>
        <w:tc>
          <w:tcPr>
            <w:tcW w:w="71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На-размер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платы</w:t>
            </w:r>
            <w:proofErr w:type="spellEnd"/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0911FBB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36056B" w:rsidRPr="00867FA2" w14:paraId="4DC53241" w14:textId="77777777" w:rsidTr="00A320F9">
        <w:trPr>
          <w:gridAfter w:val="1"/>
          <w:wAfter w:w="29" w:type="dxa"/>
          <w:trHeight w:val="238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7D858D4B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14:paraId="67FA13F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5"/>
            <w:vMerge/>
            <w:shd w:val="clear" w:color="auto" w:fill="auto"/>
            <w:vAlign w:val="center"/>
          </w:tcPr>
          <w:p w14:paraId="73BBD2A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auto"/>
            <w:vAlign w:val="center"/>
          </w:tcPr>
          <w:p w14:paraId="078CB5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3C0959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</w:p>
        </w:tc>
      </w:tr>
      <w:tr w:rsidR="0036056B" w:rsidRPr="00867FA2" w14:paraId="75FDA7D8" w14:textId="77777777" w:rsidTr="00A320F9">
        <w:trPr>
          <w:gridAfter w:val="1"/>
          <w:wAfter w:w="29" w:type="dxa"/>
          <w:trHeight w:val="263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6056B" w:rsidRPr="00867FA2" w14:paraId="1E28D31D" w14:textId="77777777" w:rsidTr="00A320F9">
        <w:trPr>
          <w:gridAfter w:val="1"/>
          <w:wAfter w:w="29" w:type="dxa"/>
          <w:trHeight w:val="916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1D10D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7505749B" w:rsidR="0036056B" w:rsidRPr="00DF7808" w:rsidRDefault="00890D25" w:rsidP="008C4E0E">
            <w:pPr>
              <w:spacing w:line="276" w:lineRule="auto"/>
              <w:ind w:left="-34" w:right="13" w:hanging="88"/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890D25">
              <w:rPr>
                <w:rFonts w:ascii="Sylfaen" w:hAnsi="Sylfaen"/>
                <w:sz w:val="20"/>
                <w:szCs w:val="20"/>
                <w:lang w:val="ru-RU"/>
              </w:rPr>
              <w:t>М</w:t>
            </w:r>
            <w:proofErr w:type="spellStart"/>
            <w:r w:rsidR="008C4E0E">
              <w:rPr>
                <w:rFonts w:ascii="Sylfaen" w:hAnsi="Sylfaen"/>
                <w:sz w:val="20"/>
                <w:szCs w:val="20"/>
              </w:rPr>
              <w:t>иртат</w:t>
            </w:r>
            <w:proofErr w:type="spellEnd"/>
            <w:r w:rsidRPr="00890D25">
              <w:rPr>
                <w:rFonts w:ascii="Sylfaen" w:hAnsi="Sylfaen"/>
                <w:sz w:val="20"/>
                <w:szCs w:val="20"/>
                <w:lang w:val="ru-RU"/>
              </w:rPr>
              <w:t xml:space="preserve"> Газа</w:t>
            </w:r>
            <w:r w:rsidR="008C4E0E">
              <w:rPr>
                <w:rFonts w:ascii="Sylfaen" w:hAnsi="Sylfaen"/>
                <w:sz w:val="20"/>
                <w:szCs w:val="20"/>
              </w:rPr>
              <w:t>з</w:t>
            </w:r>
            <w:r w:rsidRPr="00890D25">
              <w:rPr>
                <w:rFonts w:ascii="Sylfaen" w:hAnsi="Sylfaen"/>
                <w:sz w:val="20"/>
                <w:szCs w:val="20"/>
                <w:lang w:val="ru-RU"/>
              </w:rPr>
              <w:t>ян ИП</w:t>
            </w: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2183B64C" w14:textId="18994B76" w:rsidR="0036056B" w:rsidRPr="00867FA2" w:rsidRDefault="00890D2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0D25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en" w:eastAsia="ru-RU"/>
              </w:rPr>
              <w:t>ОФФ-АППБ-ВНИЗ/2</w:t>
            </w:r>
            <w:r w:rsidRPr="00890D25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  <w:t>6</w:t>
            </w:r>
            <w:r w:rsidRPr="00890D25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en" w:eastAsia="ru-RU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E89A0B8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02.03.2026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610A7BBF" w14:textId="00B30804" w:rsidR="0036056B" w:rsidRPr="00867FA2" w:rsidRDefault="006C632E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 w:rsidR="0036056B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 w:rsidR="0036056B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.2026.</w:t>
            </w:r>
          </w:p>
        </w:tc>
        <w:tc>
          <w:tcPr>
            <w:tcW w:w="713" w:type="dxa"/>
            <w:gridSpan w:val="3"/>
            <w:shd w:val="clear" w:color="auto" w:fill="auto"/>
            <w:vAlign w:val="center"/>
          </w:tcPr>
          <w:p w14:paraId="6A3A27A0" w14:textId="13DC3D79" w:rsidR="0036056B" w:rsidRPr="006C632E" w:rsidRDefault="00890D2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03830B30" w:rsidR="0036056B" w:rsidRPr="006C632E" w:rsidRDefault="00890D2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6043A549" w14:textId="1CEB0EC8" w:rsidR="0036056B" w:rsidRPr="006C632E" w:rsidRDefault="00890D2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</w:tr>
      <w:tr w:rsidR="00346345" w:rsidRPr="00867FA2" w14:paraId="0C60A34E" w14:textId="77777777" w:rsidTr="00A320F9">
        <w:trPr>
          <w:gridAfter w:val="1"/>
          <w:wAfter w:w="29" w:type="dxa"/>
          <w:trHeight w:val="110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37C11A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F7B373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11AC14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0DD1D28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3"/>
            <w:shd w:val="clear" w:color="auto" w:fill="auto"/>
            <w:vAlign w:val="center"/>
          </w:tcPr>
          <w:p w14:paraId="45860531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35C2C73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265AE84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346345" w:rsidRPr="00867FA2" w14:paraId="1F657639" w14:textId="77777777" w:rsidTr="00D61A95">
        <w:trPr>
          <w:trHeight w:val="12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покупателем</w:t>
            </w:r>
            <w:proofErr w:type="spellEnd"/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.-e-mail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ИНН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серия</w:t>
            </w:r>
            <w:proofErr w:type="spellEnd"/>
          </w:p>
        </w:tc>
      </w:tr>
      <w:tr w:rsidR="00346345" w:rsidRPr="00867FA2" w14:paraId="20BC55B9" w14:textId="77777777" w:rsidTr="00D61A95">
        <w:trPr>
          <w:trHeight w:val="15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7B6D8" w14:textId="77777777" w:rsidR="00890D25" w:rsidRPr="00890D25" w:rsidRDefault="00890D25" w:rsidP="00890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en" w:eastAsia="ru-RU"/>
              </w:rPr>
            </w:pPr>
            <w:bookmarkStart w:id="0" w:name="_GoBack"/>
            <w:proofErr w:type="spellStart"/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en" w:eastAsia="ru-RU"/>
              </w:rPr>
              <w:t>Марта</w:t>
            </w:r>
            <w:proofErr w:type="spellEnd"/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en" w:eastAsia="ru-RU"/>
              </w:rPr>
              <w:t xml:space="preserve"> </w:t>
            </w:r>
            <w:proofErr w:type="spellStart"/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en" w:eastAsia="ru-RU"/>
              </w:rPr>
              <w:t>Газарян</w:t>
            </w:r>
            <w:proofErr w:type="spellEnd"/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en" w:eastAsia="ru-RU"/>
              </w:rPr>
              <w:t xml:space="preserve"> ИП</w:t>
            </w:r>
          </w:p>
          <w:bookmarkEnd w:id="0"/>
          <w:p w14:paraId="33E09090" w14:textId="55DBD503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48D4AB3" w:rsidR="00346345" w:rsidRPr="00890D25" w:rsidRDefault="00890D2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г. Ереван, давид беки ш., Бн.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4DAE2D6" w:rsidR="00346345" w:rsidRPr="00867FA2" w:rsidRDefault="00D20C2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mirg@gmail.com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8C5F4" w14:textId="77777777" w:rsidR="00D20C25" w:rsidRDefault="00D20C25" w:rsidP="00890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30E30F76" w14:textId="0E57976C" w:rsidR="00890D25" w:rsidRPr="00890D25" w:rsidRDefault="00890D25" w:rsidP="00890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ЗАО«Конверс банк»</w:t>
            </w:r>
          </w:p>
          <w:p w14:paraId="11D4F38B" w14:textId="77777777" w:rsidR="00890D25" w:rsidRPr="00890D25" w:rsidRDefault="00890D25" w:rsidP="00890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90D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О. Г. 19300 61003440100</w:t>
            </w:r>
          </w:p>
          <w:p w14:paraId="2D248C13" w14:textId="000A942C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38AF34" w:rsidR="00346345" w:rsidRPr="00867FA2" w:rsidRDefault="00890D2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0D25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ru-RU"/>
              </w:rPr>
              <w:t>88975113</w:t>
            </w:r>
          </w:p>
        </w:tc>
      </w:tr>
      <w:tr w:rsidR="00346345" w:rsidRPr="00867FA2" w14:paraId="223A7F8C" w14:textId="77777777" w:rsidTr="00D61A95">
        <w:trPr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393BE26B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6345" w:rsidRPr="00867FA2" w:rsidRDefault="00346345" w:rsidP="0034634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46345" w:rsidRPr="00867FA2" w:rsidRDefault="00346345" w:rsidP="0034634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346345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0FF974B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0AD8E25E" w14:textId="6A622490" w:rsidR="00346345" w:rsidRPr="00867FA2" w:rsidRDefault="00346345" w:rsidP="0034634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заявки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могут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организованных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результата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принятия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подразделения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совместно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календарных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дней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D70D3A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прилагается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C74FE58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физическому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Причем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физических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превышать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б.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лично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должен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346345" w:rsidRPr="00867FA2" w:rsidRDefault="00346345" w:rsidP="003463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как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представившим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«о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Закупках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РА» 5.1 2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статьи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конфликта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интересов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отсутствии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46345" w:rsidRPr="00867FA2" w:rsidRDefault="00346345" w:rsidP="003463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адреса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помощью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установить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человеком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346345" w:rsidRPr="00867FA2" w:rsidRDefault="00346345" w:rsidP="0034634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случае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копия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свидетельства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346345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2AFA8BF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РА в соответствии с законом сведения о публикациях, осуществленных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C88E28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связи 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57597369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46345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9EAD14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3A19DB3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обратиться в закупках по координации</w:t>
            </w:r>
          </w:p>
        </w:tc>
      </w:tr>
      <w:tr w:rsidR="00346345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Тоже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346345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shd w:val="clear" w:color="auto" w:fill="auto"/>
            <w:vAlign w:val="center"/>
          </w:tcPr>
          <w:p w14:paraId="0A862370" w14:textId="083D7A5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Ани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Тература</w:t>
            </w:r>
            <w:proofErr w:type="spellEnd"/>
          </w:p>
        </w:tc>
        <w:tc>
          <w:tcPr>
            <w:tcW w:w="4005" w:type="dxa"/>
            <w:gridSpan w:val="16"/>
            <w:shd w:val="clear" w:color="auto" w:fill="auto"/>
            <w:vAlign w:val="center"/>
          </w:tcPr>
          <w:p w14:paraId="570A2BE5" w14:textId="398B1A79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3934" w:type="dxa"/>
            <w:gridSpan w:val="9"/>
            <w:shd w:val="clear" w:color="auto" w:fill="auto"/>
            <w:vAlign w:val="center"/>
          </w:tcPr>
          <w:p w14:paraId="3C42DEDA" w14:textId="6A9EEF2E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sdt>
      <w:sdtPr>
        <w:rPr>
          <w:rFonts w:ascii="Sylfaen" w:hAnsi="Sylfaen"/>
          <w:sz w:val="20"/>
          <w:lang w:val="hy"/>
        </w:rPr>
        <w:tag w:val="goog_rdk_78"/>
        <w:id w:val="-723140257"/>
      </w:sdtPr>
      <w:sdtEndPr/>
      <w:sdtContent>
        <w:p w14:paraId="3948DAF6" w14:textId="1C54B768" w:rsidR="00256EFE" w:rsidRDefault="00256EFE" w:rsidP="00256EFE">
          <w:pPr>
            <w:spacing w:before="0" w:line="360" w:lineRule="auto"/>
            <w:ind w:left="0" w:firstLine="0"/>
            <w:jc w:val="both"/>
            <w:rPr>
              <w:rFonts w:ascii="Sylfaen" w:hAnsi="Sylfaen"/>
              <w:sz w:val="20"/>
              <w:lang w:val="hy"/>
            </w:rPr>
          </w:pPr>
        </w:p>
        <w:p w14:paraId="0C123193" w14:textId="3076997F" w:rsidR="0022631D" w:rsidRPr="00867FA2" w:rsidRDefault="00256EFE" w:rsidP="00256EFE">
          <w:pPr>
            <w:spacing w:before="0" w:line="360" w:lineRule="auto"/>
            <w:ind w:left="0" w:firstLine="0"/>
            <w:jc w:val="both"/>
            <w:rPr>
              <w:rFonts w:ascii="Sylfaen" w:eastAsia="Times New Roman" w:hAnsi="Sylfaen" w:cs="Sylfaen"/>
              <w:sz w:val="20"/>
              <w:szCs w:val="20"/>
              <w:lang w:val="af-ZA" w:eastAsia="ru-RU"/>
            </w:rPr>
          </w:pPr>
          <w:proofErr w:type="spellStart"/>
          <w:r>
            <w:rPr>
              <w:rFonts w:ascii="Sylfaen" w:hAnsi="Sylfaen"/>
              <w:sz w:val="20"/>
            </w:rPr>
            <w:t>Закащик</w:t>
          </w:r>
          <w:proofErr w:type="spellEnd"/>
          <w:r>
            <w:rPr>
              <w:rFonts w:ascii="Sylfaen" w:hAnsi="Sylfaen"/>
              <w:sz w:val="20"/>
            </w:rPr>
            <w:t xml:space="preserve">   </w:t>
          </w:r>
          <w:r>
            <w:rPr>
              <w:rFonts w:ascii="Sylfaen" w:hAnsi="Sylfaen"/>
              <w:sz w:val="20"/>
              <w:lang w:val="hy"/>
            </w:rPr>
            <w:t xml:space="preserve">«ОнОфф </w:t>
          </w:r>
          <w:r w:rsidRPr="00EF0ACF">
            <w:rPr>
              <w:rFonts w:ascii="Sylfaen" w:hAnsi="Sylfaen"/>
              <w:sz w:val="20"/>
              <w:lang w:val="hy"/>
            </w:rPr>
            <w:t>студия», ООО</w:t>
          </w:r>
        </w:p>
      </w:sdtContent>
    </w:sdt>
    <w:sectPr w:rsidR="0022631D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AD195" w14:textId="77777777" w:rsidR="00472D32" w:rsidRDefault="00472D32" w:rsidP="0022631D">
      <w:pPr>
        <w:spacing w:before="0" w:after="0"/>
      </w:pPr>
      <w:r>
        <w:separator/>
      </w:r>
    </w:p>
  </w:endnote>
  <w:endnote w:type="continuationSeparator" w:id="0">
    <w:p w14:paraId="5FB1BB79" w14:textId="77777777" w:rsidR="00472D32" w:rsidRDefault="00472D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CC"/>
    <w:family w:val="auto"/>
    <w:pitch w:val="variable"/>
    <w:sig w:usb0="20000207" w:usb1="00000002" w:usb2="00000000" w:usb3="00000000" w:csb0="00000197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522C9" w14:textId="77777777" w:rsidR="00472D32" w:rsidRDefault="00472D32" w:rsidP="0022631D">
      <w:pPr>
        <w:spacing w:before="0" w:after="0"/>
      </w:pPr>
      <w:r>
        <w:separator/>
      </w:r>
    </w:p>
  </w:footnote>
  <w:footnote w:type="continuationSeparator" w:id="0">
    <w:p w14:paraId="5A917A98" w14:textId="77777777" w:rsidR="00472D32" w:rsidRDefault="00472D3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F0ACF" w:rsidRPr="002D0BF6" w:rsidRDefault="00EF0AC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F0ACF" w:rsidRPr="002D0BF6" w:rsidRDefault="00EF0AC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6056B" w:rsidRPr="00871366" w:rsidRDefault="003605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46345" w:rsidRPr="002D0BF6" w:rsidRDefault="0034634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3F19"/>
    <w:rsid w:val="0022631D"/>
    <w:rsid w:val="002471A6"/>
    <w:rsid w:val="00256EFE"/>
    <w:rsid w:val="00295B92"/>
    <w:rsid w:val="002E4E6F"/>
    <w:rsid w:val="002F16CC"/>
    <w:rsid w:val="002F17B1"/>
    <w:rsid w:val="002F1FEB"/>
    <w:rsid w:val="002F74ED"/>
    <w:rsid w:val="00346345"/>
    <w:rsid w:val="0036056B"/>
    <w:rsid w:val="00371B1D"/>
    <w:rsid w:val="00373DF0"/>
    <w:rsid w:val="003B2758"/>
    <w:rsid w:val="003E3D40"/>
    <w:rsid w:val="003E442C"/>
    <w:rsid w:val="003E6978"/>
    <w:rsid w:val="00433E3C"/>
    <w:rsid w:val="00472069"/>
    <w:rsid w:val="00472D32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90ECB"/>
    <w:rsid w:val="006A1400"/>
    <w:rsid w:val="006A38B4"/>
    <w:rsid w:val="006B2E21"/>
    <w:rsid w:val="006C0266"/>
    <w:rsid w:val="006C632E"/>
    <w:rsid w:val="006E0D92"/>
    <w:rsid w:val="006E1A83"/>
    <w:rsid w:val="006F2779"/>
    <w:rsid w:val="007060FC"/>
    <w:rsid w:val="0075130D"/>
    <w:rsid w:val="007732E7"/>
    <w:rsid w:val="0078682E"/>
    <w:rsid w:val="0081420B"/>
    <w:rsid w:val="00856458"/>
    <w:rsid w:val="00861822"/>
    <w:rsid w:val="00867FA2"/>
    <w:rsid w:val="00890D25"/>
    <w:rsid w:val="008A097E"/>
    <w:rsid w:val="008C3EF6"/>
    <w:rsid w:val="008C4E0E"/>
    <w:rsid w:val="008C4E62"/>
    <w:rsid w:val="008E493A"/>
    <w:rsid w:val="0092250E"/>
    <w:rsid w:val="00951558"/>
    <w:rsid w:val="009826D6"/>
    <w:rsid w:val="009B3745"/>
    <w:rsid w:val="009C5E0F"/>
    <w:rsid w:val="009D74D5"/>
    <w:rsid w:val="009E75FF"/>
    <w:rsid w:val="009F0CC7"/>
    <w:rsid w:val="00A306F5"/>
    <w:rsid w:val="00A31820"/>
    <w:rsid w:val="00A320F9"/>
    <w:rsid w:val="00A32856"/>
    <w:rsid w:val="00A737BF"/>
    <w:rsid w:val="00AA32E4"/>
    <w:rsid w:val="00AD07B9"/>
    <w:rsid w:val="00AD59DC"/>
    <w:rsid w:val="00B32DA5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96F27"/>
    <w:rsid w:val="00CB44D2"/>
    <w:rsid w:val="00CC1F23"/>
    <w:rsid w:val="00CF1F70"/>
    <w:rsid w:val="00D03866"/>
    <w:rsid w:val="00D20C25"/>
    <w:rsid w:val="00D350DE"/>
    <w:rsid w:val="00D36189"/>
    <w:rsid w:val="00D61A95"/>
    <w:rsid w:val="00D80C64"/>
    <w:rsid w:val="00D9105B"/>
    <w:rsid w:val="00DE06F1"/>
    <w:rsid w:val="00DF7808"/>
    <w:rsid w:val="00E243EA"/>
    <w:rsid w:val="00E26110"/>
    <w:rsid w:val="00E33A25"/>
    <w:rsid w:val="00E4188B"/>
    <w:rsid w:val="00E54C4D"/>
    <w:rsid w:val="00E56328"/>
    <w:rsid w:val="00E80F50"/>
    <w:rsid w:val="00E94AB4"/>
    <w:rsid w:val="00EA01A2"/>
    <w:rsid w:val="00EA568C"/>
    <w:rsid w:val="00EA767F"/>
    <w:rsid w:val="00EB59EE"/>
    <w:rsid w:val="00ED4164"/>
    <w:rsid w:val="00EF0ACF"/>
    <w:rsid w:val="00EF16D0"/>
    <w:rsid w:val="00EF595B"/>
    <w:rsid w:val="00F10AFE"/>
    <w:rsid w:val="00F31004"/>
    <w:rsid w:val="00F450BB"/>
    <w:rsid w:val="00F64167"/>
    <w:rsid w:val="00F6673B"/>
    <w:rsid w:val="00F77AAD"/>
    <w:rsid w:val="00F916C4"/>
    <w:rsid w:val="00FB097B"/>
    <w:rsid w:val="00FD7272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3367-C13D-41C1-BF4A-71F8873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keywords>https:/mul2-minfin.gov.am/tasks/335569/oneclick/0c33142ec370ebb2c84c6dc51082936d064fc1952547b901c58d58baf6b2c4d7.docx?token=86a94a82e5ae5972ffcf6e3bfab8dab3</cp:keywords>
  <dc:description>Translated with Yandex.Translate</dc:description>
  <cp:lastModifiedBy>User</cp:lastModifiedBy>
  <cp:revision>21</cp:revision>
  <cp:lastPrinted>2021-04-06T07:47:00Z</cp:lastPrinted>
  <dcterms:created xsi:type="dcterms:W3CDTF">2026-03-02T14:16:00Z</dcterms:created>
  <dcterms:modified xsi:type="dcterms:W3CDTF">2026-03-05T09:53:00Z</dcterms:modified>
</cp:coreProperties>
</file>