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2308405" w14:textId="77777777" w:rsidR="00CD70F4" w:rsidRDefault="00CD70F4" w:rsidP="00CD70F4">
      <w:pPr>
        <w:jc w:val="center"/>
      </w:pPr>
      <w:r>
        <w:t>ANNOUNCEMENT</w:t>
      </w:r>
    </w:p>
    <w:p w14:paraId="6A457214" w14:textId="77777777" w:rsidR="00CD70F4" w:rsidRDefault="00CD70F4" w:rsidP="00CD70F4">
      <w:pPr>
        <w:jc w:val="center"/>
      </w:pPr>
      <w:r>
        <w:t>ON THE PRE-QUALIFATION PROCEDURE</w:t>
      </w:r>
    </w:p>
    <w:p w14:paraId="0536674D" w14:textId="77777777" w:rsidR="00CD70F4" w:rsidRDefault="00CD70F4" w:rsidP="00CD70F4">
      <w:pPr>
        <w:jc w:val="center"/>
      </w:pPr>
    </w:p>
    <w:p w14:paraId="13259605" w14:textId="77777777" w:rsidR="00CD70F4" w:rsidRDefault="00CD70F4" w:rsidP="00CD70F4">
      <w:pPr>
        <w:jc w:val="center"/>
      </w:pPr>
      <w:r>
        <w:t>This text of the announcement is approved by the decision of the quotation request evaluation committee No. 1 dated February 18, 2025 and is published</w:t>
      </w:r>
    </w:p>
    <w:p w14:paraId="23F8F544" w14:textId="77777777" w:rsidR="00CD70F4" w:rsidRDefault="00CD70F4" w:rsidP="00CD70F4">
      <w:pPr>
        <w:jc w:val="center"/>
      </w:pPr>
      <w:r>
        <w:t>in accordance with Article 24 of the RA Law "On Procurement"</w:t>
      </w:r>
    </w:p>
    <w:p w14:paraId="20E5F511" w14:textId="77777777" w:rsidR="00CD70F4" w:rsidRDefault="00CD70F4" w:rsidP="00CD70F4">
      <w:pPr>
        <w:jc w:val="center"/>
      </w:pPr>
    </w:p>
    <w:p w14:paraId="30F74BF8" w14:textId="77777777" w:rsidR="00CD70F4" w:rsidRDefault="00CD70F4" w:rsidP="00CD70F4">
      <w:pPr>
        <w:jc w:val="center"/>
      </w:pPr>
      <w:r>
        <w:t>Procedure code: "HHTKENJK-M-GHASHDB-1/25"</w:t>
      </w:r>
    </w:p>
    <w:p w14:paraId="1A2A24D0" w14:textId="77777777" w:rsidR="00CD70F4" w:rsidRDefault="00CD70F4" w:rsidP="00CD70F4"/>
    <w:p w14:paraId="5DD3107C" w14:textId="77777777" w:rsidR="00CD70F4" w:rsidRDefault="00CD70F4" w:rsidP="00CD70F4">
      <w:r>
        <w:t>I. CHARACTERISTICS OF THE PROCUREMENT SUBJECT</w:t>
      </w:r>
    </w:p>
    <w:p w14:paraId="052C457C" w14:textId="77777777" w:rsidR="00CD70F4" w:rsidRDefault="00CD70F4" w:rsidP="00CD70F4">
      <w:r>
        <w:t>1. The customer is "Melioration" CJSC, located at 22, Hayanist, Echmiadzin, Ararat region, RA, "Implementation of works on the reconstruction of metal pipelines (d=1200mm, L=8.0m) (d=1800mm, L=8.0m) (d=1000mm, L=8.0m) announces a pre-qualification procedure for the purpose of determining potential participants in the request for quotation to be organized for the procurement of works "under water conditions".</w:t>
      </w:r>
    </w:p>
    <w:p w14:paraId="0E7250C2" w14:textId="77777777" w:rsidR="00CD70F4" w:rsidRDefault="00CD70F4" w:rsidP="00CD70F4"/>
    <w:p w14:paraId="5290EA7B" w14:textId="77777777" w:rsidR="00CD70F4" w:rsidRDefault="00CD70F4" w:rsidP="00CD70F4">
      <w:r>
        <w:t>II. CONDITIONS FOR PARTICIPATING IN THE PROCEDURE</w:t>
      </w:r>
    </w:p>
    <w:p w14:paraId="1C805FE1" w14:textId="77777777" w:rsidR="00CD70F4" w:rsidRDefault="00CD70F4" w:rsidP="00CD70F4">
      <w:r>
        <w:t>2. In accordance with Article 7 of the RA Law “On Procurement”, any person, regardless of whether he is a foreign individual, organization or stateless person, has an equal right to participate in the prequalification procedure.</w:t>
      </w:r>
    </w:p>
    <w:p w14:paraId="03EB037F" w14:textId="77777777" w:rsidR="00CD70F4" w:rsidRDefault="00CD70F4" w:rsidP="00CD70F4">
      <w:r>
        <w:t>3. A participant wishing to participate in the prequalification procedure must:</w:t>
      </w:r>
    </w:p>
    <w:p w14:paraId="69F1E0EC" w14:textId="77777777" w:rsidR="00CD70F4" w:rsidRDefault="00CD70F4" w:rsidP="00CD70F4">
      <w:r>
        <w:t>1) meet the qualification criterion “Compliance of professional activity with the activity envisaged by the contract” set out in Article 6, Part 3, Clause 1 of the RA Law “On Procurement”. Moreover, the performance of gabion arrays and/or concrete works is considered similar.</w:t>
      </w:r>
    </w:p>
    <w:p w14:paraId="7F4EAA01" w14:textId="77777777" w:rsidR="00CD70F4" w:rsidRDefault="00CD70F4" w:rsidP="00CD70F4">
      <w:r>
        <w:t>A participant is considered to meet the qualification criterion provided for in this sub-clause if he has submitted the required information with the application: “at least 1 similar contract for the performance of gabion arrays and/or concrete works or a letter issued by the Contractor or documents certifying the transaction: settlement documents, acceptance protocols and other available documents.</w:t>
      </w:r>
    </w:p>
    <w:p w14:paraId="07DCD444" w14:textId="77777777" w:rsidR="00CD70F4" w:rsidRDefault="00CD70F4" w:rsidP="00CD70F4">
      <w:r>
        <w:t>The participant is considered to meet the qualification criteria provided for in this sub-clause if it has submitted the required information in its application.</w:t>
      </w:r>
    </w:p>
    <w:p w14:paraId="3DC7D765" w14:textId="77777777" w:rsidR="00CD70F4" w:rsidRDefault="00CD70F4" w:rsidP="00CD70F4">
      <w:r>
        <w:t>4. Participants may participate in the pre-qualification procedure in the form of a joint activity (consortium). In such a case:</w:t>
      </w:r>
    </w:p>
    <w:p w14:paraId="369F1B5A" w14:textId="77777777" w:rsidR="00CD70F4" w:rsidRDefault="00CD70F4" w:rsidP="00CD70F4">
      <w:r>
        <w:t>1) the pre-qualification application also includes a joint activity agreement.</w:t>
      </w:r>
    </w:p>
    <w:p w14:paraId="10E9277C" w14:textId="77777777" w:rsidR="00CD70F4" w:rsidRDefault="00CD70F4" w:rsidP="00CD70F4">
      <w:r>
        <w:lastRenderedPageBreak/>
        <w:t>2) the joint qualifications of all members of the joint activity agreement are taken into account when evaluating the pre-qualification application (the qualifications of each member of the joint activity agreement must comply with the qualification requirements established by this invitation for the given member under that agreement)</w:t>
      </w:r>
    </w:p>
    <w:p w14:paraId="5B9C8714" w14:textId="77777777" w:rsidR="00CD70F4" w:rsidRDefault="00CD70F4" w:rsidP="00CD70F4">
      <w:r>
        <w:t>3) the participants bear joint and several liability.</w:t>
      </w:r>
    </w:p>
    <w:p w14:paraId="1EF6EB9A" w14:textId="77777777" w:rsidR="00CD70F4" w:rsidRDefault="00CD70F4" w:rsidP="00CD70F4">
      <w:r>
        <w:t>4) the party (parties) to the joint activity agreement may not submit separate application (applications) to the same procedure.</w:t>
      </w:r>
    </w:p>
    <w:p w14:paraId="01B9248D" w14:textId="77777777" w:rsidR="00CD70F4" w:rsidRDefault="00CD70F4" w:rsidP="00CD70F4">
      <w:r>
        <w:t>5) in the event of a consortium member withdrawing from the consortium, the contract concluded by the customer with the consortium shall be unilaterally terminated and the liability measures provided for in the contract shall be applied to the consortium members.</w:t>
      </w:r>
    </w:p>
    <w:p w14:paraId="36BBF224" w14:textId="77777777" w:rsidR="00CD70F4" w:rsidRDefault="00CD70F4" w:rsidP="00CD70F4">
      <w:r>
        <w:t>5. During the conduct of the quotation request, information containing a state secret may become known to the participants or be entrusted, the publication of which (in any form) to another person (including relatives) may entail liability as defined by the legislation of the Republic of Armenia.</w:t>
      </w:r>
    </w:p>
    <w:p w14:paraId="63451C68" w14:textId="77777777" w:rsidR="00CD70F4" w:rsidRDefault="00CD70F4" w:rsidP="00CD70F4"/>
    <w:p w14:paraId="6D5F9DA4" w14:textId="77777777" w:rsidR="00CD70F4" w:rsidRDefault="00CD70F4" w:rsidP="00CD70F4">
      <w:r>
        <w:t>III. PROCEDURE FOR OBTAINING A CLARIFICATION AND MAKING CHANGES IN THE</w:t>
      </w:r>
    </w:p>
    <w:p w14:paraId="082F90F2" w14:textId="77777777" w:rsidR="00CD70F4" w:rsidRDefault="00CD70F4" w:rsidP="00CD70F4">
      <w:r>
        <w:t>NOTIFICATION</w:t>
      </w:r>
    </w:p>
    <w:p w14:paraId="23D84AD7" w14:textId="77777777" w:rsidR="00CD70F4" w:rsidRDefault="00CD70F4" w:rsidP="00CD70F4"/>
    <w:p w14:paraId="3BBBD30D" w14:textId="77777777" w:rsidR="00CD70F4" w:rsidRDefault="00CD70F4" w:rsidP="00CD70F4">
      <w:r>
        <w:t>6. The participant has the right to request a clarification of the prequalification statement in writing at least five calendar days before the deadline for submitting prequalification applications. The participant who made the request shall be provided with a written explanation within two calendar days following the date of receipt of the request. In case of providing information to any participant, the customer shall ensure the availability of this information to all potential participants.</w:t>
      </w:r>
    </w:p>
    <w:p w14:paraId="2F9C755C" w14:textId="77777777" w:rsidR="00CD70F4" w:rsidRDefault="00CD70F4" w:rsidP="00CD70F4">
      <w:r>
        <w:t>In case the request referred to in this point is submitted via e-mail, the participant shall send a printed version of the original of the note to the e-mail address of the secretary of the commission.</w:t>
      </w:r>
    </w:p>
    <w:p w14:paraId="5FD126AD" w14:textId="204F29E2" w:rsidR="000D7AFE" w:rsidRDefault="00CD70F4" w:rsidP="00CD70F4">
      <w:r>
        <w:t>In case the request is submitted via e-mail, a printed version of the original of the note on its clarification shall be sent by the secretary of the commission from the e-mail address provided for in this invitation to the participant’s e-mail address where the request was received.</w:t>
      </w:r>
    </w:p>
    <w:p w14:paraId="62676FAC" w14:textId="77777777" w:rsidR="00CD70F4" w:rsidRDefault="00CD70F4" w:rsidP="00CD70F4">
      <w:r>
        <w:t>7. The announcement on the content of the request and clarifications shall be published in the bulletin on the day of providing the clarification to the participant who made the request, without indicating the data of the participant who made the request, and in the case of procurements containing state secrets, the explanation on the content of the request and clarifications shall be provided to the participants who received the invitation.</w:t>
      </w:r>
    </w:p>
    <w:p w14:paraId="353402C3" w14:textId="77777777" w:rsidR="00CD70F4" w:rsidRDefault="00CD70F4" w:rsidP="00CD70F4">
      <w:r>
        <w:t>8. A clarification shall not be provided if the request was made in violation of the time limit set by this section, as well as if the request is outside the scope of the content of this announcement. Moreover, the participant shall be notified in writing of the grounds for not providing a clarification within two calendar days following the date of receipt of the request.</w:t>
      </w:r>
    </w:p>
    <w:p w14:paraId="275AB9A6" w14:textId="77777777" w:rsidR="00CD70F4" w:rsidRDefault="00CD70F4" w:rsidP="00CD70F4">
      <w:r>
        <w:lastRenderedPageBreak/>
        <w:t>9. Amendments may be made to this announcement at least two calendar days before the deadline for submission of applications. On the first working day following the date of making the amendment, the Secretary of the Commission shall publish the announcement on making the amendment in the bulletin.</w:t>
      </w:r>
    </w:p>
    <w:p w14:paraId="5E90E1BB" w14:textId="77777777" w:rsidR="00CD70F4" w:rsidRDefault="00CD70F4" w:rsidP="00CD70F4">
      <w:r>
        <w:t>10. In case of changes in the prequalification announcement, the deadline for submitting prequalification applications is calculated from the date of publication of the announcement about these changes in the bulletin.</w:t>
      </w:r>
    </w:p>
    <w:p w14:paraId="7730A742" w14:textId="77777777" w:rsidR="00CD70F4" w:rsidRDefault="00CD70F4" w:rsidP="00CD70F4"/>
    <w:p w14:paraId="208D9780" w14:textId="77777777" w:rsidR="00CD70F4" w:rsidRDefault="00CD70F4" w:rsidP="00CD70F4">
      <w:r>
        <w:t>IV. PROCEDURE FOR SUBMITTING A PREQUALIFICATION APPLICATION</w:t>
      </w:r>
    </w:p>
    <w:p w14:paraId="72F9BB2D" w14:textId="77777777" w:rsidR="00CD70F4" w:rsidRDefault="00CD70F4" w:rsidP="00CD70F4">
      <w:r>
        <w:t>11. To participate in this procedure, the participant submits an application to the commission.</w:t>
      </w:r>
    </w:p>
    <w:p w14:paraId="718E9798" w14:textId="77777777" w:rsidR="00CD70F4" w:rsidRDefault="00CD70F4" w:rsidP="00CD70F4">
      <w:r>
        <w:t>12. The participant submits the prequalification application to the commission in a documentary form, in a sealed envelope, glued. The envelope shall indicate in the language of the prequalification application:</w:t>
      </w:r>
    </w:p>
    <w:p w14:paraId="065A91F1" w14:textId="77777777" w:rsidR="00CD70F4" w:rsidRDefault="00CD70F4" w:rsidP="00CD70F4">
      <w:r>
        <w:t>a. the name of the customer and the place (address) of submission of the application.</w:t>
      </w:r>
    </w:p>
    <w:p w14:paraId="5B9D776E" w14:textId="77777777" w:rsidR="00CD70F4" w:rsidRDefault="00CD70F4" w:rsidP="00CD70F4">
      <w:r>
        <w:t>b. the procedure code.</w:t>
      </w:r>
    </w:p>
    <w:p w14:paraId="42FBAF98" w14:textId="77777777" w:rsidR="00CD70F4" w:rsidRDefault="00CD70F4" w:rsidP="00CD70F4">
      <w:r>
        <w:t>c. the words “do not open until the session of opening the applications”.</w:t>
      </w:r>
    </w:p>
    <w:p w14:paraId="4C8C44FE" w14:textId="77777777" w:rsidR="00CD70F4" w:rsidRDefault="00CD70F4" w:rsidP="00CD70F4">
      <w:r>
        <w:t>d. the name (name), location and telephone number of the participant.</w:t>
      </w:r>
    </w:p>
    <w:p w14:paraId="3C3F97E5" w14:textId="2F899F8C" w:rsidR="00CD70F4" w:rsidRDefault="00CD70F4" w:rsidP="00CD70F4">
      <w:r>
        <w:t>13. Applications for the procedure must be submitted to the commission no later than 2</w:t>
      </w:r>
      <w:r w:rsidR="00B94D9C">
        <w:t>6</w:t>
      </w:r>
      <w:r>
        <w:t>.02.2025. at 1</w:t>
      </w:r>
      <w:r w:rsidR="00B94D9C">
        <w:t>2</w:t>
      </w:r>
      <w:r>
        <w:t>:00.</w:t>
      </w:r>
    </w:p>
    <w:p w14:paraId="6EB2FAF0" w14:textId="77777777" w:rsidR="00CD70F4" w:rsidRDefault="00CD70F4" w:rsidP="00CD70F4">
      <w:r>
        <w:t>Pre-qualification applications submitted in paper form must be submitted to the commission before the deadline specified in this point, at the address 22, Hayanist, Echmiadzin, Ararat region, RA.</w:t>
      </w:r>
    </w:p>
    <w:p w14:paraId="6351C5B7" w14:textId="77777777" w:rsidR="00CD70F4" w:rsidRDefault="00CD70F4" w:rsidP="00CD70F4">
      <w:r>
        <w:t>14. Pre-qualification applications submitted in paper form are received and registered in the application register by the secretary of the commission, M. Poghosyan.</w:t>
      </w:r>
    </w:p>
    <w:p w14:paraId="531AF97C" w14:textId="77777777" w:rsidR="00CD70F4" w:rsidRDefault="00CD70F4" w:rsidP="00CD70F4">
      <w:r>
        <w:t>The applications are registered in the register by the secretary in the order of their receipt, indicating the registration number, date and time in the register. A certificate about this is provided upon request of the participant. Applications submitted after the deadline for submitting applications are not registered in the register and are returned by the secretary within two working days following the date of receipt.</w:t>
      </w:r>
    </w:p>
    <w:p w14:paraId="4CE1FB7D" w14:textId="77777777" w:rsidR="00CD70F4" w:rsidRDefault="00CD70F4" w:rsidP="00CD70F4">
      <w:r>
        <w:t>15. The participant shall submit with the prequalification application:</w:t>
      </w:r>
    </w:p>
    <w:p w14:paraId="1479C467" w14:textId="77777777" w:rsidR="00CD70F4" w:rsidRDefault="00CD70F4" w:rsidP="00CD70F4">
      <w:r>
        <w:t>1) a written application for participation in the prequalification procedure approved by it, in accordance with Appendix N 1,</w:t>
      </w:r>
    </w:p>
    <w:p w14:paraId="1E705CAA" w14:textId="77777777" w:rsidR="00CD70F4" w:rsidRDefault="00CD70F4" w:rsidP="00CD70F4">
      <w:r>
        <w:t>2) a statement approved by it on its compliance with the requirements of the qualification criteria set out in this statement, in accordance with Appendix 2,</w:t>
      </w:r>
    </w:p>
    <w:p w14:paraId="73B287F6" w14:textId="579FB6E7" w:rsidR="00CD70F4" w:rsidRDefault="00CD70F4" w:rsidP="00CD70F4">
      <w:r>
        <w:t>3) a copy of the joint activity agreement, if the participants participate in this procedure in the form of a joint activity (consortium).</w:t>
      </w:r>
    </w:p>
    <w:p w14:paraId="70FF345E" w14:textId="77777777" w:rsidR="00CD70F4" w:rsidRDefault="00CD70F4" w:rsidP="00CD70F4">
      <w:r>
        <w:t xml:space="preserve">16. All documents included in the application submitted by the participant, except for the document provided for in subparagraph 3 of paragraph 15 of this announcement, shall be submitted in the original </w:t>
      </w:r>
      <w:r>
        <w:lastRenderedPageBreak/>
        <w:t>and 2 copies. The words “original” and “copy” shall be written on the packages of documents, respectively. Notarized copies of them may be submitted instead of the original documents.</w:t>
      </w:r>
    </w:p>
    <w:p w14:paraId="0988E3CD" w14:textId="77777777" w:rsidR="00CD70F4" w:rsidRDefault="00CD70F4" w:rsidP="00CD70F4">
      <w:r>
        <w:t>17. Prequalification applications, in addition to Armenian, may also be submitted in English or Russian.</w:t>
      </w:r>
    </w:p>
    <w:p w14:paraId="6397E771" w14:textId="77777777" w:rsidR="00CD70F4" w:rsidRDefault="00CD70F4" w:rsidP="00CD70F4">
      <w:r>
        <w:t>18. The envelope and the documents prepared by the participant provided for in this announcement shall be signed by the person submitting them or the latter’s authorized person (hereinafter referred to as the agent). If the prequalification application is submitted by an agent, a document confirming that the latter’s authorization has been reserved shall be submitted with the application. If appropriate, the participant may submit the required information in other forms than those proposed in this announcement, while maintaining the required requisites.</w:t>
      </w:r>
    </w:p>
    <w:p w14:paraId="5596CE30" w14:textId="77777777" w:rsidR="00CD70F4" w:rsidRDefault="00CD70F4" w:rsidP="00CD70F4"/>
    <w:p w14:paraId="1570F61C" w14:textId="77777777" w:rsidR="00CD70F4" w:rsidRDefault="00CD70F4" w:rsidP="00CD70F4">
      <w:r>
        <w:t>V. OPENING, EVALUATION AND SUMMARY OF RESULTS OF PRE-QUALIFICATION APPLICATIONS</w:t>
      </w:r>
    </w:p>
    <w:p w14:paraId="299E4E84" w14:textId="77777777" w:rsidR="00CD70F4" w:rsidRDefault="00CD70F4" w:rsidP="00CD70F4"/>
    <w:p w14:paraId="3936D63A" w14:textId="0B7CAE83" w:rsidR="00CD70F4" w:rsidRDefault="00CD70F4" w:rsidP="00CD70F4">
      <w:r>
        <w:t>19. The opening, evaluation and summary of results of pre-qualification applications shall be held at the pre-qualification application opening session on 2</w:t>
      </w:r>
      <w:r w:rsidR="00B94D9C">
        <w:t>6</w:t>
      </w:r>
      <w:r>
        <w:t>.02.2025 at 1</w:t>
      </w:r>
      <w:r w:rsidR="00B94D9C">
        <w:t>22</w:t>
      </w:r>
      <w:r>
        <w:t>:00 at 22 Echmiadzin, village Hayanist, Ararat region of the Republic of Armenia.</w:t>
      </w:r>
    </w:p>
    <w:p w14:paraId="07C5325C" w14:textId="77777777" w:rsidR="00CD70F4" w:rsidRDefault="00CD70F4" w:rsidP="00CD70F4">
      <w:r>
        <w:t>Moreover, the evaluation of applications shall be carried out within three working days from the date of expiry of the deadline for submission of applications.</w:t>
      </w:r>
    </w:p>
    <w:p w14:paraId="3329AB3F" w14:textId="77777777" w:rsidR="00CD70F4" w:rsidRDefault="00CD70F4" w:rsidP="00CD70F4">
      <w:r>
        <w:t>20. At the pre-qualification application opening and evaluation session:</w:t>
      </w:r>
    </w:p>
    <w:p w14:paraId="609B4FB9" w14:textId="77777777" w:rsidR="00CD70F4" w:rsidRDefault="00CD70F4" w:rsidP="00CD70F4">
      <w:r>
        <w:t>1) the secretary of the commission shall report on the entries made in the register and shall transfer the register of applications, other documents that are an integral part of it, and the registered applications to the chairman of the commission.</w:t>
      </w:r>
    </w:p>
    <w:p w14:paraId="414E631E" w14:textId="77777777" w:rsidR="00CD70F4" w:rsidRDefault="00CD70F4" w:rsidP="00CD70F4">
      <w:r>
        <w:t>2) After the documents specified in subparagraph 1 of this paragraph are transferred to the chairman (chairman of the session), the commission evaluates:</w:t>
      </w:r>
    </w:p>
    <w:p w14:paraId="773D59DA" w14:textId="77777777" w:rsidR="00CD70F4" w:rsidRDefault="00CD70F4" w:rsidP="00CD70F4">
      <w:r>
        <w:t>a. the compliance of the envelopes containing applications with the established procedure and opens the evaluated applications.</w:t>
      </w:r>
    </w:p>
    <w:p w14:paraId="07ACE5E0" w14:textId="77777777" w:rsidR="00CD70F4" w:rsidRDefault="00CD70F4" w:rsidP="00CD70F4">
      <w:r>
        <w:t>b. the presence of the required (planned) documents in each opened envelope and the compliance of their preparation, as well as the documents submitted electronically, with the requirements established by this statement.</w:t>
      </w:r>
    </w:p>
    <w:p w14:paraId="0EFB8896" w14:textId="77777777" w:rsidR="00CD70F4" w:rsidRDefault="00CD70F4" w:rsidP="00CD70F4">
      <w:r>
        <w:t>21. Applications that comply with the conditions stipulated in this announcement are assessed as satisfactory. Otherwise, pre-qualification applications are assessed as unsatisfactory and rejected.</w:t>
      </w:r>
    </w:p>
    <w:p w14:paraId="62B39D89" w14:textId="77777777" w:rsidR="00CD70F4" w:rsidRDefault="00CD70F4" w:rsidP="00CD70F4">
      <w:r>
        <w:t>If, as a result of the assessment carried out during the pre-qualification application opening session, discrepancies are recorded in the participant’s application with respect to the requirements of this announcement, the commission shall suspend the session for one working day, and the commission secretary shall notify the participant electronically on the same day, proposing to correct the discrepancy before the end of the suspension period. Moreover, the proposal specified in this point:</w:t>
      </w:r>
    </w:p>
    <w:p w14:paraId="1FAF6FB5" w14:textId="77777777" w:rsidR="00CD70F4" w:rsidRDefault="00CD70F4" w:rsidP="00CD70F4">
      <w:r>
        <w:t>1) shall necessarily and in detail describe the recorded discrepancies.</w:t>
      </w:r>
    </w:p>
    <w:p w14:paraId="285D2B8D" w14:textId="77777777" w:rsidR="00CD70F4" w:rsidRDefault="00CD70F4" w:rsidP="00CD70F4">
      <w:r>
        <w:lastRenderedPageBreak/>
        <w:t>2) the proposal is sent to the participant by sending it from the e-mail address of the secretary specified in this announcement to the e-mail address specified in the participant's application.</w:t>
      </w:r>
    </w:p>
    <w:p w14:paraId="58811844" w14:textId="195C8DED" w:rsidR="00CD70F4" w:rsidRDefault="00CD70F4" w:rsidP="00CD70F4">
      <w:r>
        <w:t>22. If the participant corrects the recorded discrepancy within the period specified in paragraph 21 of this announcement, the latter's application is assessed as satisfactory. Otherwise, the application is assessed as unsatisfactory and rejected. The participant submits the corrected documents to the e-mail address specified in the application for participation in this procedure by sending it from the e-mail address specified in the application for participation in this procedure to the e-mail address of the secretary of the commission specified in this invitation.</w:t>
      </w:r>
    </w:p>
    <w:p w14:paraId="40976998" w14:textId="77777777" w:rsidR="00CD70F4" w:rsidRDefault="00CD70F4" w:rsidP="00CD70F4">
      <w:r>
        <w:t>23. A member of the Commission or the Secretary may not participate in the work of the Commission if, during the activities of the Commission, it is revealed that an organization founded by the latter or in which they have a share (stock), or a person related to them by close kinship or affinal relationship (parent, spouse, child, brother, sister, grandmother, grandfather, grandson, as well as the spouse's parent, child, brother, sister, grandmother, grandfather, grandson) or an organization founded by that person or in which they have a share (stock) has submitted an application for participation in this procedure. If the condition provided for in this point exists, then a member of the Commission or the Secretary who has a conflict of interest in relation to this procedure shall immediately withdraw from this procedure.</w:t>
      </w:r>
    </w:p>
    <w:p w14:paraId="0BBAD1AD" w14:textId="77777777" w:rsidR="00CD70F4" w:rsidRDefault="00CD70F4" w:rsidP="00CD70F4">
      <w:r>
        <w:t>24. A protocol shall be drawn up on the opening, evaluation and summary of the results of the applications, which shall also confirm the list of pre-qualified participants. The Secretary of the Commission shall, on the working day following the end of the application session:</w:t>
      </w:r>
    </w:p>
    <w:p w14:paraId="190A8B14" w14:textId="77777777" w:rsidR="00CD70F4" w:rsidRDefault="00CD70F4" w:rsidP="00CD70F4">
      <w:r>
        <w:t>1) sign a declaration of absence of conflict of interest signed by him and the members of the Commission present at the application session shall publish in the bulletin printed (scanned) versions of the originals of the announcements about the tenders.</w:t>
      </w:r>
    </w:p>
    <w:p w14:paraId="44863EB4" w14:textId="77777777" w:rsidR="00CD70F4" w:rsidRDefault="00CD70F4" w:rsidP="00CD70F4">
      <w:r>
        <w:t>2) notify the participants who submitted applications that are assessed as unsatisfactory in accordance with the conditions provided for in this announcement about the grounds for rejection of the prequalification applications.</w:t>
      </w:r>
    </w:p>
    <w:p w14:paraId="6D206152" w14:textId="77777777" w:rsidR="00CD70F4" w:rsidRDefault="00CD70F4" w:rsidP="00CD70F4">
      <w:r>
        <w:t>25. The participants included in the list of prequalified participants shall have the right to participate in the tender process for the request for quotation. In this regard, the secretary of the commission shall simultaneously send an invitation to the open consultation tender from his e-mail address specified in this announcement to the e-mail addresses of the prequalified participants specified in the application.</w:t>
      </w:r>
    </w:p>
    <w:p w14:paraId="0E427024" w14:textId="77777777" w:rsidR="00CD70F4" w:rsidRDefault="00CD70F4" w:rsidP="00CD70F4">
      <w:r>
        <w:t>26. The prequalified participants who submitted documents later than the deadline specified in point 25 of this announcement shall not be provided with an invitation, and the deadline for submitting tenders for the request for quotation shall be calculated from the day following the expiration of the deadline specified in the same point.</w:t>
      </w:r>
    </w:p>
    <w:p w14:paraId="25D4D78B" w14:textId="77777777" w:rsidR="00CD70F4" w:rsidRDefault="00CD70F4" w:rsidP="00CD70F4">
      <w:r>
        <w:t>27. The appeal regarding this procedure shall be carried out in accordance with the procedure specified in the RA Law "On Procurement" and the RA Civil Procedure Code.</w:t>
      </w:r>
    </w:p>
    <w:p w14:paraId="715DA764" w14:textId="77777777" w:rsidR="00CD70F4" w:rsidRDefault="00CD70F4" w:rsidP="00CD70F4">
      <w:r>
        <w:t>Moreover, each:</w:t>
      </w:r>
    </w:p>
    <w:p w14:paraId="30EB9480" w14:textId="77777777" w:rsidR="00CD70F4" w:rsidRDefault="00CD70F4" w:rsidP="00CD70F4">
      <w:r>
        <w:lastRenderedPageBreak/>
        <w:t>1) interested person has the right to appeal the actions (inaction) and decisions of the customer, the evaluation committee in accordance with the procedure established by the Civil Procedure Code of the Republic of Armenia.</w:t>
      </w:r>
    </w:p>
    <w:p w14:paraId="58ACBF00" w14:textId="77777777" w:rsidR="00CD70F4" w:rsidRDefault="00CD70F4" w:rsidP="00CD70F4">
      <w:r>
        <w:t>2) anyone has the right to appeal the requirements of this announcement in accordance with the procedure established by the Civil Procedure Code of the Republic of Armenia before the deadline for submitting applications.</w:t>
      </w:r>
    </w:p>
    <w:p w14:paraId="76284E4B" w14:textId="77777777" w:rsidR="00CD70F4" w:rsidRDefault="00CD70F4" w:rsidP="00CD70F4">
      <w:r>
        <w:t>The rates of state duties charged for the appeal are established by the Law "On State Duty".</w:t>
      </w:r>
    </w:p>
    <w:p w14:paraId="035097A6" w14:textId="77777777" w:rsidR="00CD70F4" w:rsidRDefault="00CD70F4" w:rsidP="00CD70F4">
      <w:r>
        <w:t>For additional information regarding this announcement, you can contact the procurement coordinator M. Poghosyan.</w:t>
      </w:r>
    </w:p>
    <w:p w14:paraId="45D66D48" w14:textId="77777777" w:rsidR="00CD70F4" w:rsidRDefault="00CD70F4" w:rsidP="00CD70F4">
      <w:r>
        <w:t>Phone: 099 49 94 09</w:t>
      </w:r>
    </w:p>
    <w:p w14:paraId="4E2B42EB" w14:textId="77777777" w:rsidR="00CD70F4" w:rsidRDefault="00CD70F4" w:rsidP="00CD70F4">
      <w:r>
        <w:t>Email: procurementmelioracia@gmail.com</w:t>
      </w:r>
    </w:p>
    <w:p w14:paraId="019E7E46" w14:textId="5DE00341" w:rsidR="00CD70F4" w:rsidRDefault="00CD70F4" w:rsidP="00CD70F4">
      <w:r>
        <w:t>Client: ""Melioration"" CJSC.</w:t>
      </w:r>
    </w:p>
    <w:sectPr w:rsidR="00CD70F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388F"/>
    <w:rsid w:val="000D7AFE"/>
    <w:rsid w:val="0015583F"/>
    <w:rsid w:val="007C52FB"/>
    <w:rsid w:val="00B94D9C"/>
    <w:rsid w:val="00C4388F"/>
    <w:rsid w:val="00CD70F4"/>
    <w:rsid w:val="00DF691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019625"/>
  <w15:chartTrackingRefBased/>
  <w15:docId w15:val="{0AE387A6-ABA9-4F7E-8520-BDCF4075C7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4388F"/>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C4388F"/>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C4388F"/>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C4388F"/>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C4388F"/>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C4388F"/>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C4388F"/>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388F"/>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388F"/>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4388F"/>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C4388F"/>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C4388F"/>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C4388F"/>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C4388F"/>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C4388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C4388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388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388F"/>
    <w:rPr>
      <w:rFonts w:eastAsiaTheme="majorEastAsia" w:cstheme="majorBidi"/>
      <w:color w:val="272727" w:themeColor="text1" w:themeTint="D8"/>
    </w:rPr>
  </w:style>
  <w:style w:type="paragraph" w:styleId="Title">
    <w:name w:val="Title"/>
    <w:basedOn w:val="Normal"/>
    <w:next w:val="Normal"/>
    <w:link w:val="TitleChar"/>
    <w:uiPriority w:val="10"/>
    <w:qFormat/>
    <w:rsid w:val="00C4388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388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388F"/>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388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388F"/>
    <w:pPr>
      <w:spacing w:before="160"/>
      <w:jc w:val="center"/>
    </w:pPr>
    <w:rPr>
      <w:i/>
      <w:iCs/>
      <w:color w:val="404040" w:themeColor="text1" w:themeTint="BF"/>
    </w:rPr>
  </w:style>
  <w:style w:type="character" w:customStyle="1" w:styleId="QuoteChar">
    <w:name w:val="Quote Char"/>
    <w:basedOn w:val="DefaultParagraphFont"/>
    <w:link w:val="Quote"/>
    <w:uiPriority w:val="29"/>
    <w:rsid w:val="00C4388F"/>
    <w:rPr>
      <w:i/>
      <w:iCs/>
      <w:color w:val="404040" w:themeColor="text1" w:themeTint="BF"/>
    </w:rPr>
  </w:style>
  <w:style w:type="paragraph" w:styleId="ListParagraph">
    <w:name w:val="List Paragraph"/>
    <w:basedOn w:val="Normal"/>
    <w:uiPriority w:val="34"/>
    <w:qFormat/>
    <w:rsid w:val="00C4388F"/>
    <w:pPr>
      <w:ind w:left="720"/>
      <w:contextualSpacing/>
    </w:pPr>
  </w:style>
  <w:style w:type="character" w:styleId="IntenseEmphasis">
    <w:name w:val="Intense Emphasis"/>
    <w:basedOn w:val="DefaultParagraphFont"/>
    <w:uiPriority w:val="21"/>
    <w:qFormat/>
    <w:rsid w:val="00C4388F"/>
    <w:rPr>
      <w:i/>
      <w:iCs/>
      <w:color w:val="2F5496" w:themeColor="accent1" w:themeShade="BF"/>
    </w:rPr>
  </w:style>
  <w:style w:type="paragraph" w:styleId="IntenseQuote">
    <w:name w:val="Intense Quote"/>
    <w:basedOn w:val="Normal"/>
    <w:next w:val="Normal"/>
    <w:link w:val="IntenseQuoteChar"/>
    <w:uiPriority w:val="30"/>
    <w:qFormat/>
    <w:rsid w:val="00C4388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C4388F"/>
    <w:rPr>
      <w:i/>
      <w:iCs/>
      <w:color w:val="2F5496" w:themeColor="accent1" w:themeShade="BF"/>
    </w:rPr>
  </w:style>
  <w:style w:type="character" w:styleId="IntenseReference">
    <w:name w:val="Intense Reference"/>
    <w:basedOn w:val="DefaultParagraphFont"/>
    <w:uiPriority w:val="32"/>
    <w:qFormat/>
    <w:rsid w:val="00C4388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2218</Words>
  <Characters>12649</Characters>
  <Application>Microsoft Office Word</Application>
  <DocSecurity>0</DocSecurity>
  <Lines>105</Lines>
  <Paragraphs>29</Paragraphs>
  <ScaleCrop>false</ScaleCrop>
  <Company/>
  <LinksUpToDate>false</LinksUpToDate>
  <CharactersWithSpaces>14838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Work-kttv</dc:creator>
  <cp:keywords/>
  <dc:description/>
  <cp:lastModifiedBy>Work-kttv</cp:lastModifiedBy>
  <cp:revision>3</cp:revision>
  <dcterms:created xsi:type="dcterms:W3CDTF">2025-02-19T05:29:00Z</dcterms:created>
  <dcterms:modified xsi:type="dcterms:W3CDTF">2025-02-19T05:37:00Z</dcterms:modified>
</cp:coreProperties>
</file>