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96707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5C39D4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29F26624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5C39D4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պայմանագիր կնքելու որոշման մասին</w:t>
      </w:r>
    </w:p>
    <w:p w14:paraId="53452A73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1F7A6089" w14:textId="77777777" w:rsidR="005C39D4" w:rsidRPr="005C39D4" w:rsidRDefault="005C39D4" w:rsidP="005C39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</w:pP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Հայտարարության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սույն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տեքստը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հաստատված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է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գնահատող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հանձնաժողովի</w:t>
      </w:r>
    </w:p>
    <w:p w14:paraId="34D62AAE" w14:textId="77777777" w:rsidR="005C39D4" w:rsidRPr="005C39D4" w:rsidRDefault="005C39D4" w:rsidP="005C39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</w:pP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2026 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թվականի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ru-RU" w:eastAsia="ru-RU"/>
          <w14:ligatures w14:val="none"/>
        </w:rPr>
        <w:t>Մարտի</w:t>
      </w:r>
      <w:proofErr w:type="spellEnd"/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31-ի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թիվ</w:t>
      </w:r>
      <w:r w:rsidRPr="005C39D4">
        <w:rPr>
          <w:rFonts w:ascii="GHEA Grapalat" w:eastAsia="Times New Roman" w:hAnsi="GHEA Grapalat" w:cs="Times New Roman"/>
          <w:i/>
          <w:color w:val="FF0000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>2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 xml:space="preserve"> որոշմամբ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և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հրապարակվում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i/>
          <w:kern w:val="0"/>
          <w:sz w:val="18"/>
          <w:szCs w:val="18"/>
          <w:lang w:val="af-ZA" w:eastAsia="ru-RU"/>
          <w14:ligatures w14:val="none"/>
        </w:rPr>
        <w:t>է</w:t>
      </w:r>
      <w:r w:rsidRPr="005C39D4">
        <w:rPr>
          <w:rFonts w:ascii="GHEA Grapalat" w:eastAsia="Times New Roman" w:hAnsi="GHEA Grapalat" w:cs="Times New Roman"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</w:p>
    <w:p w14:paraId="173036EC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>«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Գնումների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մասին»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ՀՀ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օրենքի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10-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րդ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հոդվածի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համաձայն</w:t>
      </w:r>
    </w:p>
    <w:p w14:paraId="2FB7A9D1" w14:textId="77777777" w:rsidR="005C39D4" w:rsidRPr="005C39D4" w:rsidRDefault="005C39D4" w:rsidP="005C39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</w:pPr>
    </w:p>
    <w:p w14:paraId="33FA859A" w14:textId="77777777" w:rsidR="005C39D4" w:rsidRPr="005C39D4" w:rsidRDefault="005C39D4" w:rsidP="005C39D4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8"/>
          <w:shd w:val="clear" w:color="auto" w:fill="FFFFFF"/>
          <w:lang w:val="af-ZA" w:eastAsia="ru-RU"/>
          <w14:ligatures w14:val="none"/>
        </w:rPr>
      </w:pPr>
      <w:r w:rsidRPr="005C39D4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ԸՆԹԱՑԱԿԱՐԳԻ ԾԱԾԿԱԳԻՐԸ`</w:t>
      </w:r>
      <w:r w:rsidRPr="005C39D4">
        <w:rPr>
          <w:rFonts w:ascii="GHEA Grapalat" w:eastAsia="Times New Roman" w:hAnsi="GHEA Grapalat" w:cs="Times New Roman"/>
          <w:b/>
          <w:i/>
          <w:kern w:val="0"/>
          <w:szCs w:val="20"/>
          <w:lang w:val="af-ZA" w:eastAsia="ru-RU"/>
          <w14:ligatures w14:val="none"/>
        </w:rPr>
        <w:t xml:space="preserve"> ԾՔ-ԲՄԱՇՁԲ-26/1</w:t>
      </w:r>
    </w:p>
    <w:p w14:paraId="2CE43425" w14:textId="77777777" w:rsidR="005C39D4" w:rsidRPr="005C39D4" w:rsidRDefault="005C39D4" w:rsidP="005C39D4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8"/>
          <w:shd w:val="clear" w:color="auto" w:fill="FFFFFF"/>
          <w:lang w:val="pt-BR" w:eastAsia="ru-RU"/>
          <w14:ligatures w14:val="none"/>
        </w:rPr>
      </w:pP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Պատվիրատուն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`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eastAsia="ru-RU"/>
          <w14:ligatures w14:val="none"/>
        </w:rPr>
        <w:t>Ծաղկաձոր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en-US" w:eastAsia="ru-RU"/>
          <w14:ligatures w14:val="none"/>
        </w:rPr>
        <w:t>ի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eastAsia="ru-RU"/>
          <w14:ligatures w14:val="none"/>
        </w:rPr>
        <w:t xml:space="preserve"> համայնք</w:t>
      </w:r>
      <w:proofErr w:type="spellStart"/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en-US" w:eastAsia="ru-RU"/>
          <w14:ligatures w14:val="none"/>
        </w:rPr>
        <w:t>ապետարանը</w:t>
      </w:r>
      <w:proofErr w:type="spellEnd"/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,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ստորև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ներկայացնում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է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Times New Roman"/>
          <w:b/>
          <w:bCs/>
          <w:i/>
          <w:kern w:val="0"/>
          <w:szCs w:val="20"/>
          <w:lang w:val="af-ZA" w:eastAsia="ru-RU"/>
          <w14:ligatures w14:val="none"/>
        </w:rPr>
        <w:t xml:space="preserve">ԾՔ-ԲՄԱՇՁԲ-26/1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ծածկագրով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հայտարարված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ընթացակարգի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պայմանագիր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կնքելու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որոշման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մասին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համառոտ</w:t>
      </w:r>
      <w:r w:rsidRPr="005C39D4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b/>
          <w:i/>
          <w:kern w:val="0"/>
          <w:sz w:val="18"/>
          <w:szCs w:val="18"/>
          <w:lang w:val="af-ZA" w:eastAsia="ru-RU"/>
          <w14:ligatures w14:val="none"/>
        </w:rPr>
        <w:t>տեղեկատվությունը</w:t>
      </w:r>
      <w:r w:rsidRPr="005C39D4">
        <w:rPr>
          <w:rFonts w:ascii="GHEA Grapalat" w:eastAsia="Times New Roman" w:hAnsi="GHEA Grapalat" w:cs="Arial Armenian"/>
          <w:b/>
          <w:i/>
          <w:kern w:val="0"/>
          <w:sz w:val="18"/>
          <w:szCs w:val="18"/>
          <w:lang w:val="af-ZA" w:eastAsia="ru-RU"/>
          <w14:ligatures w14:val="none"/>
        </w:rPr>
        <w:t>։</w:t>
      </w:r>
    </w:p>
    <w:p w14:paraId="49B1490E" w14:textId="77777777" w:rsidR="005C39D4" w:rsidRPr="005C39D4" w:rsidRDefault="005C39D4" w:rsidP="005C39D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kern w:val="0"/>
          <w:sz w:val="18"/>
          <w:szCs w:val="18"/>
          <w:lang w:val="es-ES" w:eastAsia="ru-RU"/>
          <w14:ligatures w14:val="none"/>
        </w:rPr>
      </w:pP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Գնահատող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հանձնաժողովի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202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pt-BR" w:eastAsia="ru-RU"/>
          <w14:ligatures w14:val="none"/>
        </w:rPr>
        <w:t>6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թվականի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ru-RU" w:eastAsia="ru-RU"/>
          <w14:ligatures w14:val="none"/>
        </w:rPr>
        <w:t>մարտի</w:t>
      </w:r>
      <w:proofErr w:type="spellEnd"/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pt-BR" w:eastAsia="ru-RU"/>
          <w14:ligatures w14:val="none"/>
        </w:rPr>
        <w:t xml:space="preserve"> 31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>-ի</w:t>
      </w:r>
      <w:r w:rsidRPr="005C39D4">
        <w:rPr>
          <w:rFonts w:ascii="GHEA Grapalat" w:eastAsia="Times New Roman" w:hAnsi="GHEA Grapalat" w:cs="Times New Roman"/>
          <w:b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թիվ</w:t>
      </w:r>
      <w:r w:rsidRPr="005C39D4">
        <w:rPr>
          <w:rFonts w:ascii="GHEA Grapalat" w:eastAsia="Times New Roman" w:hAnsi="GHEA Grapalat" w:cs="Times New Roman"/>
          <w:color w:val="FF0000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2 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eastAsia="ru-RU"/>
          <w14:ligatures w14:val="none"/>
        </w:rPr>
        <w:t>նիստի</w:t>
      </w:r>
      <w:r w:rsidRPr="005C39D4">
        <w:rPr>
          <w:rFonts w:ascii="GHEA Grapalat" w:eastAsia="Times New Roman" w:hAnsi="GHEA Grapalat" w:cs="Times New Roman"/>
          <w:b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որոշմամբ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հաստատվել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են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ընթացակարգի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բոլոր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մասնակիցների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կողմից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ներկայացված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հայտերի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`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հրավերի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պահանջներին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համապատասխանության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գնահատման</w:t>
      </w:r>
      <w:r w:rsidRPr="005C39D4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արդյունքները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es-ES" w:eastAsia="ru-RU"/>
          <w14:ligatures w14:val="none"/>
        </w:rPr>
        <w:t xml:space="preserve">, 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eastAsia="ru-RU"/>
          <w14:ligatures w14:val="none"/>
        </w:rPr>
        <w:t>հ</w:t>
      </w:r>
      <w:r w:rsidRPr="005C39D4">
        <w:rPr>
          <w:rFonts w:ascii="GHEA Grapalat" w:eastAsia="Times New Roman" w:hAnsi="GHEA Grapalat" w:cs="Sylfaen"/>
          <w:kern w:val="0"/>
          <w:sz w:val="18"/>
          <w:szCs w:val="18"/>
          <w:lang w:val="es-ES" w:eastAsia="ru-RU"/>
          <w14:ligatures w14:val="none"/>
        </w:rPr>
        <w:t>ամաձայն որի`</w:t>
      </w:r>
    </w:p>
    <w:p w14:paraId="314C8138" w14:textId="77777777" w:rsidR="005C39D4" w:rsidRPr="005C39D4" w:rsidRDefault="005C39D4" w:rsidP="005C39D4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8"/>
          <w:szCs w:val="18"/>
          <w:lang w:val="af-ZA" w:eastAsia="ru-RU"/>
          <w14:ligatures w14:val="none"/>
        </w:rPr>
      </w:pPr>
    </w:p>
    <w:p w14:paraId="5F0600BB" w14:textId="77777777" w:rsidR="005C39D4" w:rsidRPr="005C39D4" w:rsidRDefault="005C39D4" w:rsidP="005C39D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C39D4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 w:eastAsia="ru-RU"/>
          <w14:ligatures w14:val="none"/>
        </w:rPr>
        <w:t>«</w:t>
      </w:r>
      <w:r w:rsidRPr="005C39D4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eastAsia="ru-RU"/>
          <w14:ligatures w14:val="none"/>
        </w:rPr>
        <w:t>Պահակակետի վերակառուցման, պարսպի և ծածկի կառուցման աշխատանքներ</w:t>
      </w:r>
      <w:r w:rsidRPr="005C39D4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 w:eastAsia="ru-RU"/>
          <w14:ligatures w14:val="none"/>
        </w:rPr>
        <w:t>»</w:t>
      </w:r>
      <w:r w:rsidRPr="005C39D4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(Չափաբաժին </w:t>
      </w:r>
      <w:r w:rsidRPr="005C39D4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 w:eastAsia="ru-RU"/>
          <w14:ligatures w14:val="none"/>
        </w:rPr>
        <w:t>1</w:t>
      </w:r>
      <w:r w:rsidRPr="005C39D4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14:paraId="0456F967" w14:textId="77777777" w:rsidR="005C39D4" w:rsidRPr="005C39D4" w:rsidRDefault="005C39D4" w:rsidP="005C39D4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316"/>
        <w:gridCol w:w="452"/>
        <w:gridCol w:w="2115"/>
        <w:gridCol w:w="169"/>
        <w:gridCol w:w="2266"/>
      </w:tblGrid>
      <w:tr w:rsidR="005C39D4" w:rsidRPr="005C39D4" w14:paraId="57AD2A50" w14:textId="77777777" w:rsidTr="00634248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A9460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/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E3F2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Մասնակցի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անվանումը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</w:p>
          <w:p w14:paraId="6AD76FD0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618A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Հրավերի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պահանջներին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համապատասխանող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հայտեր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</w:p>
          <w:p w14:paraId="454FE963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>/</w:t>
            </w:r>
            <w:r w:rsidRPr="005C39D4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համապատասխանելու</w:t>
            </w:r>
            <w:r w:rsidRPr="005C39D4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դեպքում</w:t>
            </w:r>
            <w:r w:rsidRPr="005C39D4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նշել</w:t>
            </w:r>
            <w:r w:rsidRPr="005C39D4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95747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Հրավերի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պահանջներին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չհամապատասխանող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հայտեր</w:t>
            </w:r>
          </w:p>
          <w:p w14:paraId="5256103D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>/</w:t>
            </w:r>
            <w:r w:rsidRPr="005C39D4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չհամապատասխանելու</w:t>
            </w:r>
            <w:r w:rsidRPr="005C39D4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դեպքում</w:t>
            </w:r>
            <w:r w:rsidRPr="005C39D4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նշել</w:t>
            </w:r>
            <w:r w:rsidRPr="005C39D4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9DF02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Անհամապատասխանության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համառոտ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նկարագրույթուն</w:t>
            </w:r>
          </w:p>
        </w:tc>
      </w:tr>
      <w:tr w:rsidR="005C39D4" w:rsidRPr="005C39D4" w14:paraId="230E3A99" w14:textId="77777777" w:rsidTr="00634248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D300E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5FA1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t>Կոնսորցիում</w:t>
            </w:r>
          </w:p>
          <w:p w14:paraId="04867577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t>«ԱԼՄԱՆ ԳՐՈՒՊ» ՍՊԸ</w:t>
            </w:r>
          </w:p>
          <w:p w14:paraId="3554FEC5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t>«ԱՐՍՈՒՍ ՇԻՆ»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894F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highlight w:val="yellow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668F3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1687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</w:tr>
      <w:tr w:rsidR="005C39D4" w:rsidRPr="005C39D4" w14:paraId="085654D4" w14:textId="77777777" w:rsidTr="00634248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B54E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2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543F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«ԵՎՐՈՍՏՐՈՅ»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9F5E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D8FA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C42A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</w:tr>
      <w:tr w:rsidR="005C39D4" w:rsidRPr="005C39D4" w14:paraId="730442E1" w14:textId="77777777" w:rsidTr="00634248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0D1F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3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62BD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ՏՈՏԵՄ ՔՈՆՍԹԱՔԹ»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A588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2713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E77B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</w:tr>
      <w:tr w:rsidR="005C39D4" w:rsidRPr="005C39D4" w14:paraId="73F5A75D" w14:textId="77777777" w:rsidTr="00634248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B2D8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4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AC0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«ՀԱՅՐԵՆԻ ՏՈՒՆ»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06A8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29A2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F414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</w:tr>
      <w:tr w:rsidR="005C39D4" w:rsidRPr="005C39D4" w14:paraId="4CC754EC" w14:textId="77777777" w:rsidTr="00634248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7D9E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  <w:t>5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E05A" w14:textId="77777777" w:rsidR="005C39D4" w:rsidRPr="005C39D4" w:rsidRDefault="005C39D4" w:rsidP="005C39D4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«ՎԵՍՏ»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C13F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519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E99E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-</w:t>
            </w:r>
          </w:p>
        </w:tc>
      </w:tr>
      <w:tr w:rsidR="005C39D4" w:rsidRPr="005C39D4" w14:paraId="2CD6EAF7" w14:textId="77777777" w:rsidTr="00634248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CBC3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  <w:t>6</w:t>
            </w:r>
          </w:p>
          <w:p w14:paraId="43C2AC24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B2AD" w14:textId="77777777" w:rsidR="005C39D4" w:rsidRPr="005C39D4" w:rsidRDefault="005C39D4" w:rsidP="005C39D4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«ԲՐԻՔՍ»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6944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E69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03E3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-</w:t>
            </w:r>
          </w:p>
        </w:tc>
      </w:tr>
      <w:tr w:rsidR="005C39D4" w:rsidRPr="005C39D4" w14:paraId="7476C78B" w14:textId="77777777" w:rsidTr="00634248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D4DB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  <w:t>7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A834" w14:textId="77777777" w:rsidR="005C39D4" w:rsidRPr="005C39D4" w:rsidRDefault="005C39D4" w:rsidP="005C39D4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«ԲԱԳՐԱՏՈՒՆԻ» Ա/Կ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A25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DC75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4521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-</w:t>
            </w:r>
          </w:p>
        </w:tc>
      </w:tr>
      <w:tr w:rsidR="005C39D4" w:rsidRPr="005C39D4" w14:paraId="4B3B5BD2" w14:textId="77777777" w:rsidTr="00634248">
        <w:trPr>
          <w:trHeight w:val="972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2276B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Մասնակիցների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զբաղեցրած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տեղերը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EFA88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Մասնակցի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անվանումը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F1E6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Ընտրված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մասնակից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/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ընտրված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մասնակցի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համար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նշել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5CAC3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Մասնակցի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առաջարկած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գին</w:t>
            </w:r>
          </w:p>
          <w:p w14:paraId="1AD07C40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/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առանց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5C39D4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ԱԱՀ ՀՀ դրամ 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/</w:t>
            </w:r>
          </w:p>
        </w:tc>
      </w:tr>
      <w:tr w:rsidR="005C39D4" w:rsidRPr="005C39D4" w14:paraId="6CBB9F82" w14:textId="77777777" w:rsidTr="00634248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6673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177A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t>Կոնսորցիում</w:t>
            </w:r>
          </w:p>
          <w:p w14:paraId="3DAA8B06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t>«ԱԼՄԱՆ ԳՐՈՒՊ» ՍՊԸ</w:t>
            </w:r>
          </w:p>
          <w:p w14:paraId="52A427A4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Arial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t>«ԱՐՍՈՒՍ ՇԻՆ» ՍՊԸ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9CD6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AAEA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75 415 000</w:t>
            </w:r>
          </w:p>
        </w:tc>
      </w:tr>
      <w:tr w:rsidR="005C39D4" w:rsidRPr="005C39D4" w14:paraId="05B43A99" w14:textId="77777777" w:rsidTr="00634248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2985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D7B7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«ԵՎՐՈՍՏՐՈՅ» ՍՊԸ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5FD2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DB0D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77 916 667</w:t>
            </w:r>
          </w:p>
        </w:tc>
      </w:tr>
      <w:tr w:rsidR="005C39D4" w:rsidRPr="005C39D4" w14:paraId="62F5E45F" w14:textId="77777777" w:rsidTr="00634248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ADE3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3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C10C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ՏՈՏԵՄ ՔՈՆՍԹԱՔԹ» ՍՊԸ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AC45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B4C6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81 817 325</w:t>
            </w:r>
          </w:p>
        </w:tc>
      </w:tr>
      <w:tr w:rsidR="005C39D4" w:rsidRPr="005C39D4" w14:paraId="1ED53B1F" w14:textId="77777777" w:rsidTr="00634248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058E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4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C16C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«ՀԱՅՐԵՆԻ ՏՈՒՆ» ՍՊԸ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25D9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D8F7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83 133 300</w:t>
            </w:r>
          </w:p>
        </w:tc>
      </w:tr>
      <w:tr w:rsidR="005C39D4" w:rsidRPr="005C39D4" w14:paraId="79ED2357" w14:textId="77777777" w:rsidTr="00634248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E15C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  <w:t>5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831B" w14:textId="77777777" w:rsidR="005C39D4" w:rsidRPr="005C39D4" w:rsidRDefault="005C39D4" w:rsidP="005C39D4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«ՎԵՍՏ» ՍՊԸ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5FDF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FA4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83 200 000</w:t>
            </w:r>
          </w:p>
        </w:tc>
      </w:tr>
      <w:tr w:rsidR="005C39D4" w:rsidRPr="005C39D4" w14:paraId="38A464C5" w14:textId="77777777" w:rsidTr="00634248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CCB9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  <w:t>6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A275" w14:textId="77777777" w:rsidR="005C39D4" w:rsidRPr="005C39D4" w:rsidRDefault="005C39D4" w:rsidP="005C39D4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«ԲՐԻՔՍ» ՍՊԸ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46C2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5BAA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85 712 500</w:t>
            </w:r>
          </w:p>
        </w:tc>
      </w:tr>
      <w:tr w:rsidR="005C39D4" w:rsidRPr="005C39D4" w14:paraId="16872CF0" w14:textId="77777777" w:rsidTr="00634248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B582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  <w:t>7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EAD5" w14:textId="77777777" w:rsidR="005C39D4" w:rsidRPr="005C39D4" w:rsidRDefault="005C39D4" w:rsidP="005C39D4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«ԲԱԳՐԱՏՈՒՆԻ» Ա/Կ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678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C24F" w14:textId="77777777" w:rsidR="005C39D4" w:rsidRPr="005C39D4" w:rsidRDefault="005C39D4" w:rsidP="005C39D4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93 234 913</w:t>
            </w:r>
            <w:r w:rsidRPr="005C39D4">
              <w:rPr>
                <w:rFonts w:ascii="Microsoft JhengHei" w:eastAsia="Microsoft JhengHei" w:hAnsi="Microsoft JhengHei" w:cs="Microsoft JhengHei" w:hint="eastAsia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․</w:t>
            </w:r>
            <w:r w:rsidRPr="005C39D4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333</w:t>
            </w:r>
          </w:p>
        </w:tc>
      </w:tr>
    </w:tbl>
    <w:p w14:paraId="5AD3BDAA" w14:textId="77777777" w:rsidR="005C39D4" w:rsidRPr="005C39D4" w:rsidRDefault="005C39D4" w:rsidP="005C39D4">
      <w:pPr>
        <w:spacing w:after="0" w:line="240" w:lineRule="auto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ru-RU" w:eastAsia="ru-RU"/>
          <w14:ligatures w14:val="none"/>
        </w:rPr>
      </w:pPr>
      <w:r w:rsidRPr="005C39D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   </w:t>
      </w:r>
    </w:p>
    <w:p w14:paraId="082011BB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:lang w:val="ru-RU"/>
          <w14:ligatures w14:val="none"/>
        </w:rPr>
      </w:pPr>
    </w:p>
    <w:p w14:paraId="5154E6C9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:lang w:val="ru-RU"/>
          <w14:ligatures w14:val="none"/>
        </w:rPr>
      </w:pPr>
    </w:p>
    <w:p w14:paraId="41267B2C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</w:pPr>
      <w:proofErr w:type="spellStart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ru-RU"/>
          <w14:ligatures w14:val="none"/>
        </w:rPr>
        <w:lastRenderedPageBreak/>
        <w:t>Ընտրված</w:t>
      </w:r>
      <w:proofErr w:type="spellEnd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  <w:t xml:space="preserve"> </w:t>
      </w:r>
      <w:proofErr w:type="spellStart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ru-RU"/>
          <w14:ligatures w14:val="none"/>
        </w:rPr>
        <w:t>մասնակցին</w:t>
      </w:r>
      <w:proofErr w:type="spellEnd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  <w:t xml:space="preserve"> </w:t>
      </w:r>
      <w:proofErr w:type="spellStart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ru-RU"/>
          <w14:ligatures w14:val="none"/>
        </w:rPr>
        <w:t>որոշելու</w:t>
      </w:r>
      <w:proofErr w:type="spellEnd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  <w:t xml:space="preserve"> </w:t>
      </w:r>
      <w:proofErr w:type="spellStart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ru-RU"/>
          <w14:ligatures w14:val="none"/>
        </w:rPr>
        <w:t>համար</w:t>
      </w:r>
      <w:proofErr w:type="spellEnd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  <w:t xml:space="preserve"> </w:t>
      </w:r>
      <w:proofErr w:type="spellStart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ru-RU"/>
          <w14:ligatures w14:val="none"/>
        </w:rPr>
        <w:t>կիրառված</w:t>
      </w:r>
      <w:proofErr w:type="spellEnd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  <w:t xml:space="preserve"> </w:t>
      </w:r>
      <w:proofErr w:type="spellStart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ru-RU"/>
          <w14:ligatures w14:val="none"/>
        </w:rPr>
        <w:t>չափանիշ</w:t>
      </w:r>
      <w:proofErr w:type="spellEnd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ru-RU"/>
          <w14:ligatures w14:val="none"/>
        </w:rPr>
        <w:t>՝</w:t>
      </w:r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  <w:t xml:space="preserve"> </w:t>
      </w:r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es-ES"/>
          <w14:ligatures w14:val="none"/>
        </w:rPr>
        <w:t>հրավերի պահանջներին համապատասխանություն</w:t>
      </w:r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  <w:t xml:space="preserve"> և նվազագույն գնային առաջարկ ներկայացրած մասնակից</w:t>
      </w:r>
      <w:r w:rsidRPr="005C39D4">
        <w:rPr>
          <w:rFonts w:ascii="GHEA Grapalat" w:eastAsia="Calibri" w:hAnsi="GHEA Grapalat" w:cs="Tahoma"/>
          <w:b/>
          <w:kern w:val="0"/>
          <w:sz w:val="16"/>
          <w:szCs w:val="16"/>
          <w:lang w:val="ru-RU"/>
          <w14:ligatures w14:val="none"/>
        </w:rPr>
        <w:t>։</w:t>
      </w:r>
    </w:p>
    <w:p w14:paraId="7C500BC4" w14:textId="77777777" w:rsidR="005C39D4" w:rsidRPr="005C39D4" w:rsidRDefault="005C39D4" w:rsidP="005C39D4">
      <w:pPr>
        <w:spacing w:after="0" w:line="240" w:lineRule="auto"/>
        <w:ind w:left="283"/>
        <w:jc w:val="center"/>
        <w:rPr>
          <w:rFonts w:ascii="GHEA Grapalat" w:eastAsia="Calibri" w:hAnsi="GHEA Grapalat" w:cs="Sylfaen"/>
          <w:b/>
          <w:bCs/>
          <w:kern w:val="0"/>
          <w:sz w:val="16"/>
          <w:szCs w:val="16"/>
          <w:lang w:val="af-ZA"/>
          <w14:ligatures w14:val="none"/>
        </w:rPr>
      </w:pP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14:ligatures w14:val="none"/>
        </w:rPr>
        <w:t>Ընտրված մասնակ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:lang w:val="en-US"/>
          <w14:ligatures w14:val="none"/>
        </w:rPr>
        <w:t>ց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:lang w:val="ru-RU"/>
          <w14:ligatures w14:val="none"/>
        </w:rPr>
        <w:t>ի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14:ligatures w14:val="none"/>
        </w:rPr>
        <w:t xml:space="preserve"> հետ պայմանագ</w:t>
      </w:r>
      <w:proofErr w:type="spellStart"/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:lang w:val="en-US"/>
          <w14:ligatures w14:val="none"/>
        </w:rPr>
        <w:t>իրը</w:t>
      </w:r>
      <w:proofErr w:type="spellEnd"/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14:ligatures w14:val="none"/>
        </w:rPr>
        <w:t xml:space="preserve"> կնքվելու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:lang w:val="af-ZA"/>
          <w14:ligatures w14:val="none"/>
        </w:rPr>
        <w:t xml:space="preserve"> 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:lang w:val="en-US"/>
          <w14:ligatures w14:val="none"/>
        </w:rPr>
        <w:t>է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:lang w:val="af-ZA"/>
          <w14:ligatures w14:val="none"/>
        </w:rPr>
        <w:t xml:space="preserve"> 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14:ligatures w14:val="none"/>
        </w:rPr>
        <w:t xml:space="preserve"> </w:t>
      </w:r>
      <w:r w:rsidRPr="005C39D4">
        <w:rPr>
          <w:rFonts w:ascii="GHEA Grapalat" w:eastAsia="Calibri" w:hAnsi="GHEA Grapalat" w:cs="Times New Roman"/>
          <w:b/>
          <w:bCs/>
          <w:kern w:val="0"/>
          <w:sz w:val="16"/>
          <w:szCs w:val="16"/>
          <w:lang w:val="es-ES"/>
          <w14:ligatures w14:val="none"/>
        </w:rPr>
        <w:t xml:space="preserve"> </w:t>
      </w:r>
      <w:r w:rsidRPr="005C39D4">
        <w:rPr>
          <w:rFonts w:ascii="GHEA Grapalat" w:eastAsia="Calibri" w:hAnsi="GHEA Grapalat" w:cs="Times New Roman"/>
          <w:b/>
          <w:bCs/>
          <w:kern w:val="0"/>
          <w:sz w:val="16"/>
          <w:szCs w:val="16"/>
          <w14:ligatures w14:val="none"/>
        </w:rPr>
        <w:t xml:space="preserve">&lt;&lt;Գնումների մասին&gt;&gt; օրենքի 10-րդ հոդվածով սահմանված 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14:ligatures w14:val="none"/>
        </w:rPr>
        <w:t>անգործության</w:t>
      </w:r>
      <w:r w:rsidRPr="005C39D4">
        <w:rPr>
          <w:rFonts w:ascii="GHEA Grapalat" w:eastAsia="Calibri" w:hAnsi="GHEA Grapalat" w:cs="Times New Roman"/>
          <w:b/>
          <w:bCs/>
          <w:kern w:val="0"/>
          <w:sz w:val="16"/>
          <w:szCs w:val="16"/>
          <w14:ligatures w14:val="none"/>
        </w:rPr>
        <w:t xml:space="preserve"> 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14:ligatures w14:val="none"/>
        </w:rPr>
        <w:t>ժամկետի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:lang w:val="es-ES"/>
          <w14:ligatures w14:val="none"/>
        </w:rPr>
        <w:t xml:space="preserve"> /10 օրացուցային օր/</w:t>
      </w:r>
      <w:r w:rsidRPr="005C39D4">
        <w:rPr>
          <w:rFonts w:ascii="GHEA Grapalat" w:eastAsia="Calibri" w:hAnsi="GHEA Grapalat" w:cs="Times New Roman"/>
          <w:b/>
          <w:bCs/>
          <w:kern w:val="0"/>
          <w:sz w:val="16"/>
          <w:szCs w:val="16"/>
          <w14:ligatures w14:val="none"/>
        </w:rPr>
        <w:t xml:space="preserve"> 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14:ligatures w14:val="none"/>
        </w:rPr>
        <w:t>ավարտից</w:t>
      </w:r>
      <w:r w:rsidRPr="005C39D4">
        <w:rPr>
          <w:rFonts w:ascii="GHEA Grapalat" w:eastAsia="Calibri" w:hAnsi="GHEA Grapalat" w:cs="Times New Roman"/>
          <w:b/>
          <w:bCs/>
          <w:kern w:val="0"/>
          <w:sz w:val="16"/>
          <w:szCs w:val="16"/>
          <w14:ligatures w14:val="none"/>
        </w:rPr>
        <w:t xml:space="preserve"> 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14:ligatures w14:val="none"/>
        </w:rPr>
        <w:t>հետո</w:t>
      </w:r>
      <w:r w:rsidRPr="005C39D4">
        <w:rPr>
          <w:rFonts w:ascii="GHEA Grapalat" w:eastAsia="Calibri" w:hAnsi="GHEA Grapalat" w:cs="Sylfaen"/>
          <w:b/>
          <w:bCs/>
          <w:kern w:val="0"/>
          <w:sz w:val="16"/>
          <w:szCs w:val="16"/>
          <w:lang w:val="af-ZA"/>
          <w14:ligatures w14:val="none"/>
        </w:rPr>
        <w:t>:</w:t>
      </w:r>
    </w:p>
    <w:p w14:paraId="25E054AB" w14:textId="77777777" w:rsidR="005C39D4" w:rsidRPr="005C39D4" w:rsidRDefault="005C39D4" w:rsidP="005C39D4">
      <w:pPr>
        <w:spacing w:after="0" w:line="240" w:lineRule="auto"/>
        <w:ind w:left="283"/>
        <w:jc w:val="center"/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</w:pPr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  <w:t xml:space="preserve">Սույն հայտարարության հետ կապված լրացուցիչ տեղեկություններ ստանալու համար կարող եք դիմել </w:t>
      </w:r>
    </w:p>
    <w:p w14:paraId="2A1CDE58" w14:textId="77777777" w:rsidR="005C39D4" w:rsidRPr="005C39D4" w:rsidRDefault="005C39D4" w:rsidP="005C39D4">
      <w:pPr>
        <w:spacing w:after="0" w:line="240" w:lineRule="auto"/>
        <w:ind w:left="283"/>
        <w:jc w:val="center"/>
        <w:rPr>
          <w:rFonts w:ascii="GHEA Grapalat" w:eastAsia="Calibri" w:hAnsi="GHEA Grapalat" w:cs="Times New Roman"/>
          <w:b/>
          <w:kern w:val="0"/>
          <w:sz w:val="16"/>
          <w:szCs w:val="16"/>
          <w:lang w:val="af-ZA"/>
          <w14:ligatures w14:val="none"/>
        </w:rPr>
      </w:pPr>
      <w:r w:rsidRPr="005C39D4"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af-ZA"/>
          <w14:ligatures w14:val="none"/>
        </w:rPr>
        <w:t xml:space="preserve">ԾՔ-ԲՄԱՇՁԲ-26/1 </w:t>
      </w:r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  <w:t xml:space="preserve">ծածկագրով գնահատող հանձնաժողովի քարտուղար </w:t>
      </w:r>
      <w:proofErr w:type="spellStart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ru-RU"/>
          <w14:ligatures w14:val="none"/>
        </w:rPr>
        <w:t>Նարինե</w:t>
      </w:r>
      <w:proofErr w:type="spellEnd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  <w:t xml:space="preserve"> </w:t>
      </w:r>
      <w:proofErr w:type="spellStart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ru-RU"/>
          <w14:ligatures w14:val="none"/>
        </w:rPr>
        <w:t>Մխիթարյանին</w:t>
      </w:r>
      <w:proofErr w:type="spellEnd"/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/>
          <w14:ligatures w14:val="none"/>
        </w:rPr>
        <w:t>:</w:t>
      </w:r>
    </w:p>
    <w:p w14:paraId="308A8E9E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:lang w:val="af-ZA" w:eastAsia="ru-RU"/>
          <w14:ligatures w14:val="none"/>
        </w:rPr>
      </w:pPr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 w:eastAsia="ru-RU"/>
          <w14:ligatures w14:val="none"/>
        </w:rPr>
        <w:t>Հեռախոս՝</w:t>
      </w:r>
      <w:r w:rsidRPr="005C39D4">
        <w:rPr>
          <w:rFonts w:ascii="GHEA Grapalat" w:eastAsia="Calibri" w:hAnsi="GHEA Grapalat" w:cs="Times New Roman"/>
          <w:b/>
          <w:kern w:val="0"/>
          <w:sz w:val="16"/>
          <w:szCs w:val="16"/>
          <w:lang w:val="af-ZA" w:eastAsia="ru-RU"/>
          <w14:ligatures w14:val="none"/>
        </w:rPr>
        <w:t xml:space="preserve"> 060 680 251</w:t>
      </w:r>
    </w:p>
    <w:p w14:paraId="4E8E0329" w14:textId="77777777" w:rsidR="005C39D4" w:rsidRPr="005C39D4" w:rsidRDefault="005C39D4" w:rsidP="005C39D4">
      <w:pPr>
        <w:spacing w:after="0" w:line="240" w:lineRule="auto"/>
        <w:ind w:firstLine="709"/>
        <w:jc w:val="center"/>
        <w:rPr>
          <w:rFonts w:ascii="GHEA Grapalat" w:eastAsia="Calibri" w:hAnsi="GHEA Grapalat" w:cs="Arial Armenian"/>
          <w:b/>
          <w:kern w:val="0"/>
          <w:sz w:val="16"/>
          <w:szCs w:val="16"/>
          <w:lang w:val="af-ZA" w:eastAsia="ru-RU"/>
          <w14:ligatures w14:val="none"/>
        </w:rPr>
      </w:pPr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 w:eastAsia="ru-RU"/>
          <w14:ligatures w14:val="none"/>
        </w:rPr>
        <w:t>Էլեկտր</w:t>
      </w:r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eastAsia="ru-RU"/>
          <w14:ligatures w14:val="none"/>
        </w:rPr>
        <w:t>ո</w:t>
      </w:r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val="af-ZA" w:eastAsia="ru-RU"/>
          <w14:ligatures w14:val="none"/>
        </w:rPr>
        <w:t>նային փոստ՝</w:t>
      </w:r>
      <w:r w:rsidRPr="005C39D4">
        <w:rPr>
          <w:rFonts w:ascii="GHEA Grapalat" w:eastAsia="Calibri" w:hAnsi="GHEA Grapalat" w:cs="Times New Roman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hyperlink r:id="rId4" w:history="1">
        <w:r w:rsidRPr="005C39D4">
          <w:rPr>
            <w:rFonts w:ascii="GHEA Grapalat" w:eastAsia="Calibri" w:hAnsi="GHEA Grapalat" w:cs="Times New Roman"/>
            <w:b/>
            <w:color w:val="0563C1"/>
            <w:kern w:val="0"/>
            <w:sz w:val="16"/>
            <w:szCs w:val="16"/>
            <w:u w:val="single"/>
            <w:lang w:eastAsia="ru-RU"/>
            <w14:ligatures w14:val="none"/>
          </w:rPr>
          <w:t>tsaghkadzor.tender@mail.ru</w:t>
        </w:r>
      </w:hyperlink>
      <w:r w:rsidRPr="005C39D4">
        <w:rPr>
          <w:rFonts w:ascii="GHEA Grapalat" w:eastAsia="Calibri" w:hAnsi="GHEA Grapalat" w:cs="Times New Roman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</w:p>
    <w:p w14:paraId="391C2BD7" w14:textId="77777777" w:rsidR="005C39D4" w:rsidRPr="005C39D4" w:rsidRDefault="005C39D4" w:rsidP="005C39D4">
      <w:pPr>
        <w:spacing w:after="0" w:line="240" w:lineRule="auto"/>
        <w:ind w:firstLine="709"/>
        <w:jc w:val="center"/>
        <w:rPr>
          <w:rFonts w:ascii="GHEA Grapalat" w:eastAsia="Calibri" w:hAnsi="GHEA Grapalat" w:cs="Arial Armenian"/>
          <w:b/>
          <w:kern w:val="0"/>
          <w:sz w:val="16"/>
          <w:szCs w:val="16"/>
          <w:lang w:val="af-ZA" w:eastAsia="ru-RU"/>
          <w14:ligatures w14:val="none"/>
        </w:rPr>
      </w:pPr>
      <w:r w:rsidRPr="005C39D4">
        <w:rPr>
          <w:rFonts w:ascii="GHEA Grapalat" w:eastAsia="Calibri" w:hAnsi="GHEA Grapalat" w:cs="Sylfaen"/>
          <w:b/>
          <w:kern w:val="0"/>
          <w:sz w:val="16"/>
          <w:szCs w:val="16"/>
          <w:lang w:eastAsia="ru-RU"/>
          <w14:ligatures w14:val="none"/>
        </w:rPr>
        <w:t>Պատվիրատու</w:t>
      </w:r>
      <w:r w:rsidRPr="005C39D4">
        <w:rPr>
          <w:rFonts w:ascii="GHEA Grapalat" w:eastAsia="Calibri" w:hAnsi="GHEA Grapalat" w:cs="Arial Armenian"/>
          <w:b/>
          <w:kern w:val="0"/>
          <w:sz w:val="16"/>
          <w:szCs w:val="16"/>
          <w:lang w:eastAsia="ru-RU"/>
          <w14:ligatures w14:val="none"/>
        </w:rPr>
        <w:t xml:space="preserve">` </w:t>
      </w:r>
      <w:r w:rsidRPr="005C39D4">
        <w:rPr>
          <w:rFonts w:ascii="GHEA Grapalat" w:eastAsia="Calibri" w:hAnsi="GHEA Grapalat" w:cs="Arial Armenian"/>
          <w:b/>
          <w:kern w:val="0"/>
          <w:sz w:val="16"/>
          <w:szCs w:val="16"/>
          <w:lang w:val="af-ZA" w:eastAsia="ru-RU"/>
          <w14:ligatures w14:val="none"/>
        </w:rPr>
        <w:t>Ծաղկաձորի համայնքապետարան:</w:t>
      </w:r>
    </w:p>
    <w:p w14:paraId="08CA98D2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5F556F3A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6B98F416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65D8DF09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4BF13D9A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00D514EA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099011EE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770C7E6C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355AEBF6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7C1AFBD4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323BEE73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40378420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2CD48B01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70E574DC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2DC11169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62C5BBCA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56C21BA2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6FAAFB3A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0D74D70F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566B1F02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66917148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74B3C406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2F741776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13B4D852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1BDB7C16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4E34179B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3F7A7751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58402861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3059F5CB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06373D73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103D09F2" w14:textId="77777777" w:rsid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5797D8CD" w14:textId="77777777" w:rsidR="003A6BE6" w:rsidRDefault="003A6BE6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7E54422C" w14:textId="77777777" w:rsidR="003A6BE6" w:rsidRDefault="003A6BE6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7E7B77F9" w14:textId="77777777" w:rsidR="003A6BE6" w:rsidRDefault="003A6BE6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30866D39" w14:textId="77777777" w:rsidR="003A6BE6" w:rsidRDefault="003A6BE6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473CF2A1" w14:textId="77777777" w:rsidR="003A6BE6" w:rsidRDefault="003A6BE6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711111B6" w14:textId="77777777" w:rsidR="003A6BE6" w:rsidRDefault="003A6BE6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7DF8B1D0" w14:textId="77777777" w:rsidR="003A6BE6" w:rsidRDefault="003A6BE6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18010620" w14:textId="77777777" w:rsidR="003A6BE6" w:rsidRDefault="003A6BE6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20810D97" w14:textId="77777777" w:rsidR="003A6BE6" w:rsidRDefault="003A6BE6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3619731E" w14:textId="77777777" w:rsidR="003A6BE6" w:rsidRDefault="003A6BE6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45969349" w14:textId="722EF1EA" w:rsidR="005C39D4" w:rsidRPr="005C39D4" w:rsidRDefault="005C39D4" w:rsidP="00D414AE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3C9D3A0D" w14:textId="77777777" w:rsidR="005C39D4" w:rsidRPr="005C39D4" w:rsidRDefault="005C39D4" w:rsidP="005C39D4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bookmarkStart w:id="0" w:name="_GoBack"/>
      <w:bookmarkEnd w:id="0"/>
    </w:p>
    <w:sectPr w:rsidR="005C39D4" w:rsidRPr="005C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C6"/>
    <w:rsid w:val="000D6104"/>
    <w:rsid w:val="003A6BE6"/>
    <w:rsid w:val="003C115B"/>
    <w:rsid w:val="005B4028"/>
    <w:rsid w:val="005C39D4"/>
    <w:rsid w:val="007E3D43"/>
    <w:rsid w:val="00847DC6"/>
    <w:rsid w:val="009F0AC5"/>
    <w:rsid w:val="00D414AE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F3E0"/>
  <w15:chartTrackingRefBased/>
  <w15:docId w15:val="{8CAA92A8-25CD-4C88-882B-C89864CB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D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D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D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D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D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D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7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7D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7D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7D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7D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7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ghkadzor.te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2026-04-01T10:33:00Z</dcterms:created>
  <dcterms:modified xsi:type="dcterms:W3CDTF">2026-04-01T10:33:00Z</dcterms:modified>
</cp:coreProperties>
</file>