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83A0" w14:textId="7251BA6F" w:rsidR="00FC0ECE" w:rsidRPr="00E242A3" w:rsidRDefault="00E242A3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182B79E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դեկտեմբերի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18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72C32A7E" w:rsidR="00794F9D" w:rsidRDefault="00FC0ECE" w:rsidP="00794F9D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5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7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2025/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ՍԱԲ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af6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081C0BE6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245B1F">
        <w:rPr>
          <w:rFonts w:ascii="GHEA Grapalat" w:hAnsi="GHEA Grapalat" w:cs="Sylfaen"/>
          <w:color w:val="4472C4" w:themeColor="accent1"/>
          <w:sz w:val="20"/>
          <w:lang w:val="hy-AM"/>
        </w:rPr>
        <w:t>29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lang w:val="hy-AM"/>
        </w:rPr>
        <w:t>2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af6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440F370F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29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af6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af6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af6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D21D54">
        <w:rPr>
          <w:rStyle w:val="a3"/>
          <w:rFonts w:ascii="GHEA Grapalat" w:hAnsi="GHEA Grapalat"/>
          <w:lang w:val="af-ZA"/>
        </w:rPr>
        <w:fldChar w:fldCharType="begin"/>
      </w:r>
      <w:r w:rsidR="00D21D54">
        <w:rPr>
          <w:rStyle w:val="a3"/>
          <w:rFonts w:ascii="GHEA Grapalat" w:hAnsi="GHEA Grapalat"/>
          <w:lang w:val="af-ZA"/>
        </w:rPr>
        <w:instrText xml:space="preserve"> HYPERLINK "mailto:policetv.gnumner@mail.ru" </w:instrText>
      </w:r>
      <w:r w:rsidR="00D21D54">
        <w:rPr>
          <w:rStyle w:val="a3"/>
          <w:rFonts w:ascii="GHEA Grapalat" w:hAnsi="GHEA Grapalat"/>
          <w:lang w:val="af-ZA"/>
        </w:rPr>
        <w:fldChar w:fldCharType="separate"/>
      </w:r>
      <w:r w:rsidR="005E00C5">
        <w:rPr>
          <w:rStyle w:val="a3"/>
          <w:rFonts w:ascii="GHEA Grapalat" w:hAnsi="GHEA Grapalat"/>
          <w:lang w:val="af-ZA"/>
        </w:rPr>
        <w:t>gnumner@</w:t>
      </w:r>
      <w:r w:rsidR="00E26DD2">
        <w:rPr>
          <w:rStyle w:val="a3"/>
          <w:rFonts w:ascii="GHEA Grapalat" w:hAnsi="GHEA Grapalat"/>
          <w:lang w:val="af-ZA"/>
        </w:rPr>
        <w:t>mia.gov.am</w:t>
      </w:r>
      <w:r w:rsidR="00D21D54">
        <w:rPr>
          <w:rStyle w:val="a3"/>
          <w:rFonts w:ascii="GHEA Grapalat" w:hAnsi="GHEA Grapalat"/>
          <w:lang w:val="af-ZA"/>
        </w:rPr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af6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3CDD1D36" w14:textId="7BBD2056" w:rsidR="00FC0ECE" w:rsidRDefault="00245B1F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45B1F">
        <w:rPr>
          <w:rFonts w:ascii="GHEA Grapalat" w:hAnsi="GHEA Grapalat"/>
          <w:i/>
          <w:sz w:val="18"/>
          <w:szCs w:val="18"/>
          <w:lang w:val="af-ZA"/>
        </w:rPr>
        <w:t xml:space="preserve">ՀՀ ՆԳՆ ՓԳՀԱՊՁԲ-57/2025/ՍԱԲ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1748E9E8" w:rsidR="00FC0ECE" w:rsidRDefault="001E10B9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345A26D6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ՓԳՀԱՊՁԲ-57/2025/</w:t>
      </w:r>
      <w:proofErr w:type="gramStart"/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>ՍԱԲ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3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a6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2229C50B" w14:textId="2AA08F7C" w:rsidR="00FC0ECE" w:rsidRDefault="00245B1F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45B1F">
        <w:rPr>
          <w:rFonts w:ascii="GHEA Grapalat" w:hAnsi="GHEA Grapalat"/>
          <w:i/>
          <w:sz w:val="18"/>
          <w:szCs w:val="18"/>
          <w:lang w:val="af-ZA"/>
        </w:rPr>
        <w:t xml:space="preserve">ՀՀ ՆԳՆ ՓԳՀԱՊՁԲ-57/2025/ՍԱԲ </w:t>
      </w:r>
      <w:bookmarkStart w:id="2" w:name="_GoBack"/>
      <w:bookmarkEnd w:id="2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0176FCFE" w:rsidR="00FC0ECE" w:rsidRDefault="001E10B9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245B1F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a6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semiHidden/>
    <w:unhideWhenUsed/>
    <w:rsid w:val="00FC0ECE"/>
    <w:rPr>
      <w:color w:val="0000FF"/>
      <w:u w:val="single"/>
    </w:rPr>
  </w:style>
  <w:style w:type="character" w:styleId="a4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C0EC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FC0ECE"/>
    <w:pPr>
      <w:ind w:left="240" w:hanging="240"/>
    </w:pPr>
  </w:style>
  <w:style w:type="paragraph" w:styleId="a6">
    <w:name w:val="footnote text"/>
    <w:basedOn w:val="a"/>
    <w:link w:val="a7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FC0EC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ocked/>
    <w:rsid w:val="00FC0ECE"/>
    <w:rPr>
      <w:rFonts w:ascii="Arial LatArm" w:hAnsi="Arial LatArm" w:hint="default"/>
      <w:i/>
      <w:iCs w:val="0"/>
      <w:lang w:val="en-AU"/>
    </w:rPr>
  </w:style>
  <w:style w:type="paragraph" w:styleId="af6">
    <w:name w:val="Body Text Indent"/>
    <w:aliases w:val="Char"/>
    <w:basedOn w:val="a"/>
    <w:link w:val="12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Основной текст с отступом Знак1"/>
    <w:aliases w:val="Char Знак1"/>
    <w:basedOn w:val="a0"/>
    <w:link w:val="af6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FC0ECE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1">
    <w:name w:val="footnote reference"/>
    <w:semiHidden/>
    <w:unhideWhenUsed/>
    <w:rsid w:val="00FC0ECE"/>
    <w:rPr>
      <w:vertAlign w:val="superscript"/>
    </w:rPr>
  </w:style>
  <w:style w:type="character" w:styleId="aff2">
    <w:name w:val="annotation reference"/>
    <w:semiHidden/>
    <w:unhideWhenUsed/>
    <w:rsid w:val="00FC0ECE"/>
    <w:rPr>
      <w:sz w:val="16"/>
      <w:szCs w:val="16"/>
    </w:rPr>
  </w:style>
  <w:style w:type="character" w:styleId="aff3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aff4">
    <w:name w:val="Table Grid"/>
    <w:basedOn w:val="a1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2461</Words>
  <Characters>14029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Hasmik Asatryan</cp:lastModifiedBy>
  <cp:revision>147</cp:revision>
  <cp:lastPrinted>2024-05-21T07:10:00Z</cp:lastPrinted>
  <dcterms:created xsi:type="dcterms:W3CDTF">2023-08-02T06:43:00Z</dcterms:created>
  <dcterms:modified xsi:type="dcterms:W3CDTF">2025-12-18T11:08:00Z</dcterms:modified>
</cp:coreProperties>
</file>