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47E" w:rsidRPr="001A347E" w:rsidRDefault="001A347E" w:rsidP="001A347E">
      <w:pPr>
        <w:pStyle w:val="ListParagraph"/>
        <w:ind w:left="0"/>
        <w:jc w:val="center"/>
        <w:rPr>
          <w:rFonts w:ascii="GHEA Grapalat" w:hAnsi="GHEA Grapalat"/>
          <w:sz w:val="22"/>
          <w:szCs w:val="22"/>
          <w:lang w:val="af-ZA"/>
        </w:rPr>
      </w:pPr>
      <w:r w:rsidRPr="001A347E">
        <w:rPr>
          <w:rFonts w:ascii="GHEA Grapalat" w:hAnsi="GHEA Grapalat" w:cs="Sylfaen"/>
          <w:sz w:val="22"/>
          <w:szCs w:val="22"/>
          <w:lang w:val="af-ZA"/>
        </w:rPr>
        <w:t>ՀԱՅՏԱՐԱՐՈՒԹՅՈՒՆ</w:t>
      </w:r>
    </w:p>
    <w:p w:rsidR="001A347E" w:rsidRPr="001A347E" w:rsidRDefault="001A347E" w:rsidP="001A347E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1A347E">
        <w:rPr>
          <w:rFonts w:ascii="GHEA Grapalat" w:hAnsi="GHEA Grapalat"/>
          <w:sz w:val="22"/>
          <w:szCs w:val="22"/>
          <w:lang w:val="af-ZA"/>
        </w:rPr>
        <w:t>հրավերի պարզաբանման մասին</w:t>
      </w:r>
    </w:p>
    <w:p w:rsidR="001A347E" w:rsidRPr="001A347E" w:rsidRDefault="001A347E" w:rsidP="001A347E">
      <w:pPr>
        <w:pStyle w:val="Heading3"/>
        <w:jc w:val="center"/>
        <w:rPr>
          <w:rFonts w:ascii="GHEA Grapalat" w:hAnsi="GHEA Grapalat"/>
          <w:bCs/>
          <w:color w:val="000000" w:themeColor="text1"/>
          <w:sz w:val="22"/>
          <w:szCs w:val="22"/>
          <w:lang w:val="af-ZA"/>
        </w:rPr>
      </w:pP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Հայտարարության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սույն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տեքստը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հաստատված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է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գնահատող</w:t>
      </w:r>
      <w:r w:rsidRPr="001A347E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հանձնաժողովի</w:t>
      </w:r>
    </w:p>
    <w:p w:rsidR="001A347E" w:rsidRPr="001A347E" w:rsidRDefault="001A347E" w:rsidP="001A347E">
      <w:pPr>
        <w:pStyle w:val="Heading3"/>
        <w:jc w:val="center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2026 թվականի մարտի 18-ի թիվ 1-1 որոշմամբ և հրապարակվում է</w:t>
      </w:r>
    </w:p>
    <w:p w:rsidR="001A347E" w:rsidRPr="001A347E" w:rsidRDefault="001A347E" w:rsidP="001A347E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2"/>
          <w:szCs w:val="22"/>
          <w:lang w:val="af-ZA"/>
        </w:rPr>
      </w:pP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&lt;&lt;Գնումների մասին&gt;&gt; ՀՀ օրենքի 29-րդ հոդվածի համաձայն</w:t>
      </w:r>
    </w:p>
    <w:p w:rsidR="001A347E" w:rsidRPr="001A347E" w:rsidRDefault="001A347E" w:rsidP="001A347E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2"/>
          <w:szCs w:val="22"/>
          <w:lang w:val="af-ZA"/>
        </w:rPr>
      </w:pPr>
    </w:p>
    <w:p w:rsidR="001A347E" w:rsidRPr="001A347E" w:rsidRDefault="001A347E" w:rsidP="001A347E">
      <w:pPr>
        <w:pStyle w:val="Heading3"/>
        <w:jc w:val="center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Ընթացակարգի ծածկագիրը  N ՀՀՔԿ-ԲՄԱՇՁԲ-26/4</w:t>
      </w:r>
    </w:p>
    <w:p w:rsidR="001A347E" w:rsidRPr="001A347E" w:rsidRDefault="001A347E" w:rsidP="001A347E">
      <w:pPr>
        <w:pStyle w:val="Heading3"/>
        <w:jc w:val="center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17.03.2026թ. ստացված </w:t>
      </w:r>
      <w:r w:rsidR="00CA651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հարց</w:t>
      </w:r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ումը և դրա վերաբերյալ </w:t>
      </w:r>
      <w:bookmarkStart w:id="0" w:name="_GoBack"/>
      <w:bookmarkEnd w:id="0"/>
      <w:r w:rsidRPr="001A347E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պարզաբանումը</w:t>
      </w:r>
    </w:p>
    <w:p w:rsidR="001A347E" w:rsidRPr="001A347E" w:rsidRDefault="001A347E" w:rsidP="001A347E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1A347E">
        <w:rPr>
          <w:rFonts w:ascii="GHEA Grapalat" w:hAnsi="GHEA Grapalat" w:cs="Sylfaen"/>
          <w:sz w:val="22"/>
          <w:szCs w:val="22"/>
          <w:lang w:val="af-ZA"/>
        </w:rPr>
        <w:t xml:space="preserve">                    </w:t>
      </w:r>
    </w:p>
    <w:p w:rsidR="001A347E" w:rsidRPr="001A347E" w:rsidRDefault="001A347E" w:rsidP="001A347E">
      <w:pPr>
        <w:rPr>
          <w:rFonts w:ascii="GHEA Grapalat" w:hAnsi="GHEA Grapalat"/>
          <w:b/>
          <w:sz w:val="22"/>
          <w:szCs w:val="22"/>
        </w:rPr>
      </w:pPr>
      <w:r w:rsidRPr="001A347E">
        <w:rPr>
          <w:rFonts w:ascii="GHEA Grapalat" w:hAnsi="GHEA Grapalat"/>
          <w:b/>
          <w:sz w:val="22"/>
          <w:szCs w:val="22"/>
        </w:rPr>
        <w:t xml:space="preserve">Հարցում </w:t>
      </w:r>
    </w:p>
    <w:p w:rsidR="001A347E" w:rsidRPr="001A347E" w:rsidRDefault="001A347E" w:rsidP="001A347E">
      <w:pPr>
        <w:rPr>
          <w:rFonts w:ascii="GHEA Grapalat" w:hAnsi="GHEA Grapalat"/>
          <w:b/>
          <w:sz w:val="10"/>
          <w:szCs w:val="22"/>
        </w:rPr>
      </w:pP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ՀՀՔԿ-ԲՄԱՇՁԲ-26/4 ծածկագրով հրապարակված մրցույթի հրավերով սահմանված 2.4.1 Մասնակցին ներկայացվող Մասնագիտական փորձառություն որակավորման չափանիշը սահմանվում և գնահատվում է հետևյալ կարգով`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Մասնակիցը պետք է ներկայացնի.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բ) Մասնակցի կողմից մասնագիտական փորձառության վերաբերյալ հավելված N 1.2-ով ներկայացվող տեղեկատվությունը ստուգվելու է Պատվիրատուներից (ՀՀ առողջապա-հության նախարարություն, ՀՀ տարածքային կառավարման և ենթկառուցվածքների նախարարություն, ՀՀ ԿԳՄՍ նախարարություն, ՀՀ պաշտպանության նախարարություն, Հայաստանի տարածքային զարգացման հիմնադրամ և Երևանի քաղաքապետարան) գրավոր եզրակացություն ստանալու միջոցով և, եթե ստուգման արդյունքում պարզվի, որ վերջին 5 տարիների ընթացքում կնքված պայմանագրերի  պարտավորությունների չկատարման կամ ոչ պատշաճ կատարման արդյունքում  հայտը ներկայացնելու օրվա դրությամբ առկա է ընդհանուր հինգ միլիոն ՀՀ դրամի չափով տույժ և (կամ) տուգանք, ապա այդ մասնակցի հայտը մերժվելու է։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 xml:space="preserve">Մասնակցի որակավորումը այս չափանիշի գծով գնահատվում է բավարար, եթե վերջինս ապահովում է սույն ենթակետերով նախատեսված պայմաններն ու պահանջները. 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2.4.2 Մասնակցին ներկայացվող Ֆինանսական միջոցներ որակավորման չափանիշը սահմանվում և գնահատվում է հետևյալ կարգով`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Մասնակցի կողմից ֆինանսական միջոցների վերաբերյալ հավելված N 1.3-ով ներկայացվող  տեղեկատվությունը ստուգվելու է ՊԵԿ-ի կողմից գրավոր եզրակացություն ստանալու միջոցով և, եթե ստուգման արդյունքում պարզվի, որ ՊԵԿ-ի կողմից վերահսկվող եկամուտների գծով հայտը ներկայացնելու օրվա դրությամբ առկա է ընդհանուր (բոլոր հարկատեսակների հանրագումար) մեկ միլիոն ՀՀ դրամը գերազանցող ժամկետանց պարտավորություն, ապա այդ մասնակցի հայտը մերժվելու է Մասնակցի որակավորումը այս չափանիշի գծով գնահատվում է բավարար, եթե վերջինս ապահովում է սույն ենթակետով նախատեսված պայմաններն ու պահանջները:</w:t>
      </w: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Հարց 1) Արդյոք համատեղ գործունեությամբ մասնակցության պայմաններում Կոնսորցիումի բոլոր անդամներին է վերաբերվում հետևյալ 2.4.1 և 2.4.2 կետերի պայմանները:</w:t>
      </w:r>
    </w:p>
    <w:p w:rsidR="001A347E" w:rsidRPr="001A347E" w:rsidRDefault="001A347E" w:rsidP="001A347E">
      <w:pPr>
        <w:jc w:val="both"/>
        <w:rPr>
          <w:rFonts w:ascii="GHEA Grapalat" w:hAnsi="GHEA Grapalat"/>
          <w:sz w:val="6"/>
          <w:szCs w:val="22"/>
        </w:rPr>
      </w:pP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</w:p>
    <w:p w:rsidR="001A347E" w:rsidRPr="001A347E" w:rsidRDefault="001A347E" w:rsidP="001A347E">
      <w:pPr>
        <w:jc w:val="both"/>
        <w:rPr>
          <w:rFonts w:ascii="GHEA Grapalat" w:hAnsi="GHEA Grapalat"/>
          <w:b/>
          <w:sz w:val="22"/>
          <w:szCs w:val="22"/>
        </w:rPr>
      </w:pPr>
      <w:r w:rsidRPr="001A347E">
        <w:rPr>
          <w:rFonts w:ascii="GHEA Grapalat" w:hAnsi="GHEA Grapalat"/>
          <w:b/>
          <w:sz w:val="22"/>
          <w:szCs w:val="22"/>
        </w:rPr>
        <w:t xml:space="preserve">Պարզաբանում </w:t>
      </w:r>
    </w:p>
    <w:p w:rsidR="001A347E" w:rsidRPr="001A347E" w:rsidRDefault="001A347E" w:rsidP="001A347E">
      <w:pPr>
        <w:rPr>
          <w:rFonts w:ascii="GHEA Grapalat" w:hAnsi="GHEA Grapalat"/>
          <w:b/>
          <w:sz w:val="6"/>
          <w:szCs w:val="22"/>
          <w:lang w:val="hy-AM"/>
        </w:rPr>
      </w:pPr>
    </w:p>
    <w:p w:rsidR="001A347E" w:rsidRPr="001A347E" w:rsidRDefault="001A347E" w:rsidP="001A347E">
      <w:pPr>
        <w:jc w:val="both"/>
        <w:rPr>
          <w:rFonts w:ascii="GHEA Grapalat" w:hAnsi="GHEA Grapalat"/>
          <w:sz w:val="22"/>
          <w:szCs w:val="22"/>
        </w:rPr>
      </w:pPr>
      <w:r w:rsidRPr="001A347E">
        <w:rPr>
          <w:rFonts w:ascii="GHEA Grapalat" w:hAnsi="GHEA Grapalat"/>
          <w:sz w:val="22"/>
          <w:szCs w:val="22"/>
        </w:rPr>
        <w:t>Կոնսորցիումի հայտը գնահատվում է հրավերի պահանջներին համապատասխանող, եթե հայտով ներկայացրած կոնսորցիումի անդամների չափորոշիչների հանրագումարը համապատասխանում է հրավերի պահանջներին:</w:t>
      </w:r>
    </w:p>
    <w:p w:rsidR="001A347E" w:rsidRPr="001A347E" w:rsidRDefault="001A347E" w:rsidP="001A347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b/>
          <w:sz w:val="22"/>
          <w:szCs w:val="22"/>
          <w:lang w:val="hy-AM"/>
        </w:rPr>
      </w:pPr>
    </w:p>
    <w:p w:rsidR="001A347E" w:rsidRPr="00AC17E6" w:rsidRDefault="001A347E" w:rsidP="001A347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14"/>
          <w:szCs w:val="22"/>
          <w:lang w:val="hy-AM"/>
        </w:rPr>
      </w:pPr>
    </w:p>
    <w:p w:rsidR="001A347E" w:rsidRPr="001A347E" w:rsidRDefault="001A347E" w:rsidP="001A347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1A347E">
        <w:rPr>
          <w:rFonts w:ascii="GHEA Grapalat" w:hAnsi="GHEA Grapalat" w:cs="GHEA Grapalat"/>
          <w:sz w:val="22"/>
          <w:szCs w:val="22"/>
          <w:lang w:val="hy-AM"/>
        </w:rPr>
        <w:t>Սույն հայտարարության հետ կապված լրացուցիչ տեղեկություններ ստանալու համար կարող եք դիմել ՀՀՔԿ-ԲՄԱՇՁԲ-26/</w:t>
      </w:r>
      <w:r w:rsidRPr="001A347E">
        <w:rPr>
          <w:rFonts w:ascii="GHEA Grapalat" w:hAnsi="GHEA Grapalat" w:cs="GHEA Grapalat"/>
          <w:sz w:val="22"/>
          <w:szCs w:val="22"/>
        </w:rPr>
        <w:t>4</w:t>
      </w:r>
      <w:r w:rsidRPr="001A347E">
        <w:rPr>
          <w:rFonts w:ascii="GHEA Grapalat" w:hAnsi="GHEA Grapalat" w:cs="GHEA Grapalat"/>
          <w:sz w:val="22"/>
          <w:szCs w:val="22"/>
          <w:lang w:val="hy-AM"/>
        </w:rPr>
        <w:t xml:space="preserve"> ծածկագրով գնման ընթացակարգի գնահատող հանձնաժողովի քարտուղար՝ Նազիկ Հարությունյանին:</w:t>
      </w:r>
    </w:p>
    <w:p w:rsidR="001A347E" w:rsidRPr="001A347E" w:rsidRDefault="001A347E" w:rsidP="001A347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1A347E">
        <w:rPr>
          <w:rFonts w:ascii="GHEA Grapalat" w:hAnsi="GHEA Grapalat" w:cs="Sylfaen"/>
          <w:sz w:val="22"/>
          <w:szCs w:val="22"/>
          <w:lang w:val="af-ZA"/>
        </w:rPr>
        <w:t>Հեռախոս`  011621821</w:t>
      </w:r>
    </w:p>
    <w:p w:rsidR="001A347E" w:rsidRPr="001A347E" w:rsidRDefault="001A347E" w:rsidP="001A347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1A347E">
        <w:rPr>
          <w:rFonts w:ascii="GHEA Grapalat" w:hAnsi="GHEA Grapalat" w:cs="Sylfaen"/>
          <w:sz w:val="22"/>
          <w:szCs w:val="22"/>
          <w:lang w:val="af-ZA"/>
        </w:rPr>
        <w:t xml:space="preserve">Էլ.փոստ`    </w:t>
      </w:r>
      <w:hyperlink r:id="rId8" w:history="1">
        <w:r w:rsidRPr="001A347E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tender1@minurban.am</w:t>
        </w:r>
      </w:hyperlink>
    </w:p>
    <w:p w:rsidR="001A347E" w:rsidRPr="001A347E" w:rsidRDefault="001A347E" w:rsidP="001A347E">
      <w:pPr>
        <w:rPr>
          <w:rFonts w:ascii="GHEA Grapalat" w:hAnsi="GHEA Grapalat" w:cs="Sylfaen"/>
          <w:sz w:val="22"/>
          <w:szCs w:val="22"/>
          <w:lang w:val="af-ZA"/>
        </w:rPr>
      </w:pPr>
      <w:r w:rsidRPr="001A347E">
        <w:rPr>
          <w:rFonts w:ascii="GHEA Grapalat" w:hAnsi="GHEA Grapalat" w:cs="Sylfaen"/>
          <w:sz w:val="22"/>
          <w:szCs w:val="22"/>
          <w:lang w:val="af-ZA"/>
        </w:rPr>
        <w:t>ՀՀՔԿ-ԲՄԱՇՁԲ-26/4 ծածկագրով գնման ընթացակարգի գնահատող հանձնաժողով</w:t>
      </w:r>
    </w:p>
    <w:p w:rsidR="008466DC" w:rsidRPr="001A347E" w:rsidRDefault="008466DC" w:rsidP="001A347E">
      <w:pPr>
        <w:rPr>
          <w:sz w:val="22"/>
          <w:szCs w:val="22"/>
        </w:rPr>
      </w:pPr>
    </w:p>
    <w:sectPr w:rsidR="008466DC" w:rsidRPr="001A347E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3B" w:rsidRDefault="003C0A3B">
      <w:r>
        <w:separator/>
      </w:r>
    </w:p>
  </w:endnote>
  <w:endnote w:type="continuationSeparator" w:id="0">
    <w:p w:rsidR="003C0A3B" w:rsidRDefault="003C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3B" w:rsidRDefault="003C0A3B">
      <w:r>
        <w:separator/>
      </w:r>
    </w:p>
  </w:footnote>
  <w:footnote w:type="continuationSeparator" w:id="0">
    <w:p w:rsidR="003C0A3B" w:rsidRDefault="003C0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F44"/>
    <w:rsid w:val="00060608"/>
    <w:rsid w:val="00060906"/>
    <w:rsid w:val="00065776"/>
    <w:rsid w:val="00067FBF"/>
    <w:rsid w:val="000714DE"/>
    <w:rsid w:val="00071B20"/>
    <w:rsid w:val="00072110"/>
    <w:rsid w:val="00075872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B4496"/>
    <w:rsid w:val="000B5075"/>
    <w:rsid w:val="000C3B56"/>
    <w:rsid w:val="000C4843"/>
    <w:rsid w:val="000C4E34"/>
    <w:rsid w:val="000D1BC6"/>
    <w:rsid w:val="000D2D30"/>
    <w:rsid w:val="000D473B"/>
    <w:rsid w:val="000D5780"/>
    <w:rsid w:val="000E21AE"/>
    <w:rsid w:val="000E7FEE"/>
    <w:rsid w:val="0010081E"/>
    <w:rsid w:val="00102774"/>
    <w:rsid w:val="00102FD8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0F39"/>
    <w:rsid w:val="001637B2"/>
    <w:rsid w:val="001643F0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2B77"/>
    <w:rsid w:val="0019661E"/>
    <w:rsid w:val="001A0EE1"/>
    <w:rsid w:val="001A1B0C"/>
    <w:rsid w:val="001A347E"/>
    <w:rsid w:val="001B77D4"/>
    <w:rsid w:val="001C06F3"/>
    <w:rsid w:val="001C352D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6C4E"/>
    <w:rsid w:val="00331C39"/>
    <w:rsid w:val="00333EBA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0A3B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2F22"/>
    <w:rsid w:val="00407C03"/>
    <w:rsid w:val="0041205F"/>
    <w:rsid w:val="00416F64"/>
    <w:rsid w:val="004206F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C7333"/>
    <w:rsid w:val="004C74CC"/>
    <w:rsid w:val="004D01ED"/>
    <w:rsid w:val="004D2735"/>
    <w:rsid w:val="004D3422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24BD8"/>
    <w:rsid w:val="0053219E"/>
    <w:rsid w:val="00532664"/>
    <w:rsid w:val="00541424"/>
    <w:rsid w:val="005422AB"/>
    <w:rsid w:val="0054309A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1247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A7DB7"/>
    <w:rsid w:val="005B0CE1"/>
    <w:rsid w:val="005B41D1"/>
    <w:rsid w:val="005B468D"/>
    <w:rsid w:val="005B4A77"/>
    <w:rsid w:val="005C37F8"/>
    <w:rsid w:val="005C488D"/>
    <w:rsid w:val="005C6F07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38CA"/>
    <w:rsid w:val="006550F4"/>
    <w:rsid w:val="00656B79"/>
    <w:rsid w:val="00660715"/>
    <w:rsid w:val="006609EA"/>
    <w:rsid w:val="006664DE"/>
    <w:rsid w:val="0066663B"/>
    <w:rsid w:val="00677AF0"/>
    <w:rsid w:val="00680149"/>
    <w:rsid w:val="006959EF"/>
    <w:rsid w:val="0069611A"/>
    <w:rsid w:val="006964E1"/>
    <w:rsid w:val="006A03C5"/>
    <w:rsid w:val="006A1293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5382"/>
    <w:rsid w:val="006E70DC"/>
    <w:rsid w:val="006E7C8C"/>
    <w:rsid w:val="006F251A"/>
    <w:rsid w:val="006F4DA5"/>
    <w:rsid w:val="006F5DEC"/>
    <w:rsid w:val="006F6046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27169"/>
    <w:rsid w:val="00730125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5DFB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A3C6A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5B4"/>
    <w:rsid w:val="00844743"/>
    <w:rsid w:val="00845958"/>
    <w:rsid w:val="008466DC"/>
    <w:rsid w:val="00847888"/>
    <w:rsid w:val="00850DFE"/>
    <w:rsid w:val="008515F6"/>
    <w:rsid w:val="00866B0B"/>
    <w:rsid w:val="00870056"/>
    <w:rsid w:val="00871DAD"/>
    <w:rsid w:val="008722CF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B65CE"/>
    <w:rsid w:val="008C0425"/>
    <w:rsid w:val="008C3A6D"/>
    <w:rsid w:val="008D08D5"/>
    <w:rsid w:val="008D0928"/>
    <w:rsid w:val="008D68A2"/>
    <w:rsid w:val="008D6AD5"/>
    <w:rsid w:val="008D6AD8"/>
    <w:rsid w:val="008E39D1"/>
    <w:rsid w:val="008E4EFE"/>
    <w:rsid w:val="008F3D44"/>
    <w:rsid w:val="008F42AD"/>
    <w:rsid w:val="008F5F8E"/>
    <w:rsid w:val="009030B1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2D6D"/>
    <w:rsid w:val="009652FE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97F47"/>
    <w:rsid w:val="009A08FE"/>
    <w:rsid w:val="009A72F8"/>
    <w:rsid w:val="009B1274"/>
    <w:rsid w:val="009B246C"/>
    <w:rsid w:val="009B7686"/>
    <w:rsid w:val="009C0386"/>
    <w:rsid w:val="009C34BE"/>
    <w:rsid w:val="009C3DF3"/>
    <w:rsid w:val="009C4EF1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1F36"/>
    <w:rsid w:val="00A72413"/>
    <w:rsid w:val="00A746B1"/>
    <w:rsid w:val="00A758FA"/>
    <w:rsid w:val="00A75BFD"/>
    <w:rsid w:val="00A84009"/>
    <w:rsid w:val="00A845C3"/>
    <w:rsid w:val="00A850FF"/>
    <w:rsid w:val="00A86962"/>
    <w:rsid w:val="00A92969"/>
    <w:rsid w:val="00AA0B2E"/>
    <w:rsid w:val="00AB0504"/>
    <w:rsid w:val="00AB122A"/>
    <w:rsid w:val="00AB465F"/>
    <w:rsid w:val="00AC17E6"/>
    <w:rsid w:val="00AC1893"/>
    <w:rsid w:val="00AC5C1F"/>
    <w:rsid w:val="00AC6DA7"/>
    <w:rsid w:val="00AD1DB0"/>
    <w:rsid w:val="00AD3119"/>
    <w:rsid w:val="00AD3BA4"/>
    <w:rsid w:val="00AD3C75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294D"/>
    <w:rsid w:val="00B42D02"/>
    <w:rsid w:val="00B5022E"/>
    <w:rsid w:val="00B51E43"/>
    <w:rsid w:val="00B560B9"/>
    <w:rsid w:val="00B57CFF"/>
    <w:rsid w:val="00B65FA5"/>
    <w:rsid w:val="00B72B13"/>
    <w:rsid w:val="00B75987"/>
    <w:rsid w:val="00B77238"/>
    <w:rsid w:val="00B806DE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A6514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5C7"/>
    <w:rsid w:val="00D03B4C"/>
    <w:rsid w:val="00D04670"/>
    <w:rsid w:val="00D06C3B"/>
    <w:rsid w:val="00D074A5"/>
    <w:rsid w:val="00D131DF"/>
    <w:rsid w:val="00D16CF7"/>
    <w:rsid w:val="00D17022"/>
    <w:rsid w:val="00D201F5"/>
    <w:rsid w:val="00D242A6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5070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B50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7D1F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E183E1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39F4C-DC8F-4648-9F3F-1B7C49BA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137</cp:revision>
  <cp:lastPrinted>2026-03-18T06:12:00Z</cp:lastPrinted>
  <dcterms:created xsi:type="dcterms:W3CDTF">2024-04-22T13:27:00Z</dcterms:created>
  <dcterms:modified xsi:type="dcterms:W3CDTF">2026-03-18T11:57:00Z</dcterms:modified>
</cp:coreProperties>
</file>