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B51245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590D25" w:rsidRPr="00590D25">
        <w:rPr>
          <w:rFonts w:ascii="GHEA Grapalat" w:hAnsi="GHEA Grapalat"/>
          <w:i w:val="0"/>
          <w:sz w:val="24"/>
          <w:szCs w:val="24"/>
          <w:lang w:val="ru-RU"/>
        </w:rPr>
        <w:t>6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DE77EA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B51245" w:rsidRPr="00B51245">
        <w:rPr>
          <w:rFonts w:ascii="GHEA Grapalat" w:hAnsi="GHEA Grapalat"/>
          <w:i w:val="0"/>
          <w:sz w:val="24"/>
          <w:szCs w:val="24"/>
          <w:lang w:val="ru-RU"/>
        </w:rPr>
        <w:t>ППГВ/СН</w:t>
      </w:r>
      <w:r w:rsidR="00B51245">
        <w:rPr>
          <w:rFonts w:ascii="GHEA Grapalat" w:hAnsi="GHEA Grapalat"/>
          <w:i w:val="0"/>
          <w:sz w:val="24"/>
          <w:szCs w:val="24"/>
          <w:lang w:val="ru-RU"/>
        </w:rPr>
        <w:t>-1</w:t>
      </w:r>
      <w:r w:rsidR="00DE77EA" w:rsidRPr="00DE77EA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a3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B51245" w:rsidRPr="00B51245">
        <w:rPr>
          <w:rFonts w:ascii="GHEA Grapalat" w:hAnsi="GHEA Grapalat"/>
          <w:b/>
          <w:i w:val="0"/>
          <w:sz w:val="24"/>
          <w:szCs w:val="24"/>
          <w:lang w:val="ru-RU"/>
        </w:rPr>
        <w:t>питания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590D25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590D25" w:rsidRPr="00590D25">
        <w:rPr>
          <w:rFonts w:ascii="GHEA Grapalat" w:hAnsi="GHEA Grapalat"/>
          <w:i w:val="0"/>
          <w:sz w:val="24"/>
          <w:szCs w:val="24"/>
          <w:lang w:val="ru-RU"/>
        </w:rPr>
        <w:t>30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B51245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590D25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590D25" w:rsidRPr="00590D25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.02.2018г./</w:t>
      </w:r>
      <w:r w:rsidR="008D2504" w:rsidRPr="00B5124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590D25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590D25" w:rsidRPr="00590D25">
        <w:rPr>
          <w:rFonts w:ascii="GHEA Grapalat" w:hAnsi="GHEA Grapalat"/>
          <w:i w:val="0"/>
          <w:sz w:val="24"/>
          <w:szCs w:val="24"/>
          <w:lang w:val="ru-RU"/>
        </w:rPr>
        <w:t>30</w:t>
      </w:r>
      <w:bookmarkStart w:id="0" w:name="_GoBack"/>
      <w:bookmarkEnd w:id="0"/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590D25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590D25" w:rsidRPr="00590D25">
        <w:rPr>
          <w:rFonts w:ascii="GHEA Grapalat" w:hAnsi="GHEA Grapalat"/>
          <w:i w:val="0"/>
          <w:sz w:val="24"/>
          <w:szCs w:val="24"/>
          <w:lang w:val="ru-RU"/>
        </w:rPr>
        <w:t>30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3F20"/>
    <w:rsid w:val="00083E92"/>
    <w:rsid w:val="000B3F20"/>
    <w:rsid w:val="001D6F46"/>
    <w:rsid w:val="004A320A"/>
    <w:rsid w:val="004E49A8"/>
    <w:rsid w:val="00590D25"/>
    <w:rsid w:val="00666A60"/>
    <w:rsid w:val="00677E7B"/>
    <w:rsid w:val="00857966"/>
    <w:rsid w:val="008D2504"/>
    <w:rsid w:val="00A22995"/>
    <w:rsid w:val="00B51245"/>
    <w:rsid w:val="00C663EB"/>
    <w:rsid w:val="00CF2E76"/>
    <w:rsid w:val="00D91399"/>
    <w:rsid w:val="00DC3C9E"/>
    <w:rsid w:val="00DE77EA"/>
    <w:rsid w:val="00E20711"/>
    <w:rsid w:val="00E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Пользователь Windows</cp:lastModifiedBy>
  <cp:revision>11</cp:revision>
  <dcterms:created xsi:type="dcterms:W3CDTF">2017-11-02T08:23:00Z</dcterms:created>
  <dcterms:modified xsi:type="dcterms:W3CDTF">2018-02-16T05:51:00Z</dcterms:modified>
</cp:coreProperties>
</file>