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567118D9" w14:textId="77777777" w:rsidR="002E6E77" w:rsidRDefault="002E6E77" w:rsidP="008A2980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14:paraId="6367103C" w14:textId="4FADB7CD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6C3F62D9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20</w:t>
      </w:r>
      <w:r w:rsidR="00E00AE9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 </w:t>
      </w:r>
      <w:r w:rsidR="000602FC"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  <w:t>հունվարի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ED56E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-ի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“Գնումների մասին”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38E6904F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0602FC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</w:p>
    <w:p w14:paraId="6CF6AF69" w14:textId="77777777" w:rsidR="00A219BC" w:rsidRPr="008A2980" w:rsidRDefault="00A219BC" w:rsidP="008A2980">
      <w:pPr>
        <w:spacing w:after="0" w:line="240" w:lineRule="auto"/>
        <w:rPr>
          <w:rFonts w:ascii="Sylfaen" w:hAnsi="Sylfaen"/>
          <w:sz w:val="24"/>
          <w:szCs w:val="24"/>
          <w:lang w:val="hy-AM"/>
        </w:rPr>
      </w:pPr>
    </w:p>
    <w:p w14:paraId="4EB447B4" w14:textId="552C098C" w:rsidR="00A13798" w:rsidRPr="008A2980" w:rsidRDefault="00A13798" w:rsidP="008A2980">
      <w:pPr>
        <w:spacing w:after="0" w:line="240" w:lineRule="auto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A2980">
        <w:rPr>
          <w:rFonts w:ascii="GHEA Grapalat" w:hAnsi="GHEA Grapalat" w:cs="Sylfaen"/>
          <w:sz w:val="24"/>
          <w:szCs w:val="24"/>
          <w:lang w:val="af-ZA"/>
        </w:rPr>
        <w:tab/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Երևանի քաղաքապետարանի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կարիքների համար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«Աջափնյակ վարչական շրջանում քաղաքաշինական ներդրումային ծրագրի» մշակման խորհրդատվական ծառայությ</w:t>
      </w:r>
      <w:r w:rsidR="000602FC">
        <w:rPr>
          <w:rFonts w:ascii="GHEA Grapalat" w:hAnsi="GHEA Grapalat" w:cs="Sylfaen"/>
          <w:sz w:val="24"/>
          <w:szCs w:val="24"/>
          <w:lang w:val="af-ZA"/>
        </w:rPr>
        <w:t>ու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ն</w:t>
      </w:r>
      <w:r w:rsidR="000602FC">
        <w:rPr>
          <w:rFonts w:ascii="GHEA Grapalat" w:hAnsi="GHEA Grapalat" w:cs="Sylfaen"/>
          <w:sz w:val="24"/>
          <w:szCs w:val="24"/>
          <w:lang w:val="af-ZA"/>
        </w:rPr>
        <w:t>ների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ձեռքբերման նպատակով կազմակերպված </w:t>
      </w:r>
      <w:r w:rsidR="000602FC" w:rsidRPr="000602FC">
        <w:rPr>
          <w:rFonts w:ascii="GHEA Grapalat" w:hAnsi="GHEA Grapalat" w:cs="Sylfaen"/>
          <w:sz w:val="24"/>
          <w:szCs w:val="24"/>
          <w:lang w:val="af-ZA"/>
        </w:rPr>
        <w:t>«ԵՔ-ԵՄԽԾՁԲ-25/1»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A2980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ED56E0">
        <w:rPr>
          <w:rFonts w:ascii="GHEA Grapalat" w:hAnsi="GHEA Grapalat" w:cs="Sylfaen"/>
          <w:sz w:val="24"/>
          <w:szCs w:val="24"/>
          <w:lang w:val="af-ZA"/>
        </w:rPr>
        <w:t>9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144B61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2979EA" w:rsidRPr="008A2980">
        <w:rPr>
          <w:rFonts w:ascii="GHEA Grapalat" w:hAnsi="GHEA Grapalat" w:cs="Sylfaen"/>
          <w:sz w:val="24"/>
          <w:szCs w:val="24"/>
          <w:lang w:val="af-ZA"/>
        </w:rPr>
        <w:t xml:space="preserve">թ. 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ստացված հարցադրումը և 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դրա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վերաբերյալ </w:t>
      </w:r>
      <w:r w:rsidR="00ED56E0">
        <w:rPr>
          <w:rFonts w:ascii="GHEA Grapalat" w:hAnsi="GHEA Grapalat" w:cs="Sylfaen"/>
          <w:sz w:val="24"/>
          <w:szCs w:val="24"/>
          <w:lang w:val="af-ZA"/>
        </w:rPr>
        <w:t>21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</w:t>
      </w:r>
      <w:r w:rsidR="00144B61" w:rsidRPr="000602FC">
        <w:rPr>
          <w:rFonts w:ascii="GHEA Grapalat" w:hAnsi="GHEA Grapalat" w:cs="Sylfaen"/>
          <w:sz w:val="24"/>
          <w:szCs w:val="24"/>
          <w:lang w:val="af-ZA"/>
        </w:rPr>
        <w:t>0</w:t>
      </w:r>
      <w:r w:rsidR="000602FC">
        <w:rPr>
          <w:rFonts w:ascii="GHEA Grapalat" w:hAnsi="GHEA Grapalat" w:cs="Sylfaen"/>
          <w:sz w:val="24"/>
          <w:szCs w:val="24"/>
          <w:lang w:val="af-ZA"/>
        </w:rPr>
        <w:t>1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.20</w:t>
      </w:r>
      <w:r w:rsidR="00E00AE9" w:rsidRPr="008A2980">
        <w:rPr>
          <w:rFonts w:ascii="GHEA Grapalat" w:hAnsi="GHEA Grapalat" w:cs="Sylfaen"/>
          <w:sz w:val="24"/>
          <w:szCs w:val="24"/>
          <w:lang w:val="af-ZA"/>
        </w:rPr>
        <w:t>2</w:t>
      </w:r>
      <w:r w:rsidR="000602FC">
        <w:rPr>
          <w:rFonts w:ascii="GHEA Grapalat" w:hAnsi="GHEA Grapalat" w:cs="Sylfaen"/>
          <w:sz w:val="24"/>
          <w:szCs w:val="24"/>
          <w:lang w:val="af-ZA"/>
        </w:rPr>
        <w:t>6</w:t>
      </w:r>
      <w:r w:rsidR="001337CA" w:rsidRPr="008A2980">
        <w:rPr>
          <w:rFonts w:ascii="GHEA Grapalat" w:hAnsi="GHEA Grapalat" w:cs="Sylfaen"/>
          <w:sz w:val="24"/>
          <w:szCs w:val="24"/>
          <w:lang w:val="af-ZA"/>
        </w:rPr>
        <w:t>թ.</w:t>
      </w:r>
      <w:r w:rsidRPr="008A2980">
        <w:rPr>
          <w:rFonts w:ascii="GHEA Grapalat" w:hAnsi="GHEA Grapalat" w:cs="Sylfaen"/>
          <w:sz w:val="24"/>
          <w:szCs w:val="24"/>
          <w:lang w:val="af-ZA"/>
        </w:rPr>
        <w:t xml:space="preserve"> տրամադրված պարզաբանումը`</w:t>
      </w:r>
    </w:p>
    <w:p w14:paraId="752FA844" w14:textId="77777777" w:rsidR="007664D6" w:rsidRPr="00C36CDA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1403252D" w14:textId="77777777" w:rsidR="008A2980" w:rsidRDefault="008A2980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2D2F76">
        <w:rPr>
          <w:rFonts w:ascii="GHEA Grapalat" w:hAnsi="GHEA Grapalat" w:cs="Sylfaen"/>
          <w:b/>
          <w:sz w:val="24"/>
          <w:szCs w:val="24"/>
          <w:lang w:val="ru-RU"/>
        </w:rPr>
        <w:t xml:space="preserve">    Текст запроса для разъяснения </w:t>
      </w:r>
    </w:p>
    <w:p w14:paraId="47F56C4B" w14:textId="77777777" w:rsidR="000602FC" w:rsidRDefault="000602FC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5639C096" w14:textId="77777777" w:rsidR="00FA5249" w:rsidRDefault="00FA5249" w:rsidP="008A2980">
      <w:pPr>
        <w:pStyle w:val="BodyTextIndent3"/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77BD3BDA" w14:textId="5BFBBFD4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8A2980" w:rsidRPr="002D2F76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31AE1707" w14:textId="3B71CCA2" w:rsidR="008A2980" w:rsidRPr="008A2980" w:rsidRDefault="000602FC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="00D1144E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8A2980" w:rsidRPr="002D2F76">
        <w:rPr>
          <w:rFonts w:ascii="GHEA Grapalat" w:hAnsi="GHEA Grapalat" w:cs="Sylfaen"/>
          <w:b/>
          <w:sz w:val="24"/>
          <w:szCs w:val="24"/>
          <w:lang w:val="hy-AM"/>
        </w:rPr>
        <w:t xml:space="preserve">Текст </w:t>
      </w:r>
      <w:r w:rsidR="008A2980" w:rsidRPr="008A2980">
        <w:rPr>
          <w:rFonts w:ascii="GHEA Grapalat" w:hAnsi="GHEA Grapalat" w:cs="Sylfaen"/>
          <w:b/>
          <w:sz w:val="24"/>
          <w:szCs w:val="24"/>
          <w:lang w:val="hy-AM"/>
        </w:rPr>
        <w:t>разъяснения</w:t>
      </w:r>
    </w:p>
    <w:p w14:paraId="7EEEE90A" w14:textId="77777777" w:rsidR="00144B61" w:rsidRPr="00FA5249" w:rsidRDefault="00144B61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1968A9ED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 w:eastAsia="en-GB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հարց 4.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 Երկրորդ փուլ անցնելու դեպքում ինչ է սպասվում՞, ինչպիսի գործընթաց է ենթադրվում՞, արդյոք պետք է լինելու էսքիզային տարբերակներ կամ տեսլական ներկայացնել՞ եթե ոչ, ապա ինչ սկզբունքների հիման վրա է հաղթողը ընտրվելու։_</w:t>
      </w:r>
    </w:p>
    <w:p w14:paraId="5F4BAAF5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_Պարզաբանում.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 2-րդ փուլով պահանջվող փաստաթղթերը, ինչպես նաև գնահատման կարգը կներկայացվի 2-րդ փուլի հրավերով։</w:t>
      </w:r>
    </w:p>
    <w:p w14:paraId="74EA6C3E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_հարց 4</w:t>
      </w:r>
      <w:r w:rsidRPr="008A44C2">
        <w:rPr>
          <w:rFonts w:ascii="Cambria Math" w:hAnsi="Cambria Math" w:cs="Cambria Math"/>
          <w:b/>
          <w:bCs/>
          <w:color w:val="2C363A"/>
          <w:shd w:val="clear" w:color="auto" w:fill="FFFFFF"/>
          <w:lang w:val="hy-AM"/>
        </w:rPr>
        <w:t>․</w:t>
      </w: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1</w:t>
      </w:r>
      <w:r w:rsidRPr="008A44C2">
        <w:rPr>
          <w:rFonts w:ascii="Cambria Math" w:hAnsi="Cambria Math" w:cs="Cambria Math"/>
          <w:b/>
          <w:bCs/>
          <w:color w:val="2C363A"/>
          <w:shd w:val="clear" w:color="auto" w:fill="FFFFFF"/>
          <w:lang w:val="hy-AM"/>
        </w:rPr>
        <w:t>․</w:t>
      </w: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 xml:space="preserve"> 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Մեր արտասահմանյան գործընկերները իրենց ռեսուրսները և ռիսկերը գնահատելու համար, ցանկանում են հասկանան կա արդյոք պատկերացում թե ինչպիսին կլինի հաջորդ փուլի հիմնական ձևաչափը, արդյոք հաջորդ փուլ անցած մասնակիցները պետք է ներկայացնեն կոնցեպտուալ/էսքիզային որևէ առաջարկ, որի հիման վրա կկատարվի որոշումները։ Շնորհակալ կլինեմ որևէ պատկերացում տալու համար։</w:t>
      </w:r>
    </w:p>
    <w:p w14:paraId="60476E4C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_Պարզաբանում.</w:t>
      </w: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br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Նախաորակավորման ընթացակարգի արդյունքների ամփոփումից հետո նախաորակավորված բոլոր մասնակիցներին միաժամանակ տրամադրվում (ուղարկվում) է առաջին փուլին մասնակցելու հրավեր։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ab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br/>
        <w:t>Առաջին փուլի հայտը, որը չի պարունակում գնային առաջարկ, ներառում է մասնակցի առաջարկները հրավերով ներկայացված գնման առարկայի կատարողականի կամ գործառութային (ֆունկցիոնալ) նկարագրերի վերաբերյալ (նկարագրերի առաջարկ): Մասնակիցը նկարագրերի առաջարկի հիմնավորման նպատակով առաջին փուլի հայտով կարող է ներկայացնել հիմնավորող փաստաթղթեր, տեղեկություններ, եզրակացություններ և այլ նյութեր: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ab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br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br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lastRenderedPageBreak/>
        <w:t>Գնահատող հանձնաժողովի քարտուղարն առաջին փուլի հայտերը ներկայացնելու վերջնաժամկետը լրանալու օրվան հաջորդող ոչ ուշ, քան երեք աշխատանքային օրվա ընթացքում նախաորակավորված բոլոր մասնակիցներին հրավիրում է միաժամանակյա բանակցությունների: Բանակցությունների արդյունքում պատասխանատու ստորաբաժանումը հաստատում և հաստատման օրվան հաջորդող մեկ աշխատանքային օրվա ընթացքում գնահատող հանձնաժողովի քարտուղարին է տրամադրում գնման վերանայված հայտը, որը ներառում է գնման առարկայի կատարողականի կամ գործառութային (ֆունկցիոնալ) վերջնական նկարագրերը։</w:t>
      </w:r>
    </w:p>
    <w:p w14:paraId="2F5F497B" w14:textId="77777777" w:rsidR="008A44C2" w:rsidRPr="008A44C2" w:rsidRDefault="008A44C2" w:rsidP="008A44C2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Երկրորդ փուլի հայտը ներառում է մասնակցի կողմից հաստատված`</w:t>
      </w:r>
    </w:p>
    <w:p w14:paraId="7592AE6D" w14:textId="77777777" w:rsidR="008A44C2" w:rsidRPr="008A44C2" w:rsidRDefault="008A44C2" w:rsidP="008A44C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գնման ընթացակարգին մասնակցելու մասին դիմում</w:t>
      </w:r>
    </w:p>
    <w:p w14:paraId="173A7506" w14:textId="77777777" w:rsidR="008A44C2" w:rsidRPr="008A44C2" w:rsidRDefault="008A44C2" w:rsidP="008A44C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գնային առաջարկ` մեկ բնօրինակ</w:t>
      </w:r>
    </w:p>
    <w:p w14:paraId="38A83089" w14:textId="77777777" w:rsidR="008A44C2" w:rsidRPr="008A44C2" w:rsidRDefault="008A44C2" w:rsidP="008A44C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որակավորման չափանիշներին մասնակցի համապատասխանությունը հիմնավորող</w:t>
      </w:r>
    </w:p>
    <w:p w14:paraId="275ACAF1" w14:textId="77777777" w:rsidR="008A44C2" w:rsidRPr="008A44C2" w:rsidRDefault="008A44C2" w:rsidP="008A44C2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փաստաթղթերը` մեկ բնօրինակ և հրավերով նախատեսված թվով պատճեններ</w:t>
      </w:r>
    </w:p>
    <w:p w14:paraId="61284ADA" w14:textId="77777777" w:rsidR="008A44C2" w:rsidRPr="008A44C2" w:rsidRDefault="008A44C2" w:rsidP="008A44C2">
      <w:pPr>
        <w:pStyle w:val="NormalWeb"/>
        <w:numPr>
          <w:ilvl w:val="0"/>
          <w:numId w:val="12"/>
        </w:numPr>
        <w:spacing w:before="0" w:beforeAutospacing="0" w:after="0" w:afterAutospacing="0"/>
        <w:ind w:left="0" w:firstLine="36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տեխնիկական առաջարկ` մեկ բնօրինակ և հրավերով նախատեսված թվով պատճեններ: Տեխնիկական առաջարկը պետք է հնարավորինս համապատասխանի </w:t>
      </w:r>
      <w:r w:rsidRPr="008A44C2">
        <w:rPr>
          <w:rFonts w:ascii="GHEA Grapalat" w:hAnsi="GHEA Grapalat"/>
          <w:lang w:val="hy-AM"/>
        </w:rPr>
        <w:t>«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գնումների մասին</w:t>
      </w:r>
      <w:r w:rsidRPr="008A44C2">
        <w:rPr>
          <w:rFonts w:ascii="GHEA Grapalat" w:hAnsi="GHEA Grapalat"/>
          <w:lang w:val="hy-AM"/>
        </w:rPr>
        <w:t>»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 օրենքի 13-րդ հոդվածի 1-ին, 2-րդ, 3-րդ և 5-րդ մասերի պահանջներին</w:t>
      </w:r>
    </w:p>
    <w:p w14:paraId="61CC7C16" w14:textId="77777777" w:rsidR="008A44C2" w:rsidRPr="008A44C2" w:rsidRDefault="008A44C2" w:rsidP="008A44C2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հայտի ապահովում (հրավերով սահմանված լինելու դեպքում)` մեկ բնօրինակ:</w:t>
      </w:r>
    </w:p>
    <w:p w14:paraId="7CC15199" w14:textId="77777777" w:rsidR="008A44C2" w:rsidRPr="008A44C2" w:rsidRDefault="008A44C2" w:rsidP="008A44C2">
      <w:pPr>
        <w:rPr>
          <w:rFonts w:ascii="GHEA Grapalat" w:hAnsi="GHEA Grapalat"/>
          <w:sz w:val="24"/>
          <w:szCs w:val="24"/>
          <w:lang w:val="hy-AM"/>
        </w:rPr>
      </w:pPr>
    </w:p>
    <w:p w14:paraId="1F645338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 xml:space="preserve">_հարց 5. 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Կան արդյոք ֆինանսական պարտավորություններ երկրորդ փուլ անցնելու համար, կամ երկրորդ փուլում ընտրվեուց հետո։</w:t>
      </w:r>
    </w:p>
    <w:p w14:paraId="66D94FE7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_Պարզաբանում.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 2-րդ փուլի հրավերով սահմանված լինելու դեպքում մասնակիցները պետք է ներկայացնեն հայտի ապահովում՝ գնման գնի 5 տոկոսի չափով։ Իսկ ընտրված մասնակիցը՝ պայմանագրի կնքման փուլում պետք է ներկայացնի պայմանագրի ապահովում՝ գնման գնի առնվազն 10 տոկոսի չափով (պայմանագրի ապահովման չափը կսահմանվի 2-րդ փուլի հրավերով)։</w:t>
      </w:r>
    </w:p>
    <w:p w14:paraId="39DB327A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_հարց 5</w:t>
      </w:r>
      <w:r w:rsidRPr="008A44C2">
        <w:rPr>
          <w:rFonts w:ascii="Cambria Math" w:hAnsi="Cambria Math" w:cs="Cambria Math"/>
          <w:b/>
          <w:bCs/>
          <w:color w:val="2C363A"/>
          <w:shd w:val="clear" w:color="auto" w:fill="FFFFFF"/>
          <w:lang w:val="hy-AM"/>
        </w:rPr>
        <w:t>․</w:t>
      </w: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>1</w:t>
      </w:r>
      <w:r w:rsidRPr="008A44C2">
        <w:rPr>
          <w:rFonts w:ascii="Cambria Math" w:hAnsi="Cambria Math" w:cs="Cambria Math"/>
          <w:b/>
          <w:bCs/>
          <w:color w:val="2C363A"/>
          <w:shd w:val="clear" w:color="auto" w:fill="FFFFFF"/>
          <w:lang w:val="hy-AM"/>
        </w:rPr>
        <w:t>․</w:t>
      </w:r>
      <w:r w:rsidRPr="008A44C2">
        <w:rPr>
          <w:rFonts w:ascii="Calibri" w:hAnsi="Calibri" w:cs="Calibri"/>
          <w:b/>
          <w:bCs/>
          <w:color w:val="2C363A"/>
          <w:shd w:val="clear" w:color="auto" w:fill="FFFFFF"/>
          <w:lang w:val="hy-AM"/>
        </w:rPr>
        <w:t> </w:t>
      </w: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 xml:space="preserve"> 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Արդյոք սա նշանակում է որ երկրորդ փուլի համար կներկայացվի նախագծման բյուջե և մասնակցությունը ապահովելու համար պետք կլինի հայտի ապահովում կատարել նշված բյուջեի 5%-ի չափով։ արդյոք այս գումարը ետ է վերադարձվում չընտրվելու դեպքում՞։ </w:t>
      </w:r>
      <w:r w:rsidRPr="008A44C2">
        <w:rPr>
          <w:rFonts w:ascii="Calibri" w:hAnsi="Calibri" w:cs="Calibri"/>
          <w:color w:val="000000"/>
          <w:lang w:val="hy-AM"/>
        </w:rPr>
        <w:t> 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Այնուհետև, ընտրվելու դեպքում ևս 10%-ի չափով, եթե պայմանագրով այլ տոկոսադրույք նշված չլինի։</w:t>
      </w:r>
    </w:p>
    <w:p w14:paraId="292C38D4" w14:textId="77777777" w:rsidR="008A44C2" w:rsidRPr="008A44C2" w:rsidRDefault="008A44C2" w:rsidP="008A44C2">
      <w:pPr>
        <w:pStyle w:val="NormalWeb"/>
        <w:spacing w:before="240" w:beforeAutospacing="0" w:after="24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b/>
          <w:bCs/>
          <w:color w:val="2C363A"/>
          <w:shd w:val="clear" w:color="auto" w:fill="FFFFFF"/>
          <w:lang w:val="hy-AM"/>
        </w:rPr>
        <w:t xml:space="preserve">_Պարզաբանում. 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 xml:space="preserve">2-րդ փուլի հայտով մասնակիցը պետք է ներկայացնի գնային առաջարկ, ինչպես նաև հայտի ապահովում, որի չափը հավասար է գնման գնի/պլանավորված (կանխատեսվող) գնման ընդհանուր գնի հինգ տոկոսին: Եթե մասնակցի գնային առաջարկը գերազանցում է գնման ընդհանուր գինը (պլանավորված կամ կանխատեսվող գնման գինը), ապա հայտի ապահովման չափը հավասար է գնային առաջարկի հինգ տոկոսին: Հայտի ապահովումը վերադարձվում է պայմանագիրը կնքվելու օրվան հաջորդող հինգ աշխատանքային օրվա ընթացքում: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ընթացքում, եթե գնման ընթացակարգի արդյունքները բողոքարկված չեն: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ընթացքում: Եթե գնման ընթացակարգը կազմակերպվում է «Գնումների մասին» 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lastRenderedPageBreak/>
        <w:t>օրենքի 15-րդ հոդվածի 6-րդ մասի 2-րդ կետի հիման վրա, հայտի ապահովումը պայմանագիրը կնքած անձին վերադարձվում է սույն կարգի 18-րդ կետով նախատեսված համաձայնագիրը կնքվելու օրվան հաջորդող հինգ աշխատանքային օրվա ընթացքում։</w:t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ab/>
      </w: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br/>
        <w:t>Պայմանագրի ապահովման չափը կազմում է պայմանագրով նախատեսված ծառայությունների գնման գնի առնվազն տասը տոկոսը: Եթե պայմանագրով նախատեսված ապրանքների, աշխատանքների և ծառայությունների գնման գինը պակաս է կնքվելիք պայմանագրի գնից, ապա պայմանագրի ապահովման չափը հաշվարկվում է պայմանագրի գնի նկատմամբ:</w:t>
      </w:r>
    </w:p>
    <w:p w14:paraId="208CF3EF" w14:textId="77777777" w:rsidR="008A44C2" w:rsidRPr="008A44C2" w:rsidRDefault="008A44C2" w:rsidP="008A44C2">
      <w:pPr>
        <w:pStyle w:val="NormalWeb"/>
        <w:spacing w:before="0" w:beforeAutospacing="0" w:after="0" w:afterAutospacing="0"/>
        <w:jc w:val="both"/>
        <w:rPr>
          <w:rFonts w:ascii="GHEA Grapalat" w:hAnsi="GHEA Grapalat"/>
          <w:lang w:val="hy-AM"/>
        </w:rPr>
      </w:pPr>
      <w:r w:rsidRPr="008A44C2">
        <w:rPr>
          <w:rFonts w:ascii="GHEA Grapalat" w:hAnsi="GHEA Grapalat" w:cs="Arial"/>
          <w:color w:val="2C363A"/>
          <w:shd w:val="clear" w:color="auto" w:fill="FFFFFF"/>
          <w:lang w:val="hy-AM"/>
        </w:rPr>
        <w:t>Միևնույն ժամանակ հայտնում ենք, որ գնման գործընթացների վերաբերյալ կարգավորումները կարող եք գտնել հետևյալ հղումներով՝</w:t>
      </w:r>
    </w:p>
    <w:p w14:paraId="5A76E646" w14:textId="77777777" w:rsidR="008A44C2" w:rsidRPr="001111E0" w:rsidRDefault="008A44C2" w:rsidP="008A44C2">
      <w:pPr>
        <w:rPr>
          <w:rFonts w:ascii="GHEA Grapalat" w:hAnsi="GHEA Grapalat"/>
          <w:lang w:val="hy-AM"/>
        </w:rPr>
      </w:pPr>
    </w:p>
    <w:p w14:paraId="1E6CEC17" w14:textId="77777777" w:rsidR="008A44C2" w:rsidRPr="001111E0" w:rsidRDefault="008A44C2" w:rsidP="008A44C2">
      <w:pPr>
        <w:pStyle w:val="NormalWeb"/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  <w:hyperlink r:id="rId7" w:history="1">
        <w:r w:rsidRPr="001111E0">
          <w:rPr>
            <w:rStyle w:val="Hyperlink"/>
            <w:rFonts w:ascii="GHEA Grapalat" w:hAnsi="GHEA Grapalat" w:cs="Arial"/>
            <w:color w:val="1155CC"/>
            <w:sz w:val="20"/>
            <w:szCs w:val="20"/>
            <w:shd w:val="clear" w:color="auto" w:fill="FFFFFF"/>
            <w:lang w:val="hy-AM"/>
          </w:rPr>
          <w:t>https://www.arlis.am/hy/acts/216336/latest</w:t>
        </w:r>
      </w:hyperlink>
    </w:p>
    <w:p w14:paraId="53A9EDF8" w14:textId="77777777" w:rsidR="008A44C2" w:rsidRPr="001111E0" w:rsidRDefault="008A44C2" w:rsidP="008A44C2">
      <w:pPr>
        <w:pStyle w:val="NormalWeb"/>
        <w:spacing w:before="0" w:beforeAutospacing="0" w:after="0" w:afterAutospacing="0"/>
        <w:jc w:val="both"/>
        <w:rPr>
          <w:rFonts w:ascii="GHEA Grapalat" w:hAnsi="GHEA Grapalat"/>
          <w:sz w:val="20"/>
          <w:szCs w:val="20"/>
          <w:lang w:val="hy-AM"/>
        </w:rPr>
      </w:pPr>
      <w:hyperlink r:id="rId8" w:history="1">
        <w:r w:rsidRPr="001111E0">
          <w:rPr>
            <w:rStyle w:val="Hyperlink"/>
            <w:rFonts w:ascii="GHEA Grapalat" w:hAnsi="GHEA Grapalat" w:cs="Arial"/>
            <w:color w:val="1155CC"/>
            <w:sz w:val="20"/>
            <w:szCs w:val="20"/>
            <w:shd w:val="clear" w:color="auto" w:fill="FFFFFF"/>
            <w:lang w:val="hy-AM"/>
          </w:rPr>
          <w:t>https://www.arlis.am/hy/acts/210586/latest</w:t>
        </w:r>
      </w:hyperlink>
    </w:p>
    <w:p w14:paraId="1EFCF588" w14:textId="77777777" w:rsidR="00D1144E" w:rsidRDefault="00D1144E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4D684723" w14:textId="77777777" w:rsidR="00ED56E0" w:rsidRPr="008A2980" w:rsidRDefault="00ED56E0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</w:p>
    <w:p w14:paraId="2E6F2416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78C838C7" w14:textId="04807737" w:rsidR="00A13798" w:rsidRPr="000602FC" w:rsidRDefault="000602FC" w:rsidP="008A2980">
      <w:pPr>
        <w:pStyle w:val="Heading3"/>
        <w:ind w:firstLine="0"/>
        <w:jc w:val="left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«ԵՔ-ԵՄԽԾՁԲ-25/1»</w:t>
      </w:r>
      <w:r w:rsidR="00DF053F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ծածկագրով գնահատող հանձնաժողովի քարտուղար</w:t>
      </w:r>
      <w:r w:rsidR="001337CA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Գ. Մուրադյանին</w:t>
      </w:r>
      <w:r w:rsidR="00A13798" w:rsidRPr="000602FC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:</w:t>
      </w:r>
    </w:p>
    <w:p w14:paraId="343733DD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011514373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>gor.muradyan@yerevan.am</w:t>
      </w:r>
      <w:r w:rsidRPr="000602FC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53B44B3E" w:rsidR="00A13798" w:rsidRPr="000602FC" w:rsidRDefault="00D1144E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FA5249">
        <w:rPr>
          <w:rFonts w:ascii="GHEA Grapalat" w:hAnsi="GHEA Grapalat" w:cs="Sylfaen"/>
          <w:sz w:val="24"/>
          <w:szCs w:val="24"/>
          <w:lang w:val="af-ZA"/>
        </w:rPr>
        <w:t>«ԵՔ-ԵՄԽԾՁԲ-25/1»</w:t>
      </w:r>
      <w:r w:rsidR="001337CA" w:rsidRPr="000602F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0602FC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0602FC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0602FC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FC7669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1B7E2" w14:textId="77777777" w:rsidR="009E5277" w:rsidRDefault="009E5277" w:rsidP="00B430B8">
      <w:pPr>
        <w:spacing w:after="0" w:line="240" w:lineRule="auto"/>
      </w:pPr>
      <w:r>
        <w:separator/>
      </w:r>
    </w:p>
  </w:endnote>
  <w:endnote w:type="continuationSeparator" w:id="0">
    <w:p w14:paraId="29023D70" w14:textId="77777777" w:rsidR="009E5277" w:rsidRDefault="009E5277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320E09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320E09" w:rsidRDefault="00320E0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320E09" w:rsidRDefault="00320E09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320E09" w:rsidRDefault="00320E0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561C5" w14:textId="77777777" w:rsidR="009E5277" w:rsidRDefault="009E5277" w:rsidP="00B430B8">
      <w:pPr>
        <w:spacing w:after="0" w:line="240" w:lineRule="auto"/>
      </w:pPr>
      <w:r>
        <w:separator/>
      </w:r>
    </w:p>
  </w:footnote>
  <w:footnote w:type="continuationSeparator" w:id="0">
    <w:p w14:paraId="73938BBF" w14:textId="77777777" w:rsidR="009E5277" w:rsidRDefault="009E5277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1D73"/>
    <w:multiLevelType w:val="multilevel"/>
    <w:tmpl w:val="1004EA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6A3C82"/>
    <w:multiLevelType w:val="multilevel"/>
    <w:tmpl w:val="2AFC61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32F01"/>
    <w:multiLevelType w:val="hybridMultilevel"/>
    <w:tmpl w:val="F328E99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66D89"/>
    <w:multiLevelType w:val="multilevel"/>
    <w:tmpl w:val="D7B6FE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45F80072"/>
    <w:multiLevelType w:val="multilevel"/>
    <w:tmpl w:val="8A5EB1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48633966"/>
    <w:multiLevelType w:val="multilevel"/>
    <w:tmpl w:val="80AA70D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F175E33"/>
    <w:multiLevelType w:val="multilevel"/>
    <w:tmpl w:val="363888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BD774E"/>
    <w:multiLevelType w:val="multilevel"/>
    <w:tmpl w:val="9E0A64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09043291">
    <w:abstractNumId w:val="10"/>
  </w:num>
  <w:num w:numId="2" w16cid:durableId="160850235">
    <w:abstractNumId w:val="9"/>
  </w:num>
  <w:num w:numId="3" w16cid:durableId="489907955">
    <w:abstractNumId w:val="3"/>
  </w:num>
  <w:num w:numId="4" w16cid:durableId="925728764">
    <w:abstractNumId w:val="2"/>
  </w:num>
  <w:num w:numId="5" w16cid:durableId="378431471">
    <w:abstractNumId w:val="5"/>
  </w:num>
  <w:num w:numId="6" w16cid:durableId="1199702905">
    <w:abstractNumId w:val="7"/>
  </w:num>
  <w:num w:numId="7" w16cid:durableId="1807620856">
    <w:abstractNumId w:val="8"/>
  </w:num>
  <w:num w:numId="8" w16cid:durableId="2031105780">
    <w:abstractNumId w:val="0"/>
  </w:num>
  <w:num w:numId="9" w16cid:durableId="504562188">
    <w:abstractNumId w:val="6"/>
  </w:num>
  <w:num w:numId="10" w16cid:durableId="693656598">
    <w:abstractNumId w:val="1"/>
  </w:num>
  <w:num w:numId="11" w16cid:durableId="172382691">
    <w:abstractNumId w:val="11"/>
  </w:num>
  <w:num w:numId="12" w16cid:durableId="16574896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3785"/>
    <w:rsid w:val="000602FC"/>
    <w:rsid w:val="00061F19"/>
    <w:rsid w:val="0009690F"/>
    <w:rsid w:val="000B362A"/>
    <w:rsid w:val="000F3E63"/>
    <w:rsid w:val="001337CA"/>
    <w:rsid w:val="00144B61"/>
    <w:rsid w:val="00163487"/>
    <w:rsid w:val="00171C81"/>
    <w:rsid w:val="00171F18"/>
    <w:rsid w:val="00177CA6"/>
    <w:rsid w:val="0018005A"/>
    <w:rsid w:val="001A6EA9"/>
    <w:rsid w:val="00217DD4"/>
    <w:rsid w:val="002440B4"/>
    <w:rsid w:val="002659AD"/>
    <w:rsid w:val="002979EA"/>
    <w:rsid w:val="002B5AC2"/>
    <w:rsid w:val="002D07BB"/>
    <w:rsid w:val="002E6E77"/>
    <w:rsid w:val="002F5875"/>
    <w:rsid w:val="003065B8"/>
    <w:rsid w:val="00314799"/>
    <w:rsid w:val="00320E09"/>
    <w:rsid w:val="003D5833"/>
    <w:rsid w:val="00403AD6"/>
    <w:rsid w:val="00466CDA"/>
    <w:rsid w:val="00482DEC"/>
    <w:rsid w:val="00491D7D"/>
    <w:rsid w:val="004B0392"/>
    <w:rsid w:val="004B1F4F"/>
    <w:rsid w:val="004C376E"/>
    <w:rsid w:val="004E45DF"/>
    <w:rsid w:val="004F2818"/>
    <w:rsid w:val="005741E0"/>
    <w:rsid w:val="005B1C4E"/>
    <w:rsid w:val="005B1FC9"/>
    <w:rsid w:val="005D5E70"/>
    <w:rsid w:val="005D6E3A"/>
    <w:rsid w:val="00713E1C"/>
    <w:rsid w:val="007664D6"/>
    <w:rsid w:val="007C2327"/>
    <w:rsid w:val="007C410B"/>
    <w:rsid w:val="007D4AA2"/>
    <w:rsid w:val="007E4DEC"/>
    <w:rsid w:val="00824408"/>
    <w:rsid w:val="008807FC"/>
    <w:rsid w:val="008A2980"/>
    <w:rsid w:val="008A44C2"/>
    <w:rsid w:val="008B457D"/>
    <w:rsid w:val="008B7186"/>
    <w:rsid w:val="008C76F8"/>
    <w:rsid w:val="008D228E"/>
    <w:rsid w:val="009015C2"/>
    <w:rsid w:val="00916ECB"/>
    <w:rsid w:val="00940F7C"/>
    <w:rsid w:val="0095342C"/>
    <w:rsid w:val="00982F10"/>
    <w:rsid w:val="009B1DEB"/>
    <w:rsid w:val="009E5277"/>
    <w:rsid w:val="00A13798"/>
    <w:rsid w:val="00A1655D"/>
    <w:rsid w:val="00A219BC"/>
    <w:rsid w:val="00A63547"/>
    <w:rsid w:val="00A810B2"/>
    <w:rsid w:val="00AA1A46"/>
    <w:rsid w:val="00AB662B"/>
    <w:rsid w:val="00AC37A6"/>
    <w:rsid w:val="00B11389"/>
    <w:rsid w:val="00B430B8"/>
    <w:rsid w:val="00B63997"/>
    <w:rsid w:val="00B751B8"/>
    <w:rsid w:val="00BA3A84"/>
    <w:rsid w:val="00BB0E96"/>
    <w:rsid w:val="00BE64DB"/>
    <w:rsid w:val="00C354D2"/>
    <w:rsid w:val="00C36CDA"/>
    <w:rsid w:val="00CB44CB"/>
    <w:rsid w:val="00CC2D7B"/>
    <w:rsid w:val="00CC6B4C"/>
    <w:rsid w:val="00CF6096"/>
    <w:rsid w:val="00D105AB"/>
    <w:rsid w:val="00D1144E"/>
    <w:rsid w:val="00D416D4"/>
    <w:rsid w:val="00D42DC0"/>
    <w:rsid w:val="00D53336"/>
    <w:rsid w:val="00D67481"/>
    <w:rsid w:val="00DB2AA1"/>
    <w:rsid w:val="00DF053F"/>
    <w:rsid w:val="00E00AE9"/>
    <w:rsid w:val="00E34D58"/>
    <w:rsid w:val="00E54AC9"/>
    <w:rsid w:val="00E761C3"/>
    <w:rsid w:val="00EA7CD8"/>
    <w:rsid w:val="00EB61B3"/>
    <w:rsid w:val="00ED0A1B"/>
    <w:rsid w:val="00ED56E0"/>
    <w:rsid w:val="00F2448D"/>
    <w:rsid w:val="00F26B8A"/>
    <w:rsid w:val="00F417D8"/>
    <w:rsid w:val="00F41EFD"/>
    <w:rsid w:val="00F551BC"/>
    <w:rsid w:val="00FA5249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8A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210586/lat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216336/late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59</cp:revision>
  <cp:lastPrinted>2026-01-22T09:58:00Z</cp:lastPrinted>
  <dcterms:created xsi:type="dcterms:W3CDTF">2018-11-20T13:06:00Z</dcterms:created>
  <dcterms:modified xsi:type="dcterms:W3CDTF">2026-01-22T09:58:00Z</dcterms:modified>
</cp:coreProperties>
</file>