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0EEBA159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</w:t>
      </w:r>
      <w:r w:rsidR="0022631D" w:rsidRPr="00E95C1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95C10" w:rsidRPr="00E95C10">
        <w:rPr>
          <w:rFonts w:ascii="GHEA Grapalat" w:hAnsi="GHEA Grapalat" w:cs="Sylfaen"/>
          <w:b/>
          <w:sz w:val="20"/>
          <w:szCs w:val="20"/>
          <w:lang w:val="hy-AM"/>
        </w:rPr>
        <w:t>«Շինարարական նախագծման հետ կապված խորհրդատվական ծառայություններ»-ի</w:t>
      </w:r>
      <w:r w:rsidR="007828BE" w:rsidRPr="007828BE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E65822" w:rsidRPr="00F83847">
        <w:rPr>
          <w:rFonts w:ascii="GHEA Grapalat" w:hAnsi="GHEA Grapalat"/>
          <w:b/>
          <w:bCs/>
          <w:i/>
          <w:lang w:val="hy-AM"/>
        </w:rPr>
        <w:t>«ՀՀՏՄՆՀՀ-ԳՀԾՁԲ-25/</w:t>
      </w:r>
      <w:r w:rsidR="00E65822" w:rsidRPr="002B7EC1">
        <w:rPr>
          <w:rFonts w:ascii="GHEA Grapalat" w:hAnsi="GHEA Grapalat"/>
          <w:b/>
          <w:bCs/>
          <w:i/>
          <w:lang w:val="es-ES"/>
        </w:rPr>
        <w:t>3</w:t>
      </w:r>
      <w:r w:rsidR="00A80ECB" w:rsidRPr="00A80ECB">
        <w:rPr>
          <w:rFonts w:ascii="GHEA Grapalat" w:hAnsi="GHEA Grapalat"/>
          <w:b/>
          <w:bCs/>
          <w:i/>
          <w:lang w:val="hy-AM"/>
        </w:rPr>
        <w:t>7</w:t>
      </w:r>
      <w:r w:rsidR="00E65822" w:rsidRPr="00F83847">
        <w:rPr>
          <w:rFonts w:ascii="GHEA Grapalat" w:hAnsi="GHEA Grapalat"/>
          <w:b/>
          <w:bCs/>
          <w:i/>
          <w:lang w:val="hy-AM"/>
        </w:rPr>
        <w:t>»</w:t>
      </w:r>
      <w:r w:rsidR="00E65822" w:rsidRPr="00F83847">
        <w:rPr>
          <w:rFonts w:ascii="GHEA Grapalat" w:hAnsi="GHEA Grapalat"/>
          <w:bCs/>
          <w:lang w:val="hy-AM"/>
        </w:rPr>
        <w:t xml:space="preserve"> 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62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0"/>
        <w:gridCol w:w="618"/>
        <w:gridCol w:w="1268"/>
        <w:gridCol w:w="82"/>
        <w:gridCol w:w="265"/>
        <w:gridCol w:w="797"/>
        <w:gridCol w:w="567"/>
        <w:gridCol w:w="18"/>
        <w:gridCol w:w="404"/>
        <w:gridCol w:w="58"/>
        <w:gridCol w:w="1079"/>
        <w:gridCol w:w="142"/>
        <w:gridCol w:w="585"/>
        <w:gridCol w:w="465"/>
        <w:gridCol w:w="226"/>
        <w:gridCol w:w="832"/>
        <w:gridCol w:w="44"/>
        <w:gridCol w:w="632"/>
        <w:gridCol w:w="901"/>
        <w:gridCol w:w="2127"/>
      </w:tblGrid>
      <w:tr w:rsidR="0022631D" w:rsidRPr="0022631D" w14:paraId="3BCB0F4A" w14:textId="77777777" w:rsidTr="00F54AD1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200" w:type="dxa"/>
            <w:gridSpan w:val="2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163F15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4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876D58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2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09" w:type="dxa"/>
            <w:gridSpan w:val="4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876D58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4AD1" w:rsidRPr="007D3000" w14:paraId="6CB0AC86" w14:textId="77777777" w:rsidTr="00876D58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F54AD1" w:rsidRPr="00535D51" w:rsidRDefault="00F54AD1" w:rsidP="00F54A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EBC4AC" w14:textId="77777777" w:rsidR="00C271E1" w:rsidRPr="004F6888" w:rsidRDefault="00C271E1" w:rsidP="00C271E1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2721F035" w14:textId="16E3BCA5" w:rsidR="00F54AD1" w:rsidRPr="0013204E" w:rsidRDefault="00F54AD1" w:rsidP="00F54AD1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F54AD1" w:rsidRPr="00BD6665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F54AD1" w:rsidRPr="002A303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F54AD1" w:rsidRPr="00B16F89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8"/>
                <w:szCs w:val="18"/>
                <w:lang w:eastAsia="ru-RU"/>
              </w:rPr>
            </w:pPr>
            <w:r w:rsidRPr="00AC3A10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F54AD1" w:rsidRPr="00D95DC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6D6BFCEE" w14:textId="48B759DB" w:rsidR="00F54AD1" w:rsidRPr="00D95DC1" w:rsidRDefault="00F54AD1" w:rsidP="00464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</w:p>
          <w:p w14:paraId="5B580FEA" w14:textId="4BC144D3" w:rsidR="00F54AD1" w:rsidRPr="00D95DC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507A2E84" w14:textId="77777777" w:rsidR="00F54AD1" w:rsidRPr="00D95DC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07535066" w14:textId="1809C6AD" w:rsidR="00F54AD1" w:rsidRPr="00551701" w:rsidRDefault="00C271E1" w:rsidP="005517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  <w:r w:rsidRPr="00D95DC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="00551701"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FD4755" w14:textId="77777777" w:rsidR="00F54AD1" w:rsidRPr="00D95DC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12A66F6F" w14:textId="77777777" w:rsidR="00F54AD1" w:rsidRPr="00D95DC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160DA9DA" w14:textId="77777777" w:rsidR="00F54AD1" w:rsidRPr="00D95DC1" w:rsidRDefault="00F54AD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</w:p>
          <w:p w14:paraId="5B751271" w14:textId="0C373011" w:rsidR="00F54AD1" w:rsidRPr="00D95DC1" w:rsidRDefault="00F54AD1" w:rsidP="004647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lang w:val="ru-RU"/>
              </w:rPr>
            </w:pPr>
          </w:p>
          <w:p w14:paraId="22401932" w14:textId="320497FF" w:rsidR="00F54AD1" w:rsidRPr="00D95DC1" w:rsidRDefault="00551701" w:rsidP="00F54A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C997D65" w14:textId="77777777" w:rsidR="00E2169A" w:rsidRPr="00E2169A" w:rsidRDefault="00E2169A" w:rsidP="00E2169A">
            <w:pPr>
              <w:ind w:left="0" w:firstLine="1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169A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Հաղթանակ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</w:t>
            </w:r>
            <w:r w:rsidRPr="00E2169A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2169A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</w:p>
          <w:p w14:paraId="1013593A" w14:textId="61FB1B00" w:rsidR="00F54AD1" w:rsidRPr="00E2169A" w:rsidRDefault="00F54AD1" w:rsidP="00F54AD1">
            <w:pPr>
              <w:spacing w:after="160" w:line="259" w:lineRule="auto"/>
              <w:ind w:left="-14" w:firstLine="14"/>
              <w:contextualSpacing/>
              <w:rPr>
                <w:rFonts w:ascii="GHEA Grapalat" w:hAnsi="GHEA Grapalat" w:cs="Arial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AB057D0" w:rsidR="00F54AD1" w:rsidRPr="00E2169A" w:rsidRDefault="00E2169A" w:rsidP="00E2169A">
            <w:pPr>
              <w:ind w:left="0" w:firstLine="19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2169A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Հաղթանակ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</w:t>
            </w:r>
            <w:r w:rsidRPr="00E2169A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E2169A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 xml:space="preserve">Կառուցվող կանգառի էսքիզը կցվում </w:t>
            </w:r>
          </w:p>
        </w:tc>
      </w:tr>
      <w:tr w:rsidR="00AC3A10" w:rsidRPr="007D3000" w14:paraId="13D13FE4" w14:textId="77777777" w:rsidTr="00876D58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3FBD0561" w14:textId="7026EE13" w:rsidR="00AC3A10" w:rsidRPr="007D3000" w:rsidRDefault="00AC3A10" w:rsidP="00AC3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5CD34C" w14:textId="77777777" w:rsidR="00AC3A10" w:rsidRPr="004F6888" w:rsidRDefault="00AC3A10" w:rsidP="00AC3A10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51843D5E" w14:textId="77777777" w:rsidR="00AC3A10" w:rsidRPr="007D3000" w:rsidRDefault="00AC3A10" w:rsidP="00AC3A10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324E6" w14:textId="69B9F4E6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7F06" w14:textId="6F059616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4B923" w14:textId="445BBD88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AC3A10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9F30C9" w14:textId="7547E5B4" w:rsidR="00AC3A10" w:rsidRPr="007D3000" w:rsidRDefault="00551701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1F43EA" w14:textId="624422F3" w:rsidR="00AC3A10" w:rsidRPr="007D3000" w:rsidRDefault="00551701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78613F" w14:textId="5EADF903" w:rsidR="00AD282C" w:rsidRPr="00AD282C" w:rsidRDefault="00AD282C" w:rsidP="00AD282C">
            <w:pPr>
              <w:ind w:left="28" w:firstLine="19"/>
              <w:rPr>
                <w:rFonts w:ascii="GHEA Grapalat" w:hAnsi="GHEA Grapalat"/>
                <w:sz w:val="16"/>
                <w:szCs w:val="28"/>
                <w:lang w:val="hy-AM"/>
              </w:rPr>
            </w:pPr>
            <w:r w:rsidRPr="00AD282C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Այրում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</w:t>
            </w:r>
            <w:r w:rsidRPr="00AD282C">
              <w:rPr>
                <w:rFonts w:ascii="GHEA Grapalat" w:hAnsi="GHEA Grapalat"/>
                <w:sz w:val="16"/>
                <w:szCs w:val="28"/>
                <w:lang w:val="hy-AM"/>
              </w:rPr>
              <w:t>:</w:t>
            </w:r>
            <w:r w:rsidRPr="00AD282C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</w:p>
          <w:p w14:paraId="287D715B" w14:textId="77777777" w:rsidR="00AC3A10" w:rsidRPr="006E235B" w:rsidRDefault="00AC3A10" w:rsidP="00AC3A10">
            <w:pPr>
              <w:spacing w:after="160" w:line="259" w:lineRule="auto"/>
              <w:ind w:left="0" w:firstLine="0"/>
              <w:contextualSpacing/>
              <w:rPr>
                <w:rFonts w:ascii="GHEA Grapalat" w:hAnsi="GHEA Grapalat"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6F726D1F" w14:textId="0DE99A1B" w:rsidR="00AC3A10" w:rsidRPr="00AD282C" w:rsidRDefault="00AD282C" w:rsidP="00AD282C">
            <w:pPr>
              <w:ind w:left="28" w:firstLine="19"/>
              <w:rPr>
                <w:rFonts w:ascii="GHEA Grapalat" w:hAnsi="GHEA Grapalat"/>
                <w:sz w:val="16"/>
                <w:szCs w:val="28"/>
                <w:lang w:val="hy-AM"/>
              </w:rPr>
            </w:pPr>
            <w:r w:rsidRPr="00AD282C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Այրում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ծառայություններ:</w:t>
            </w:r>
            <w:r w:rsidRPr="00AD282C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  <w:r w:rsidRPr="00AD282C">
              <w:rPr>
                <w:rFonts w:ascii="GHEA Grapalat" w:hAnsi="GHEA Grapalat"/>
                <w:sz w:val="16"/>
                <w:szCs w:val="28"/>
                <w:lang w:val="hy-AM"/>
              </w:rPr>
              <w:t xml:space="preserve">: </w:t>
            </w:r>
          </w:p>
        </w:tc>
      </w:tr>
      <w:tr w:rsidR="00AC3A10" w:rsidRPr="007D3000" w14:paraId="5C4572D8" w14:textId="77777777" w:rsidTr="00876D58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72512324" w14:textId="20884C8F" w:rsidR="00AC3A10" w:rsidRPr="007D3000" w:rsidRDefault="00AC3A10" w:rsidP="00AC3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1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22D23D" w14:textId="77777777" w:rsidR="00AC3A10" w:rsidRPr="004F6888" w:rsidRDefault="00AC3A10" w:rsidP="00AC3A10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2DBE1EC1" w14:textId="77777777" w:rsidR="00AC3A10" w:rsidRPr="007D3000" w:rsidRDefault="00AC3A10" w:rsidP="00AC3A10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EA38F" w14:textId="28BA91C0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58FCC" w14:textId="019806EF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A5FD9" w14:textId="404EAC88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AC3A10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ABE066" w14:textId="6AFDA828" w:rsidR="00AC3A10" w:rsidRPr="007D3000" w:rsidRDefault="00551701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CC775C" w14:textId="2028E53E" w:rsidR="00AC3A10" w:rsidRPr="007D3000" w:rsidRDefault="00551701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80E59BB" w14:textId="6BBFB29F" w:rsidR="00B43A1F" w:rsidRPr="00B43A1F" w:rsidRDefault="00B43A1F" w:rsidP="00B43A1F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3A1F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Արճիս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</w:t>
            </w:r>
            <w:r w:rsidRPr="00B43A1F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B43A1F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</w:p>
          <w:p w14:paraId="100BB0C8" w14:textId="77777777" w:rsidR="00AC3A10" w:rsidRPr="006E235B" w:rsidRDefault="00AC3A10" w:rsidP="00AC3A10">
            <w:pPr>
              <w:spacing w:after="160" w:line="259" w:lineRule="auto"/>
              <w:ind w:left="0" w:firstLine="0"/>
              <w:contextualSpacing/>
              <w:rPr>
                <w:rFonts w:ascii="GHEA Grapalat" w:hAnsi="GHEA Grapalat"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2B89B084" w14:textId="364827D1" w:rsidR="00AC3A10" w:rsidRPr="00B43A1F" w:rsidRDefault="00B43A1F" w:rsidP="00B43A1F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3A1F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Արճիս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</w:t>
            </w:r>
            <w:r w:rsidRPr="00B43A1F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  <w:r w:rsidRPr="00B43A1F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  <w:r w:rsidRPr="00B43A1F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AC3A10" w:rsidRPr="007D3000" w14:paraId="53549D64" w14:textId="77777777" w:rsidTr="00876D58">
        <w:trPr>
          <w:trHeight w:val="2513"/>
        </w:trPr>
        <w:tc>
          <w:tcPr>
            <w:tcW w:w="422" w:type="dxa"/>
            <w:shd w:val="clear" w:color="auto" w:fill="auto"/>
            <w:vAlign w:val="center"/>
          </w:tcPr>
          <w:p w14:paraId="2955F0B8" w14:textId="77777777" w:rsidR="00AC3A10" w:rsidRPr="007D3000" w:rsidRDefault="00AC3A10" w:rsidP="00AC3A1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hy-AM" w:eastAsia="ru-RU"/>
              </w:rPr>
            </w:pPr>
          </w:p>
        </w:tc>
        <w:tc>
          <w:tcPr>
            <w:tcW w:w="19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E860E0" w14:textId="77777777" w:rsidR="00AC3A10" w:rsidRPr="004F6888" w:rsidRDefault="00AC3A10" w:rsidP="00AC3A10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Շինարարական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նախագծման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հետ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կապված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խորհրդատվական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2C68C1">
              <w:rPr>
                <w:rFonts w:ascii="GHEA Grapalat" w:hAnsi="GHEA Grapalat"/>
                <w:sz w:val="18"/>
                <w:lang w:val="es-ES"/>
              </w:rPr>
              <w:t>ծառայություններ</w:t>
            </w:r>
            <w:proofErr w:type="spellEnd"/>
            <w:r w:rsidRPr="002C68C1">
              <w:rPr>
                <w:rFonts w:ascii="GHEA Grapalat" w:hAnsi="GHEA Grapalat"/>
                <w:sz w:val="18"/>
                <w:lang w:val="es-ES"/>
              </w:rPr>
              <w:t xml:space="preserve"> </w:t>
            </w:r>
          </w:p>
          <w:p w14:paraId="61008395" w14:textId="77777777" w:rsidR="00AC3A10" w:rsidRPr="007D3000" w:rsidRDefault="00AC3A10" w:rsidP="00AC3A10">
            <w:pPr>
              <w:ind w:left="0" w:firstLine="32"/>
              <w:jc w:val="center"/>
              <w:rPr>
                <w:rFonts w:ascii="GHEA Grapalat" w:hAnsi="GHEA Grapalat"/>
                <w:sz w:val="18"/>
                <w:lang w:val="hy-AM"/>
              </w:rPr>
            </w:pP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4C291" w14:textId="1DF51504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933E7" w14:textId="20576185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4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90F3E" w14:textId="5344ED54" w:rsidR="00AC3A10" w:rsidRPr="007D3000" w:rsidRDefault="00AC3A10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8"/>
                <w:szCs w:val="18"/>
                <w:lang w:val="hy-AM"/>
              </w:rPr>
            </w:pPr>
            <w:r w:rsidRPr="00AC3A10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2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CA8DC6" w14:textId="5BEF45C7" w:rsidR="00AC3A10" w:rsidRPr="007D3000" w:rsidRDefault="00551701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ADAD03" w14:textId="0554BD5C" w:rsidR="00AC3A10" w:rsidRPr="007D3000" w:rsidRDefault="00551701" w:rsidP="00AC3A1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300 000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229599" w14:textId="09019463" w:rsidR="00D278F9" w:rsidRPr="00D278F9" w:rsidRDefault="00D278F9" w:rsidP="00D278F9">
            <w:pPr>
              <w:ind w:left="28" w:firstLine="0"/>
              <w:rPr>
                <w:rFonts w:ascii="GHEA Grapalat" w:hAnsi="GHEA Grapalat"/>
                <w:sz w:val="16"/>
                <w:szCs w:val="28"/>
                <w:lang w:val="hy-AM"/>
              </w:rPr>
            </w:pPr>
            <w:r w:rsidRPr="00D278F9">
              <w:rPr>
                <w:rFonts w:ascii="GHEA Grapalat" w:hAnsi="GHEA Grapalat"/>
                <w:sz w:val="16"/>
                <w:szCs w:val="28"/>
                <w:lang w:val="hy-AM"/>
              </w:rPr>
              <w:t>Նոյեմբերյան համայնքի Դեբեդավան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</w:t>
            </w:r>
            <w:r w:rsidRPr="00D278F9">
              <w:rPr>
                <w:rFonts w:ascii="GHEA Grapalat" w:hAnsi="GHEA Grapalat"/>
                <w:sz w:val="16"/>
                <w:szCs w:val="28"/>
                <w:lang w:val="hy-AM"/>
              </w:rPr>
              <w:t xml:space="preserve">: </w:t>
            </w:r>
            <w:r w:rsidRPr="00D278F9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</w:p>
          <w:p w14:paraId="63D31BE3" w14:textId="77777777" w:rsidR="00AC3A10" w:rsidRPr="006E235B" w:rsidRDefault="00AC3A10" w:rsidP="00AC3A10">
            <w:pPr>
              <w:spacing w:after="160" w:line="259" w:lineRule="auto"/>
              <w:ind w:left="0" w:firstLine="0"/>
              <w:contextualSpacing/>
              <w:rPr>
                <w:rFonts w:ascii="GHEA Grapalat" w:hAnsi="GHEA Grapalat"/>
                <w:i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14:paraId="34E1BE77" w14:textId="2826834A" w:rsidR="00AC3A10" w:rsidRPr="00C90A7F" w:rsidRDefault="00D278F9" w:rsidP="00C90A7F">
            <w:pPr>
              <w:ind w:left="28" w:firstLine="0"/>
              <w:rPr>
                <w:rFonts w:ascii="GHEA Grapalat" w:hAnsi="GHEA Grapalat"/>
                <w:sz w:val="16"/>
                <w:szCs w:val="28"/>
                <w:lang w:val="hy-AM"/>
              </w:rPr>
            </w:pPr>
            <w:r w:rsidRPr="00D278F9">
              <w:rPr>
                <w:rFonts w:ascii="GHEA Grapalat" w:hAnsi="GHEA Grapalat"/>
                <w:sz w:val="16"/>
                <w:szCs w:val="28"/>
                <w:lang w:val="hy-AM"/>
              </w:rPr>
              <w:t xml:space="preserve">Նոյեմբերյան համայնքի Դեբեդավան բնակավայրում ընդհանուր օգտագործման համար նախատեսված տրանսպորտային միջոցների կանգառի կառուցման  աշխատանքների նախագծանախահաշվային փաստաթղթերի կազմման ծառայություններ: </w:t>
            </w:r>
            <w:r w:rsidRPr="00D278F9">
              <w:rPr>
                <w:rFonts w:ascii="GHEA Grapalat" w:hAnsi="GHEA Grapalat"/>
                <w:color w:val="FF0000"/>
                <w:sz w:val="16"/>
                <w:szCs w:val="16"/>
                <w:u w:val="single"/>
                <w:lang w:val="hy-AM"/>
              </w:rPr>
              <w:t>Կառուցվող կանգառի էսքիզը կցվում է</w:t>
            </w:r>
          </w:p>
        </w:tc>
      </w:tr>
      <w:tr w:rsidR="005A136C" w:rsidRPr="007D3000" w14:paraId="4B8BC031" w14:textId="77777777" w:rsidTr="00F54AD1">
        <w:trPr>
          <w:trHeight w:val="169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451180EC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7D3000" w14:paraId="24C3B0CB" w14:textId="77777777" w:rsidTr="00F54AD1">
        <w:trPr>
          <w:trHeight w:val="137"/>
        </w:trPr>
        <w:tc>
          <w:tcPr>
            <w:tcW w:w="45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33" w:type="dxa"/>
            <w:gridSpan w:val="1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5A136C" w:rsidRPr="00E714CF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5A136C" w:rsidRPr="007D3000" w14:paraId="075EEA57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7D3000" w14:paraId="1E53C26B" w14:textId="77777777" w:rsidTr="00F54AD1">
        <w:trPr>
          <w:trHeight w:val="196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5A136C" w:rsidRPr="00E714CF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A017EE" w14:paraId="681596E8" w14:textId="77777777" w:rsidTr="00C27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5E02A839" w:rsidR="005A136C" w:rsidRPr="001666F4" w:rsidRDefault="006544CF" w:rsidP="001D4A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21</w:t>
            </w:r>
            <w:r w:rsidR="00A017EE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53B7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11</w:t>
            </w:r>
            <w:r w:rsidR="005A136C"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5A136C" w:rsidRPr="00A017EE" w14:paraId="199F948A" w14:textId="77777777" w:rsidTr="00C27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A017EE" w14:paraId="6EE9B008" w14:textId="77777777" w:rsidTr="00C271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A136C" w:rsidRPr="0022631D" w14:paraId="13FE412E" w14:textId="77777777" w:rsidTr="00163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A136C" w:rsidRPr="00F665D4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A136C" w:rsidRPr="00F665D4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A017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r w:rsidRPr="00BE1E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5A136C" w:rsidRPr="0022631D" w14:paraId="321D26CF" w14:textId="77777777" w:rsidTr="00163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68E691E2" w14:textId="77777777" w:rsidTr="00163F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1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30B89418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0776DB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E9D23F9" w14:textId="77777777" w:rsidTr="00F54AD1">
        <w:trPr>
          <w:trHeight w:val="54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0360329" w14:textId="5C4306F4" w:rsidR="005A136C" w:rsidRDefault="005A136C" w:rsidP="0074248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E80E4F1" w:rsidR="005A136C" w:rsidRPr="0022631D" w:rsidRDefault="005A136C" w:rsidP="00171CD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0DC4861" w14:textId="77777777" w:rsidTr="00CC1FF4">
        <w:trPr>
          <w:trHeight w:val="605"/>
        </w:trPr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2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0" w:type="dxa"/>
            <w:gridSpan w:val="14"/>
            <w:shd w:val="clear" w:color="auto" w:fill="auto"/>
            <w:vAlign w:val="center"/>
          </w:tcPr>
          <w:p w14:paraId="1FD38684" w14:textId="2B462658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A136C" w:rsidRPr="0022631D" w14:paraId="3FD00E3A" w14:textId="77777777" w:rsidTr="00163F15">
        <w:trPr>
          <w:trHeight w:val="365"/>
        </w:trPr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67E5DB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vMerge/>
            <w:shd w:val="clear" w:color="auto" w:fill="auto"/>
            <w:vAlign w:val="center"/>
          </w:tcPr>
          <w:p w14:paraId="7835142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8" w:type="dxa"/>
            <w:gridSpan w:val="8"/>
            <w:shd w:val="clear" w:color="auto" w:fill="auto"/>
            <w:vAlign w:val="center"/>
          </w:tcPr>
          <w:p w14:paraId="27542D6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35" w:type="dxa"/>
            <w:gridSpan w:val="5"/>
            <w:shd w:val="clear" w:color="auto" w:fill="auto"/>
            <w:vAlign w:val="center"/>
          </w:tcPr>
          <w:p w14:paraId="635EE2F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A371FE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A136C" w:rsidRPr="0022631D" w14:paraId="4DA511EC" w14:textId="77777777" w:rsidTr="00F54AD1">
        <w:trPr>
          <w:trHeight w:val="83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DBE5B3F" w14:textId="44F272BA" w:rsidR="005A136C" w:rsidRPr="0030033A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492" w:type="dxa"/>
            <w:gridSpan w:val="18"/>
            <w:shd w:val="clear" w:color="auto" w:fill="auto"/>
            <w:vAlign w:val="center"/>
          </w:tcPr>
          <w:p w14:paraId="6ABF72D4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A136C" w:rsidRPr="007D1541" w14:paraId="50825522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0AD5B95" w14:textId="14845F69" w:rsidR="005A136C" w:rsidRPr="0030033A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259F3C98" w14:textId="1E5369CB" w:rsidR="005A136C" w:rsidRPr="00231E0C" w:rsidRDefault="00231E0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  <w:r w:rsidRPr="00231E0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  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1D867224" w14:textId="4640458B" w:rsidR="005A136C" w:rsidRPr="003C14D3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22B8A853" w14:textId="65893B88" w:rsidR="005A136C" w:rsidRPr="009A3C00" w:rsidRDefault="005A136C" w:rsidP="009A3C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1F59BBB2" w14:textId="0BA84265" w:rsidR="005A136C" w:rsidRPr="003C14D3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</w:tr>
      <w:tr w:rsidR="00742488" w:rsidRPr="007D1541" w14:paraId="108B9D51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34E21805" w14:textId="3D9E3E2B" w:rsidR="00742488" w:rsidRPr="0030033A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60C056D3" w14:textId="7ED255A1" w:rsidR="00742488" w:rsidRPr="00231E0C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4DCFC2C7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36703C3D" w14:textId="77777777" w:rsidR="00742488" w:rsidRPr="005B43B2" w:rsidRDefault="00742488" w:rsidP="005A136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0AC3B1E0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742488" w:rsidRPr="007D1541" w14:paraId="52A908B3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23C410DF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33C7EF17" w14:textId="662C1000" w:rsidR="00742488" w:rsidRPr="00574AD8" w:rsidRDefault="00231E0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  <w:r w:rsidRPr="00231E0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  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182C020D" w14:textId="5107C441" w:rsidR="00742488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6B576524" w14:textId="42A32D1F" w:rsidR="00742488" w:rsidRPr="005B43B2" w:rsidRDefault="009A3C00" w:rsidP="009A3C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12D00DAB" w14:textId="3200C7DB" w:rsidR="00742488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</w:tr>
      <w:tr w:rsidR="00742488" w:rsidRPr="007D1541" w14:paraId="593C71C7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FD78B4F" w14:textId="23CA1C96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5B080CB2" w14:textId="77777777" w:rsidR="00742488" w:rsidRPr="00574AD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5EDBEEF1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366A6B11" w14:textId="77777777" w:rsidR="00742488" w:rsidRPr="005B43B2" w:rsidRDefault="00742488" w:rsidP="005A136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2B9A4B03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742488" w:rsidRPr="007D1541" w14:paraId="2550D193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1452A55B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19E552C" w14:textId="436EBC6C" w:rsidR="00742488" w:rsidRPr="00574AD8" w:rsidRDefault="00231E0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  <w:r w:rsidRPr="00231E0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  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72364CE7" w14:textId="62FFF905" w:rsidR="00742488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2831248B" w14:textId="47BB6C07" w:rsidR="00742488" w:rsidRPr="005B43B2" w:rsidRDefault="009A3C00" w:rsidP="009A3C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0053AE42" w14:textId="11011434" w:rsidR="00742488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</w:tr>
      <w:tr w:rsidR="00742488" w:rsidRPr="007D1541" w14:paraId="41AC74D8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0F0027EB" w14:textId="7C8C91B7" w:rsidR="00742488" w:rsidRPr="00742488" w:rsidRDefault="00742488" w:rsidP="007424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40828BB" w14:textId="77777777" w:rsidR="00742488" w:rsidRPr="00574AD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</w:p>
        </w:tc>
        <w:tc>
          <w:tcPr>
            <w:tcW w:w="3318" w:type="dxa"/>
            <w:gridSpan w:val="8"/>
            <w:shd w:val="clear" w:color="auto" w:fill="auto"/>
          </w:tcPr>
          <w:p w14:paraId="180F56EB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635" w:type="dxa"/>
            <w:gridSpan w:val="5"/>
            <w:shd w:val="clear" w:color="auto" w:fill="auto"/>
          </w:tcPr>
          <w:p w14:paraId="1F8625B4" w14:textId="77777777" w:rsidR="00742488" w:rsidRPr="005B43B2" w:rsidRDefault="00742488" w:rsidP="005A136C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127" w:type="dxa"/>
            <w:shd w:val="clear" w:color="auto" w:fill="auto"/>
          </w:tcPr>
          <w:p w14:paraId="786123EF" w14:textId="77777777" w:rsidR="00742488" w:rsidRDefault="00742488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</w:p>
        </w:tc>
      </w:tr>
      <w:tr w:rsidR="00742488" w:rsidRPr="007D1541" w14:paraId="25F25210" w14:textId="77777777" w:rsidTr="00163F15">
        <w:trPr>
          <w:trHeight w:val="331"/>
        </w:trPr>
        <w:tc>
          <w:tcPr>
            <w:tcW w:w="1130" w:type="dxa"/>
            <w:gridSpan w:val="3"/>
            <w:shd w:val="clear" w:color="auto" w:fill="auto"/>
            <w:vAlign w:val="center"/>
          </w:tcPr>
          <w:p w14:paraId="593E542F" w14:textId="77777777" w:rsidR="00742488" w:rsidRDefault="00742488" w:rsidP="007424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730859C" w14:textId="0A3F4EB5" w:rsidR="00742488" w:rsidRPr="00574AD8" w:rsidRDefault="00231E0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lang w:val="hy-AM"/>
              </w:rPr>
            </w:pP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  <w:r w:rsidRPr="00231E0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  </w:t>
            </w:r>
          </w:p>
        </w:tc>
        <w:tc>
          <w:tcPr>
            <w:tcW w:w="3318" w:type="dxa"/>
            <w:gridSpan w:val="8"/>
            <w:shd w:val="clear" w:color="auto" w:fill="auto"/>
          </w:tcPr>
          <w:p w14:paraId="2B829926" w14:textId="7170CB21" w:rsidR="00742488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  <w:tc>
          <w:tcPr>
            <w:tcW w:w="2635" w:type="dxa"/>
            <w:gridSpan w:val="5"/>
            <w:shd w:val="clear" w:color="auto" w:fill="auto"/>
          </w:tcPr>
          <w:p w14:paraId="4C3A1AB9" w14:textId="43CC6E80" w:rsidR="00742488" w:rsidRPr="005B43B2" w:rsidRDefault="009A3C00" w:rsidP="009A3C0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 w:rsidRPr="005B43B2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6C2015D4" w14:textId="0F2DB2B1" w:rsidR="00742488" w:rsidRDefault="009A3C00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277 000</w:t>
            </w:r>
          </w:p>
        </w:tc>
      </w:tr>
      <w:tr w:rsidR="005A136C" w:rsidRPr="00C2383F" w14:paraId="700CD07F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10ED0606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5A136C" w:rsidRPr="0022631D" w14:paraId="521126E1" w14:textId="77777777" w:rsidTr="00F54AD1"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A136C" w:rsidRPr="003C14D3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lastRenderedPageBreak/>
              <w:t>Տվյալներ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մերժված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հայտերի</w:t>
            </w:r>
            <w:proofErr w:type="spellEnd"/>
            <w:r w:rsidRPr="003C14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C14D3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</w:p>
        </w:tc>
      </w:tr>
      <w:tr w:rsidR="005A136C" w:rsidRPr="0022631D" w14:paraId="552679BF" w14:textId="77777777" w:rsidTr="00F54AD1"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A136C" w:rsidRPr="0022631D" w14:paraId="3CA6FABC" w14:textId="77777777" w:rsidTr="00F54AD1"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A136C" w:rsidRPr="0022631D" w14:paraId="5E96A1C5" w14:textId="77777777" w:rsidTr="00F54AD1"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43F73EF" w14:textId="77777777" w:rsidTr="00F54AD1">
        <w:trPr>
          <w:trHeight w:val="40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522ACAFB" w14:textId="77777777" w:rsidTr="00F54AD1">
        <w:trPr>
          <w:trHeight w:val="331"/>
        </w:trPr>
        <w:tc>
          <w:tcPr>
            <w:tcW w:w="2480" w:type="dxa"/>
            <w:gridSpan w:val="5"/>
            <w:shd w:val="clear" w:color="auto" w:fill="auto"/>
            <w:vAlign w:val="center"/>
          </w:tcPr>
          <w:p w14:paraId="514F7E40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142" w:type="dxa"/>
            <w:gridSpan w:val="16"/>
            <w:shd w:val="clear" w:color="auto" w:fill="auto"/>
            <w:vAlign w:val="center"/>
          </w:tcPr>
          <w:p w14:paraId="71AB42B3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A136C" w:rsidRPr="0022631D" w14:paraId="617248CD" w14:textId="77777777" w:rsidTr="00F54AD1">
        <w:trPr>
          <w:trHeight w:val="289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1515C769" w14:textId="77777777" w:rsidTr="00F54AD1">
        <w:trPr>
          <w:trHeight w:val="346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509242F" w:rsidR="005A136C" w:rsidRPr="00B76C58" w:rsidRDefault="003D6374" w:rsidP="00511A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01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5A136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5A136C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5A136C" w:rsidRPr="0022631D" w14:paraId="71BEA872" w14:textId="77777777" w:rsidTr="00F54AD1">
        <w:trPr>
          <w:trHeight w:val="92"/>
        </w:trPr>
        <w:tc>
          <w:tcPr>
            <w:tcW w:w="4531" w:type="dxa"/>
            <w:gridSpan w:val="10"/>
            <w:vMerge w:val="restart"/>
            <w:shd w:val="clear" w:color="auto" w:fill="auto"/>
            <w:vAlign w:val="center"/>
          </w:tcPr>
          <w:p w14:paraId="7F8FD23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A136C" w:rsidRPr="0022631D" w14:paraId="04C80107" w14:textId="77777777" w:rsidTr="00F54AD1">
        <w:trPr>
          <w:trHeight w:val="92"/>
        </w:trPr>
        <w:tc>
          <w:tcPr>
            <w:tcW w:w="453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CB702E8" w:rsidR="005A136C" w:rsidRPr="007B548C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3F76562" w:rsidR="005A136C" w:rsidRPr="007B548C" w:rsidRDefault="005A136C" w:rsidP="005A136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2254FA5C" w14:textId="77777777" w:rsidTr="00F54AD1">
        <w:trPr>
          <w:trHeight w:val="436"/>
        </w:trPr>
        <w:tc>
          <w:tcPr>
            <w:tcW w:w="11622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5A136C" w:rsidRPr="0022631D" w14:paraId="3C75DA26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E9104E7" w14:textId="4D18DB84" w:rsidR="005A136C" w:rsidRPr="00B90182" w:rsidRDefault="00220A86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</w:t>
            </w:r>
            <w:r w:rsidR="00CA13C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8</w:t>
            </w:r>
            <w:r w:rsidR="00033ADA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FE422B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033ADA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033ADA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0682C6BE" w14:textId="77777777" w:rsidTr="00F54AD1">
        <w:trPr>
          <w:trHeight w:val="344"/>
        </w:trPr>
        <w:tc>
          <w:tcPr>
            <w:tcW w:w="4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A136C" w:rsidRPr="0022631D" w:rsidRDefault="005A136C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293ADE3" w14:textId="4EBE9AA4" w:rsidR="005A136C" w:rsidRPr="00B90182" w:rsidRDefault="00CA13CB" w:rsidP="005A13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18</w:t>
            </w:r>
            <w:r w:rsidR="00220A86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 w:rsidR="00220A86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="00220A86"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 w:rsidR="00220A86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5A136C" w:rsidRPr="0022631D" w14:paraId="79A64497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20F225D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136C" w:rsidRPr="0022631D" w14:paraId="4E4EA255" w14:textId="77777777" w:rsidTr="00F54AD1">
        <w:trPr>
          <w:trHeight w:val="261"/>
        </w:trPr>
        <w:tc>
          <w:tcPr>
            <w:tcW w:w="5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3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77" w:type="dxa"/>
            <w:gridSpan w:val="15"/>
            <w:shd w:val="clear" w:color="auto" w:fill="auto"/>
            <w:vAlign w:val="center"/>
          </w:tcPr>
          <w:p w14:paraId="0A5086C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A136C" w:rsidRPr="0022631D" w14:paraId="11F19FA1" w14:textId="77777777" w:rsidTr="00FE422B">
        <w:trPr>
          <w:trHeight w:val="237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39B67943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2856C5C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7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58A33A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0911FBB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A136C" w:rsidRPr="0022631D" w14:paraId="4DC53241" w14:textId="77777777" w:rsidTr="00FE422B">
        <w:trPr>
          <w:trHeight w:val="238"/>
        </w:trPr>
        <w:tc>
          <w:tcPr>
            <w:tcW w:w="512" w:type="dxa"/>
            <w:gridSpan w:val="2"/>
            <w:vMerge/>
            <w:shd w:val="clear" w:color="auto" w:fill="auto"/>
            <w:vAlign w:val="center"/>
          </w:tcPr>
          <w:p w14:paraId="7D858D4B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shd w:val="clear" w:color="auto" w:fill="auto"/>
            <w:vAlign w:val="center"/>
          </w:tcPr>
          <w:p w14:paraId="078A8417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shd w:val="clear" w:color="auto" w:fill="auto"/>
            <w:vAlign w:val="center"/>
          </w:tcPr>
          <w:p w14:paraId="67FA13F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shd w:val="clear" w:color="auto" w:fill="auto"/>
            <w:vAlign w:val="center"/>
          </w:tcPr>
          <w:p w14:paraId="7FDD9C2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3BBD2A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shd w:val="clear" w:color="auto" w:fill="auto"/>
            <w:vAlign w:val="center"/>
          </w:tcPr>
          <w:p w14:paraId="078CB506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4"/>
            <w:shd w:val="clear" w:color="auto" w:fill="auto"/>
            <w:vAlign w:val="center"/>
          </w:tcPr>
          <w:p w14:paraId="3C0959C2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A136C" w:rsidRPr="0022631D" w14:paraId="75FDA7D8" w14:textId="77777777" w:rsidTr="00FE422B">
        <w:trPr>
          <w:trHeight w:val="313"/>
        </w:trPr>
        <w:tc>
          <w:tcPr>
            <w:tcW w:w="5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A136C" w:rsidRPr="0022631D" w:rsidRDefault="005A136C" w:rsidP="005A13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A136C" w:rsidRPr="0022631D" w:rsidRDefault="005A136C" w:rsidP="005A13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41A79" w:rsidRPr="00B0218F" w14:paraId="1E28D31D" w14:textId="77777777" w:rsidTr="00220A86">
        <w:trPr>
          <w:trHeight w:val="1423"/>
        </w:trPr>
        <w:tc>
          <w:tcPr>
            <w:tcW w:w="512" w:type="dxa"/>
            <w:gridSpan w:val="2"/>
            <w:shd w:val="clear" w:color="auto" w:fill="auto"/>
            <w:vAlign w:val="center"/>
          </w:tcPr>
          <w:p w14:paraId="1F1D10DE" w14:textId="12887142" w:rsidR="00D41A79" w:rsidRPr="00496D68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shd w:val="clear" w:color="auto" w:fill="auto"/>
            <w:vAlign w:val="center"/>
          </w:tcPr>
          <w:p w14:paraId="391CD0D1" w14:textId="3411BD77" w:rsidR="00D41A79" w:rsidRPr="001451DF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  <w:r w:rsidRPr="00231E0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  </w:t>
            </w:r>
          </w:p>
        </w:tc>
        <w:tc>
          <w:tcPr>
            <w:tcW w:w="1786" w:type="dxa"/>
            <w:gridSpan w:val="4"/>
            <w:shd w:val="clear" w:color="auto" w:fill="auto"/>
            <w:vAlign w:val="center"/>
          </w:tcPr>
          <w:p w14:paraId="2183B64C" w14:textId="2DB875C9" w:rsidR="00D41A79" w:rsidRPr="00115312" w:rsidRDefault="00D41A79" w:rsidP="005451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«ՀՀՏՄՆՀՀ-ԳՀԾՁԲ-25/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es-ES"/>
              </w:rPr>
              <w:t>3</w:t>
            </w:r>
            <w:r w:rsidR="005451B6">
              <w:rPr>
                <w:rFonts w:ascii="GHEA Grapalat" w:hAnsi="GHEA Grapalat"/>
                <w:b/>
                <w:bCs/>
                <w:i/>
                <w:sz w:val="18"/>
                <w:lang w:val="ru-RU"/>
              </w:rPr>
              <w:t>7</w:t>
            </w:r>
            <w:r w:rsidRPr="00E65822">
              <w:rPr>
                <w:rFonts w:ascii="GHEA Grapalat" w:hAnsi="GHEA Grapalat"/>
                <w:b/>
                <w:bCs/>
                <w:i/>
                <w:sz w:val="18"/>
                <w:lang w:val="hy-AM"/>
              </w:rPr>
              <w:t>»</w:t>
            </w:r>
            <w:r w:rsidRPr="00E65822">
              <w:rPr>
                <w:rFonts w:ascii="GHEA Grapalat" w:hAnsi="GHEA Grapalat"/>
                <w:bCs/>
                <w:sz w:val="18"/>
                <w:lang w:val="hy-AM"/>
              </w:rPr>
              <w:t xml:space="preserve">  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576F69C5" w14:textId="77777777" w:rsidR="00D41A79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3539F35C" w:rsidR="00D41A79" w:rsidRPr="0035177D" w:rsidRDefault="00D41A79" w:rsidP="005451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</w:t>
            </w:r>
            <w:r w:rsidR="005451B6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8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12</w:t>
            </w:r>
            <w:r w:rsidRPr="00511A69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610A7BBF" w14:textId="3E85D343" w:rsidR="00D41A79" w:rsidRPr="00220A86" w:rsidRDefault="00D41A79" w:rsidP="00D41A79">
            <w:pPr>
              <w:ind w:left="0"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  <w:r w:rsidRPr="00FE422B">
              <w:rPr>
                <w:rFonts w:ascii="GHEA Grapalat" w:hAnsi="GHEA Grapalat"/>
                <w:sz w:val="16"/>
                <w:lang w:val="hy-AM"/>
              </w:rPr>
              <w:t xml:space="preserve">Համաձայնագրի կնքման օրվանից 60 </w:t>
            </w:r>
            <w:r>
              <w:rPr>
                <w:rFonts w:ascii="GHEA Grapalat" w:hAnsi="GHEA Grapalat"/>
                <w:sz w:val="16"/>
                <w:lang w:val="hy-AM"/>
              </w:rPr>
              <w:t>օ</w:t>
            </w:r>
            <w:r>
              <w:rPr>
                <w:rFonts w:ascii="GHEA Grapalat" w:hAnsi="GHEA Grapalat"/>
                <w:sz w:val="16"/>
                <w:lang w:val="ru-RU"/>
              </w:rPr>
              <w:t>ր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A3A27A0" w14:textId="1D3FD279" w:rsidR="00D41A79" w:rsidRPr="00D56E45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77" w:type="dxa"/>
            <w:gridSpan w:val="3"/>
            <w:shd w:val="clear" w:color="auto" w:fill="auto"/>
          </w:tcPr>
          <w:p w14:paraId="5ECE1327" w14:textId="6CD8F198" w:rsidR="00D41A79" w:rsidRPr="009129F1" w:rsidRDefault="00D41A79" w:rsidP="00D41A7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5392E1A1" w:rsidR="00D41A79" w:rsidRPr="005451B6" w:rsidRDefault="005451B6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1 108 000</w:t>
            </w:r>
          </w:p>
        </w:tc>
        <w:tc>
          <w:tcPr>
            <w:tcW w:w="2127" w:type="dxa"/>
            <w:shd w:val="clear" w:color="auto" w:fill="auto"/>
          </w:tcPr>
          <w:p w14:paraId="547A6966" w14:textId="6305BA12" w:rsidR="00D41A79" w:rsidRPr="009129F1" w:rsidRDefault="00D41A79" w:rsidP="00D41A7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64ABE550" w:rsidR="00D41A79" w:rsidRPr="009129F1" w:rsidRDefault="005451B6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108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000</w:t>
            </w:r>
          </w:p>
        </w:tc>
      </w:tr>
      <w:tr w:rsidR="00D41A79" w:rsidRPr="00B0218F" w14:paraId="41E4ED39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265AE84" w14:textId="77777777" w:rsidR="00D41A79" w:rsidRPr="00B0218F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41A79" w:rsidRPr="00B0218F" w14:paraId="2D012968" w14:textId="77777777" w:rsidTr="00F54AD1">
        <w:trPr>
          <w:trHeight w:val="150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3A67C03B" w14:textId="6258A636" w:rsidR="00D41A79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D41A79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D41A79" w:rsidRPr="00B0218F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22631D" w14:paraId="1F657639" w14:textId="77777777" w:rsidTr="00FE422B">
        <w:trPr>
          <w:trHeight w:val="125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41A79" w:rsidRPr="00B0218F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41A79" w:rsidRPr="00B0218F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41A79" w:rsidRPr="00B0218F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41A79" w:rsidRPr="0013204E" w14:paraId="20BC55B9" w14:textId="77777777" w:rsidTr="00FE422B">
        <w:trPr>
          <w:trHeight w:val="817"/>
        </w:trPr>
        <w:tc>
          <w:tcPr>
            <w:tcW w:w="5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D41A79" w:rsidRPr="00496D68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B06C11B" w:rsidR="00D41A79" w:rsidRPr="00161AFC" w:rsidRDefault="007E0AA1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«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>ՍԱՐԴԱՐՅԱՆՇԻՆ</w:t>
            </w:r>
            <w:r w:rsidRPr="00231E0C">
              <w:rPr>
                <w:rFonts w:ascii="GHEA Grapalat" w:hAnsi="GHEA Grapalat"/>
                <w:bCs/>
                <w:iCs/>
                <w:sz w:val="18"/>
                <w:lang w:val="hy-AM"/>
              </w:rPr>
              <w:t>»</w:t>
            </w:r>
            <w:r w:rsidRPr="00231E0C">
              <w:rPr>
                <w:rFonts w:ascii="GHEA Grapalat" w:hAnsi="GHEA Grapalat"/>
                <w:bCs/>
                <w:iCs/>
                <w:sz w:val="18"/>
              </w:rPr>
              <w:t xml:space="preserve"> ՍՊԸ</w:t>
            </w:r>
            <w:r w:rsidRPr="00231E0C">
              <w:rPr>
                <w:rFonts w:ascii="GHEA Grapalat" w:hAnsi="GHEA Grapalat"/>
                <w:i/>
                <w:sz w:val="18"/>
                <w:szCs w:val="28"/>
                <w:lang w:val="hy-AM"/>
              </w:rPr>
              <w:t xml:space="preserve">   </w:t>
            </w:r>
          </w:p>
        </w:tc>
        <w:tc>
          <w:tcPr>
            <w:tcW w:w="29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5860C50" w:rsidR="00D41A79" w:rsidRPr="007E0AA1" w:rsidRDefault="007E0AA1" w:rsidP="00D41A79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7E0AA1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Վանաձոր, Երևանյան խճ., 147/1, բն. 33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3298EA4" w:rsidR="00D41A79" w:rsidRPr="007E0AA1" w:rsidRDefault="00D41A79" w:rsidP="00D41A79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7E0AA1" w:rsidRPr="007E0AA1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sardaryanshin@gmail.com</w:t>
            </w:r>
          </w:p>
        </w:tc>
        <w:tc>
          <w:tcPr>
            <w:tcW w:w="2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E1C0F2" w:rsidR="00D41A79" w:rsidRPr="000C4B42" w:rsidRDefault="00326C81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220053335596000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49CA99" w:rsidR="00D41A79" w:rsidRPr="000C4B42" w:rsidRDefault="00326C81" w:rsidP="00D41A79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ru-RU" w:eastAsia="ru-RU"/>
              </w:rPr>
              <w:t>06956374</w:t>
            </w:r>
            <w:bookmarkStart w:id="0" w:name="_GoBack"/>
            <w:bookmarkEnd w:id="0"/>
          </w:p>
        </w:tc>
      </w:tr>
      <w:tr w:rsidR="00D41A79" w:rsidRPr="0013204E" w14:paraId="496A046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393BE26B" w14:textId="77777777" w:rsidR="00D41A79" w:rsidRPr="00E714CF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3863A00B" w14:textId="77777777" w:rsidTr="00F54A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41A79" w:rsidRPr="00E714CF" w:rsidRDefault="00D41A79" w:rsidP="00D41A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2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D41A79" w:rsidRPr="0022631D" w:rsidRDefault="00D41A79" w:rsidP="00D41A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41A79" w:rsidRPr="007D3000" w14:paraId="485BF528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60FF974B" w14:textId="77777777" w:rsidR="00D41A79" w:rsidRPr="00153A2A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7DB42300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0AD8E25E" w14:textId="56E7D3D4" w:rsidR="00D41A79" w:rsidRPr="00CC7C2A" w:rsidRDefault="00D41A79" w:rsidP="00D41A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D41A79" w:rsidRPr="00CC7C2A" w:rsidRDefault="00D41A79" w:rsidP="00D41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41A79" w:rsidRPr="00CC7C2A" w:rsidRDefault="00D41A79" w:rsidP="00D41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41A79" w:rsidRPr="00CC7C2A" w:rsidRDefault="00D41A79" w:rsidP="00D41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41A79" w:rsidRPr="00CC7C2A" w:rsidRDefault="00D41A79" w:rsidP="00D41A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41A79" w:rsidRPr="00CC7C2A" w:rsidRDefault="00D41A79" w:rsidP="00D41A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41A79" w:rsidRPr="00CC7C2A" w:rsidRDefault="00D41A79" w:rsidP="00D41A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41A79" w:rsidRPr="00CC7C2A" w:rsidRDefault="00D41A79" w:rsidP="00D41A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D41A79" w:rsidRPr="00CC7C2A" w:rsidRDefault="00D41A79" w:rsidP="00D41A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41A79" w:rsidRPr="007D3000" w14:paraId="3CC8B38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2AFA8BF" w14:textId="77777777" w:rsidR="00D41A79" w:rsidRPr="0022631D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41A79" w:rsidRPr="0022631D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5484FA73" w14:textId="77777777" w:rsidTr="00F54AD1">
        <w:trPr>
          <w:trHeight w:val="475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5A7FED5D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0C88E286" w14:textId="77777777" w:rsidR="00D41A79" w:rsidRPr="0022631D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41A79" w:rsidRPr="0022631D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40B30E88" w14:textId="77777777" w:rsidTr="00F54AD1">
        <w:trPr>
          <w:trHeight w:val="427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41A79" w:rsidRPr="0022631D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541BD7F7" w14:textId="77777777" w:rsidTr="00F54AD1">
        <w:trPr>
          <w:trHeight w:val="288"/>
        </w:trPr>
        <w:tc>
          <w:tcPr>
            <w:tcW w:w="1162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41A79" w:rsidRPr="0022631D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4DE14D25" w14:textId="77777777" w:rsidTr="00F54AD1">
        <w:trPr>
          <w:trHeight w:val="592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41A79" w:rsidRPr="00E56328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41A79" w:rsidRPr="00E56328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41A79" w:rsidRPr="007D3000" w14:paraId="1DAD5D5C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57597369" w14:textId="77777777" w:rsidR="00D41A79" w:rsidRPr="00E56328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1A79" w:rsidRPr="0022631D" w14:paraId="5F667D89" w14:textId="77777777" w:rsidTr="00F54AD1">
        <w:trPr>
          <w:trHeight w:val="142"/>
        </w:trPr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41A79" w:rsidRPr="0022631D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1A79" w:rsidRPr="0022631D" w14:paraId="406B68D6" w14:textId="77777777" w:rsidTr="00F54AD1">
        <w:trPr>
          <w:trHeight w:val="288"/>
        </w:trPr>
        <w:tc>
          <w:tcPr>
            <w:tcW w:w="11622" w:type="dxa"/>
            <w:gridSpan w:val="21"/>
            <w:shd w:val="clear" w:color="auto" w:fill="99CCFF"/>
            <w:vAlign w:val="center"/>
          </w:tcPr>
          <w:p w14:paraId="79EAD146" w14:textId="77777777" w:rsidR="00D41A79" w:rsidRPr="0022631D" w:rsidRDefault="00D41A79" w:rsidP="00D41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1A79" w:rsidRPr="0022631D" w14:paraId="1A2BD291" w14:textId="77777777" w:rsidTr="00F54AD1">
        <w:trPr>
          <w:trHeight w:val="227"/>
        </w:trPr>
        <w:tc>
          <w:tcPr>
            <w:tcW w:w="11622" w:type="dxa"/>
            <w:gridSpan w:val="21"/>
            <w:shd w:val="clear" w:color="auto" w:fill="auto"/>
            <w:vAlign w:val="center"/>
          </w:tcPr>
          <w:p w14:paraId="73A19DB3" w14:textId="77777777" w:rsidR="00D41A79" w:rsidRPr="0022631D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1A79" w:rsidRPr="0022631D" w14:paraId="002AF1AD" w14:textId="77777777" w:rsidTr="00C271E1">
        <w:trPr>
          <w:trHeight w:val="47"/>
        </w:trPr>
        <w:tc>
          <w:tcPr>
            <w:tcW w:w="35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41A79" w:rsidRPr="0022631D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41A79" w:rsidRPr="0022631D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41A79" w:rsidRPr="0022631D" w:rsidRDefault="00D41A79" w:rsidP="00D41A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1A79" w:rsidRPr="0022631D" w14:paraId="6C6C269C" w14:textId="77777777" w:rsidTr="00C271E1">
        <w:trPr>
          <w:trHeight w:val="47"/>
        </w:trPr>
        <w:tc>
          <w:tcPr>
            <w:tcW w:w="3542" w:type="dxa"/>
            <w:gridSpan w:val="7"/>
            <w:shd w:val="clear" w:color="auto" w:fill="auto"/>
            <w:vAlign w:val="center"/>
          </w:tcPr>
          <w:p w14:paraId="0A862370" w14:textId="3B630B4F" w:rsidR="00D41A79" w:rsidRPr="00AA2FA1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544" w:type="dxa"/>
            <w:gridSpan w:val="9"/>
            <w:shd w:val="clear" w:color="auto" w:fill="auto"/>
            <w:vAlign w:val="center"/>
          </w:tcPr>
          <w:p w14:paraId="570A2BE5" w14:textId="010A4BE2" w:rsidR="00D41A79" w:rsidRPr="0022631D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14:paraId="3C42DEDA" w14:textId="0404B7B0" w:rsidR="00D41A79" w:rsidRPr="003A3C71" w:rsidRDefault="00D41A79" w:rsidP="00D41A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EDA92" w14:textId="77777777" w:rsidR="00474B1F" w:rsidRDefault="00474B1F" w:rsidP="0022631D">
      <w:pPr>
        <w:spacing w:before="0" w:after="0"/>
      </w:pPr>
      <w:r>
        <w:separator/>
      </w:r>
    </w:p>
  </w:endnote>
  <w:endnote w:type="continuationSeparator" w:id="0">
    <w:p w14:paraId="7F66448F" w14:textId="77777777" w:rsidR="00474B1F" w:rsidRDefault="00474B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F4820" w14:textId="77777777" w:rsidR="00474B1F" w:rsidRDefault="00474B1F" w:rsidP="0022631D">
      <w:pPr>
        <w:spacing w:before="0" w:after="0"/>
      </w:pPr>
      <w:r>
        <w:separator/>
      </w:r>
    </w:p>
  </w:footnote>
  <w:footnote w:type="continuationSeparator" w:id="0">
    <w:p w14:paraId="0580DD94" w14:textId="77777777" w:rsidR="00474B1F" w:rsidRDefault="00474B1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A136C" w:rsidRPr="002D0BF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A136C" w:rsidRPr="002D0BF6" w:rsidRDefault="005A136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A136C" w:rsidRPr="00871366" w:rsidRDefault="005A136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41A79" w:rsidRPr="002D0BF6" w:rsidRDefault="00D41A7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41A79" w:rsidRPr="0078682E" w:rsidRDefault="00D41A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41A79" w:rsidRPr="0078682E" w:rsidRDefault="00D41A79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41A79" w:rsidRPr="00005B9C" w:rsidRDefault="00D41A79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42"/>
    <w:rsid w:val="000036A2"/>
    <w:rsid w:val="00004D29"/>
    <w:rsid w:val="00011AB8"/>
    <w:rsid w:val="00012170"/>
    <w:rsid w:val="00012F2D"/>
    <w:rsid w:val="00017820"/>
    <w:rsid w:val="0002606C"/>
    <w:rsid w:val="00033ADA"/>
    <w:rsid w:val="000366E8"/>
    <w:rsid w:val="0004151F"/>
    <w:rsid w:val="00044EA8"/>
    <w:rsid w:val="0004673D"/>
    <w:rsid w:val="00046CCF"/>
    <w:rsid w:val="00051ECE"/>
    <w:rsid w:val="000530BD"/>
    <w:rsid w:val="00054F4B"/>
    <w:rsid w:val="00062789"/>
    <w:rsid w:val="00064A57"/>
    <w:rsid w:val="000661BE"/>
    <w:rsid w:val="000708AE"/>
    <w:rsid w:val="0007090E"/>
    <w:rsid w:val="00073D66"/>
    <w:rsid w:val="000754A9"/>
    <w:rsid w:val="00083510"/>
    <w:rsid w:val="00084C9C"/>
    <w:rsid w:val="00091648"/>
    <w:rsid w:val="00094CE8"/>
    <w:rsid w:val="000A2412"/>
    <w:rsid w:val="000A5557"/>
    <w:rsid w:val="000A69E7"/>
    <w:rsid w:val="000A7764"/>
    <w:rsid w:val="000B0199"/>
    <w:rsid w:val="000B3FA8"/>
    <w:rsid w:val="000C2C31"/>
    <w:rsid w:val="000C3C1A"/>
    <w:rsid w:val="000C4B03"/>
    <w:rsid w:val="000C4B42"/>
    <w:rsid w:val="000D3288"/>
    <w:rsid w:val="000E4FF1"/>
    <w:rsid w:val="000E570C"/>
    <w:rsid w:val="000E6764"/>
    <w:rsid w:val="000E7B18"/>
    <w:rsid w:val="000F2AEA"/>
    <w:rsid w:val="000F376D"/>
    <w:rsid w:val="000F5C37"/>
    <w:rsid w:val="000F74CD"/>
    <w:rsid w:val="00102188"/>
    <w:rsid w:val="001021B0"/>
    <w:rsid w:val="00102B4F"/>
    <w:rsid w:val="00102D08"/>
    <w:rsid w:val="001063BE"/>
    <w:rsid w:val="00113756"/>
    <w:rsid w:val="00114CE7"/>
    <w:rsid w:val="00115312"/>
    <w:rsid w:val="0013124D"/>
    <w:rsid w:val="0013204E"/>
    <w:rsid w:val="00137482"/>
    <w:rsid w:val="00140918"/>
    <w:rsid w:val="00143AE0"/>
    <w:rsid w:val="0014414A"/>
    <w:rsid w:val="001451D5"/>
    <w:rsid w:val="001451DF"/>
    <w:rsid w:val="00153A2A"/>
    <w:rsid w:val="00153B7D"/>
    <w:rsid w:val="00161AFC"/>
    <w:rsid w:val="00163F15"/>
    <w:rsid w:val="00165727"/>
    <w:rsid w:val="001666F4"/>
    <w:rsid w:val="0017016F"/>
    <w:rsid w:val="00171CD8"/>
    <w:rsid w:val="001749AC"/>
    <w:rsid w:val="0018153B"/>
    <w:rsid w:val="0018422F"/>
    <w:rsid w:val="001A1999"/>
    <w:rsid w:val="001B6576"/>
    <w:rsid w:val="001C1BE1"/>
    <w:rsid w:val="001C43C9"/>
    <w:rsid w:val="001C4575"/>
    <w:rsid w:val="001C746F"/>
    <w:rsid w:val="001D0FBB"/>
    <w:rsid w:val="001D148C"/>
    <w:rsid w:val="001D2C5E"/>
    <w:rsid w:val="001D4A69"/>
    <w:rsid w:val="001D4E7A"/>
    <w:rsid w:val="001D5E46"/>
    <w:rsid w:val="001E0091"/>
    <w:rsid w:val="001E335F"/>
    <w:rsid w:val="001E45A1"/>
    <w:rsid w:val="001E4953"/>
    <w:rsid w:val="001E4F32"/>
    <w:rsid w:val="001F3679"/>
    <w:rsid w:val="001F74B5"/>
    <w:rsid w:val="00202AD1"/>
    <w:rsid w:val="00207E39"/>
    <w:rsid w:val="002113B5"/>
    <w:rsid w:val="00213602"/>
    <w:rsid w:val="00220A86"/>
    <w:rsid w:val="00220FB8"/>
    <w:rsid w:val="00221068"/>
    <w:rsid w:val="00221E1D"/>
    <w:rsid w:val="0022541B"/>
    <w:rsid w:val="0022631D"/>
    <w:rsid w:val="00231E0C"/>
    <w:rsid w:val="0024053E"/>
    <w:rsid w:val="00247E4C"/>
    <w:rsid w:val="002525C4"/>
    <w:rsid w:val="00255929"/>
    <w:rsid w:val="00256321"/>
    <w:rsid w:val="00262543"/>
    <w:rsid w:val="00267C31"/>
    <w:rsid w:val="0027238B"/>
    <w:rsid w:val="002736E4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2CA6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3ADD"/>
    <w:rsid w:val="00307624"/>
    <w:rsid w:val="00321361"/>
    <w:rsid w:val="00321C99"/>
    <w:rsid w:val="0032452A"/>
    <w:rsid w:val="00326C81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14D3"/>
    <w:rsid w:val="003C3427"/>
    <w:rsid w:val="003D5B52"/>
    <w:rsid w:val="003D6374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554E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4022"/>
    <w:rsid w:val="00461E2B"/>
    <w:rsid w:val="00462C10"/>
    <w:rsid w:val="0046432B"/>
    <w:rsid w:val="0046470A"/>
    <w:rsid w:val="00472069"/>
    <w:rsid w:val="00474B1F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A4006"/>
    <w:rsid w:val="004D078F"/>
    <w:rsid w:val="004E0B00"/>
    <w:rsid w:val="004E376E"/>
    <w:rsid w:val="004F2D0B"/>
    <w:rsid w:val="00503BCC"/>
    <w:rsid w:val="005118EE"/>
    <w:rsid w:val="00511A69"/>
    <w:rsid w:val="0051408A"/>
    <w:rsid w:val="00523064"/>
    <w:rsid w:val="00526531"/>
    <w:rsid w:val="005308AA"/>
    <w:rsid w:val="005316A9"/>
    <w:rsid w:val="005316CE"/>
    <w:rsid w:val="00533383"/>
    <w:rsid w:val="00535D51"/>
    <w:rsid w:val="005451B6"/>
    <w:rsid w:val="00546023"/>
    <w:rsid w:val="00551701"/>
    <w:rsid w:val="0055349A"/>
    <w:rsid w:val="005570C9"/>
    <w:rsid w:val="005737F9"/>
    <w:rsid w:val="00574AD8"/>
    <w:rsid w:val="005761B8"/>
    <w:rsid w:val="0058225D"/>
    <w:rsid w:val="00582DDE"/>
    <w:rsid w:val="00590BF1"/>
    <w:rsid w:val="005A136C"/>
    <w:rsid w:val="005A193C"/>
    <w:rsid w:val="005B1DF4"/>
    <w:rsid w:val="005B3D63"/>
    <w:rsid w:val="005B43B2"/>
    <w:rsid w:val="005C31A4"/>
    <w:rsid w:val="005C4257"/>
    <w:rsid w:val="005C449D"/>
    <w:rsid w:val="005C44A1"/>
    <w:rsid w:val="005D5740"/>
    <w:rsid w:val="005D5F51"/>
    <w:rsid w:val="005D5FBD"/>
    <w:rsid w:val="005E2A2D"/>
    <w:rsid w:val="005E45AC"/>
    <w:rsid w:val="005F5337"/>
    <w:rsid w:val="00607C9A"/>
    <w:rsid w:val="00610142"/>
    <w:rsid w:val="00627E60"/>
    <w:rsid w:val="00642F4F"/>
    <w:rsid w:val="00643754"/>
    <w:rsid w:val="00645163"/>
    <w:rsid w:val="00646760"/>
    <w:rsid w:val="00647090"/>
    <w:rsid w:val="006544CF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97B8A"/>
    <w:rsid w:val="006A0D20"/>
    <w:rsid w:val="006A38B4"/>
    <w:rsid w:val="006A3D3E"/>
    <w:rsid w:val="006B2E21"/>
    <w:rsid w:val="006B69D9"/>
    <w:rsid w:val="006B6E8B"/>
    <w:rsid w:val="006C0266"/>
    <w:rsid w:val="006E0D92"/>
    <w:rsid w:val="006E1A83"/>
    <w:rsid w:val="006F018C"/>
    <w:rsid w:val="006F1AB8"/>
    <w:rsid w:val="006F2779"/>
    <w:rsid w:val="007025C2"/>
    <w:rsid w:val="007060FC"/>
    <w:rsid w:val="00716860"/>
    <w:rsid w:val="00717C99"/>
    <w:rsid w:val="007214DE"/>
    <w:rsid w:val="00722B66"/>
    <w:rsid w:val="00725412"/>
    <w:rsid w:val="007326E9"/>
    <w:rsid w:val="0074141B"/>
    <w:rsid w:val="007422CF"/>
    <w:rsid w:val="00742488"/>
    <w:rsid w:val="007526D9"/>
    <w:rsid w:val="00754DEE"/>
    <w:rsid w:val="0075639A"/>
    <w:rsid w:val="0075747D"/>
    <w:rsid w:val="00767087"/>
    <w:rsid w:val="007732E7"/>
    <w:rsid w:val="0078132E"/>
    <w:rsid w:val="00782103"/>
    <w:rsid w:val="007828BE"/>
    <w:rsid w:val="0078682E"/>
    <w:rsid w:val="00790176"/>
    <w:rsid w:val="00796593"/>
    <w:rsid w:val="007B53EE"/>
    <w:rsid w:val="007B548C"/>
    <w:rsid w:val="007D1541"/>
    <w:rsid w:val="007D3000"/>
    <w:rsid w:val="007D405D"/>
    <w:rsid w:val="007D4C15"/>
    <w:rsid w:val="007D56EB"/>
    <w:rsid w:val="007D7626"/>
    <w:rsid w:val="007E0AA1"/>
    <w:rsid w:val="007E729E"/>
    <w:rsid w:val="007F2FBC"/>
    <w:rsid w:val="007F3FA7"/>
    <w:rsid w:val="007F44C5"/>
    <w:rsid w:val="007F4AB2"/>
    <w:rsid w:val="007F5958"/>
    <w:rsid w:val="00804BBB"/>
    <w:rsid w:val="008067F5"/>
    <w:rsid w:val="0080706D"/>
    <w:rsid w:val="008079CB"/>
    <w:rsid w:val="00810812"/>
    <w:rsid w:val="0081420B"/>
    <w:rsid w:val="008163DD"/>
    <w:rsid w:val="00817C4D"/>
    <w:rsid w:val="00830FE8"/>
    <w:rsid w:val="008407D0"/>
    <w:rsid w:val="00842052"/>
    <w:rsid w:val="00843FF3"/>
    <w:rsid w:val="0084571C"/>
    <w:rsid w:val="00847763"/>
    <w:rsid w:val="008538CD"/>
    <w:rsid w:val="00866B4E"/>
    <w:rsid w:val="00873AC2"/>
    <w:rsid w:val="00876D58"/>
    <w:rsid w:val="00882D92"/>
    <w:rsid w:val="008840B0"/>
    <w:rsid w:val="008A17D3"/>
    <w:rsid w:val="008A52A5"/>
    <w:rsid w:val="008A533D"/>
    <w:rsid w:val="008A5A8A"/>
    <w:rsid w:val="008B10E7"/>
    <w:rsid w:val="008C4E62"/>
    <w:rsid w:val="008D5F30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06811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941B4"/>
    <w:rsid w:val="009A3C00"/>
    <w:rsid w:val="009B007D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17EE"/>
    <w:rsid w:val="00A02E9C"/>
    <w:rsid w:val="00A04E19"/>
    <w:rsid w:val="00A053F8"/>
    <w:rsid w:val="00A108E9"/>
    <w:rsid w:val="00A2462E"/>
    <w:rsid w:val="00A306F5"/>
    <w:rsid w:val="00A31820"/>
    <w:rsid w:val="00A41A43"/>
    <w:rsid w:val="00A43308"/>
    <w:rsid w:val="00A530D0"/>
    <w:rsid w:val="00A5790E"/>
    <w:rsid w:val="00A64764"/>
    <w:rsid w:val="00A64FCF"/>
    <w:rsid w:val="00A80042"/>
    <w:rsid w:val="00A80ECB"/>
    <w:rsid w:val="00A90640"/>
    <w:rsid w:val="00A9586C"/>
    <w:rsid w:val="00AA13FD"/>
    <w:rsid w:val="00AA2FA1"/>
    <w:rsid w:val="00AA32E4"/>
    <w:rsid w:val="00AA4EF1"/>
    <w:rsid w:val="00AA6CFB"/>
    <w:rsid w:val="00AC30D2"/>
    <w:rsid w:val="00AC3A10"/>
    <w:rsid w:val="00AD07B9"/>
    <w:rsid w:val="00AD282C"/>
    <w:rsid w:val="00AD442B"/>
    <w:rsid w:val="00AD59DC"/>
    <w:rsid w:val="00AE2489"/>
    <w:rsid w:val="00AE715A"/>
    <w:rsid w:val="00AF74D7"/>
    <w:rsid w:val="00B0218F"/>
    <w:rsid w:val="00B03E27"/>
    <w:rsid w:val="00B041BF"/>
    <w:rsid w:val="00B06FA3"/>
    <w:rsid w:val="00B110DB"/>
    <w:rsid w:val="00B13697"/>
    <w:rsid w:val="00B1436A"/>
    <w:rsid w:val="00B16F89"/>
    <w:rsid w:val="00B17F90"/>
    <w:rsid w:val="00B20D81"/>
    <w:rsid w:val="00B2612A"/>
    <w:rsid w:val="00B362BB"/>
    <w:rsid w:val="00B36408"/>
    <w:rsid w:val="00B43A1F"/>
    <w:rsid w:val="00B44E1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A2C7F"/>
    <w:rsid w:val="00BB0A93"/>
    <w:rsid w:val="00BB2928"/>
    <w:rsid w:val="00BB4427"/>
    <w:rsid w:val="00BB61C5"/>
    <w:rsid w:val="00BC56A5"/>
    <w:rsid w:val="00BD3944"/>
    <w:rsid w:val="00BD3A41"/>
    <w:rsid w:val="00BD3D4E"/>
    <w:rsid w:val="00BD4B10"/>
    <w:rsid w:val="00BD53DB"/>
    <w:rsid w:val="00BD6665"/>
    <w:rsid w:val="00BD70DE"/>
    <w:rsid w:val="00BD7920"/>
    <w:rsid w:val="00BE150E"/>
    <w:rsid w:val="00BE1E16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251A6"/>
    <w:rsid w:val="00C271E1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1A63"/>
    <w:rsid w:val="00C73791"/>
    <w:rsid w:val="00C75CF3"/>
    <w:rsid w:val="00C75E36"/>
    <w:rsid w:val="00C84DF7"/>
    <w:rsid w:val="00C84E50"/>
    <w:rsid w:val="00C90A7F"/>
    <w:rsid w:val="00C92DB7"/>
    <w:rsid w:val="00C94F06"/>
    <w:rsid w:val="00C95E99"/>
    <w:rsid w:val="00C95F90"/>
    <w:rsid w:val="00C96337"/>
    <w:rsid w:val="00C964DF"/>
    <w:rsid w:val="00C96BED"/>
    <w:rsid w:val="00CA13CB"/>
    <w:rsid w:val="00CA42FC"/>
    <w:rsid w:val="00CA7305"/>
    <w:rsid w:val="00CB022E"/>
    <w:rsid w:val="00CB44D2"/>
    <w:rsid w:val="00CC1F23"/>
    <w:rsid w:val="00CC1FF4"/>
    <w:rsid w:val="00CC38AA"/>
    <w:rsid w:val="00CC5BBE"/>
    <w:rsid w:val="00CC7C2A"/>
    <w:rsid w:val="00CD010C"/>
    <w:rsid w:val="00CD334F"/>
    <w:rsid w:val="00CD5AAC"/>
    <w:rsid w:val="00CD5FEA"/>
    <w:rsid w:val="00CE5415"/>
    <w:rsid w:val="00CE5597"/>
    <w:rsid w:val="00CE6D2A"/>
    <w:rsid w:val="00CF1874"/>
    <w:rsid w:val="00CF1F70"/>
    <w:rsid w:val="00CF6188"/>
    <w:rsid w:val="00D012C2"/>
    <w:rsid w:val="00D01B3D"/>
    <w:rsid w:val="00D0774C"/>
    <w:rsid w:val="00D105FA"/>
    <w:rsid w:val="00D11413"/>
    <w:rsid w:val="00D278F9"/>
    <w:rsid w:val="00D32B0C"/>
    <w:rsid w:val="00D350DE"/>
    <w:rsid w:val="00D355DF"/>
    <w:rsid w:val="00D36189"/>
    <w:rsid w:val="00D415F3"/>
    <w:rsid w:val="00D41A79"/>
    <w:rsid w:val="00D44D50"/>
    <w:rsid w:val="00D52EC0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874DA"/>
    <w:rsid w:val="00D905D1"/>
    <w:rsid w:val="00D95DC1"/>
    <w:rsid w:val="00D96AF1"/>
    <w:rsid w:val="00DA0E8E"/>
    <w:rsid w:val="00DA45BD"/>
    <w:rsid w:val="00DA488F"/>
    <w:rsid w:val="00DB098F"/>
    <w:rsid w:val="00DB225B"/>
    <w:rsid w:val="00DB2F09"/>
    <w:rsid w:val="00DC0BE5"/>
    <w:rsid w:val="00DC16A0"/>
    <w:rsid w:val="00DD12D1"/>
    <w:rsid w:val="00DD16EF"/>
    <w:rsid w:val="00DD1E08"/>
    <w:rsid w:val="00DD22BC"/>
    <w:rsid w:val="00DE06F1"/>
    <w:rsid w:val="00DF3750"/>
    <w:rsid w:val="00DF7371"/>
    <w:rsid w:val="00E02ABF"/>
    <w:rsid w:val="00E10177"/>
    <w:rsid w:val="00E2169A"/>
    <w:rsid w:val="00E243EA"/>
    <w:rsid w:val="00E3191C"/>
    <w:rsid w:val="00E31E86"/>
    <w:rsid w:val="00E338EB"/>
    <w:rsid w:val="00E33A25"/>
    <w:rsid w:val="00E4188B"/>
    <w:rsid w:val="00E429B1"/>
    <w:rsid w:val="00E46F02"/>
    <w:rsid w:val="00E50BE2"/>
    <w:rsid w:val="00E54C4D"/>
    <w:rsid w:val="00E56328"/>
    <w:rsid w:val="00E60EF2"/>
    <w:rsid w:val="00E65822"/>
    <w:rsid w:val="00E70B4B"/>
    <w:rsid w:val="00E712F7"/>
    <w:rsid w:val="00E714CF"/>
    <w:rsid w:val="00E86D40"/>
    <w:rsid w:val="00E92F30"/>
    <w:rsid w:val="00E95C10"/>
    <w:rsid w:val="00EA01A2"/>
    <w:rsid w:val="00EA339F"/>
    <w:rsid w:val="00EA568C"/>
    <w:rsid w:val="00EA767F"/>
    <w:rsid w:val="00EA76DD"/>
    <w:rsid w:val="00EB59EE"/>
    <w:rsid w:val="00EC1F53"/>
    <w:rsid w:val="00EC3171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4EAE"/>
    <w:rsid w:val="00F31004"/>
    <w:rsid w:val="00F35AA6"/>
    <w:rsid w:val="00F501E2"/>
    <w:rsid w:val="00F54AD1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0638"/>
    <w:rsid w:val="00FC29AD"/>
    <w:rsid w:val="00FC576B"/>
    <w:rsid w:val="00FE2996"/>
    <w:rsid w:val="00FE422B"/>
    <w:rsid w:val="00FE4CEC"/>
    <w:rsid w:val="00FF334C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8F5F-B614-4160-89C5-D822BA34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470</cp:revision>
  <cp:lastPrinted>2021-12-17T07:19:00Z</cp:lastPrinted>
  <dcterms:created xsi:type="dcterms:W3CDTF">2021-06-28T12:08:00Z</dcterms:created>
  <dcterms:modified xsi:type="dcterms:W3CDTF">2025-12-19T06:10:00Z</dcterms:modified>
</cp:coreProperties>
</file>