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AC" w:rsidRDefault="00A44FAC" w:rsidP="00A44FA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A44FAC" w:rsidRPr="00A95754" w:rsidRDefault="00A44FAC" w:rsidP="00A44FAC">
      <w:pPr>
        <w:jc w:val="right"/>
        <w:rPr>
          <w:rFonts w:ascii="GHEA Grapalat" w:hAnsi="GHEA Grapalat"/>
          <w:sz w:val="22"/>
          <w:szCs w:val="22"/>
        </w:rPr>
      </w:pPr>
    </w:p>
    <w:p w:rsidR="00A44FAC" w:rsidRPr="00752623" w:rsidRDefault="00A44FAC" w:rsidP="00A44FA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44FAC" w:rsidRPr="00752623" w:rsidRDefault="00A44FAC" w:rsidP="00A44FA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44FAC" w:rsidRPr="00752623" w:rsidRDefault="00A44FAC" w:rsidP="00A44FA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44FAC" w:rsidRPr="00752623" w:rsidRDefault="00A44FAC" w:rsidP="00A44FA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44FAC" w:rsidRPr="00EA309E" w:rsidRDefault="00A44FAC" w:rsidP="00A44FAC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44FAC" w:rsidRPr="0092396B" w:rsidRDefault="00A44FAC" w:rsidP="00A44FA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44FAC" w:rsidRPr="006B7BCF" w:rsidRDefault="00A44FAC" w:rsidP="00A44FA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44FAC" w:rsidRPr="006B7BCF" w:rsidRDefault="00A44FAC" w:rsidP="00A44FA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44FAC" w:rsidRPr="006B7BCF" w:rsidRDefault="00A44FAC" w:rsidP="00A44FA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44FAC" w:rsidRDefault="00A44FAC" w:rsidP="00A44F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44FAC" w:rsidRDefault="00A44FAC" w:rsidP="00A44F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4FAC">
        <w:rPr>
          <w:rFonts w:ascii="GHEA Grapalat" w:hAnsi="GHEA Grapalat" w:cs="Sylfaen"/>
          <w:sz w:val="20"/>
          <w:lang w:val="hy-AM"/>
        </w:rPr>
        <w:t>«Բարի Մամա» բարեգործական հաարակական կազմակերպություն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A2AB0">
        <w:rPr>
          <w:rFonts w:ascii="GHEA Grapalat" w:hAnsi="GHEA Grapalat" w:cs="Sylfaen"/>
          <w:sz w:val="20"/>
          <w:lang w:val="hy-AM"/>
        </w:rPr>
        <w:t xml:space="preserve">կենցաղային ապրանքների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44FAC">
        <w:rPr>
          <w:rFonts w:ascii="GHEA Grapalat" w:hAnsi="GHEA Grapalat" w:cs="Sylfaen"/>
          <w:sz w:val="20"/>
          <w:lang w:val="af-ZA"/>
        </w:rPr>
        <w:t>ԲՄ-ՄԱԱՊՁԲ-20/0</w:t>
      </w:r>
      <w:r w:rsidR="002A2AB0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lang w:val="hy-AM"/>
        </w:rPr>
        <w:t>2020</w:t>
      </w:r>
      <w:r w:rsidRPr="001B178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2A2AB0">
        <w:rPr>
          <w:rFonts w:ascii="GHEA Grapalat" w:hAnsi="GHEA Grapalat" w:cs="Sylfaen"/>
          <w:sz w:val="20"/>
          <w:lang w:val="hy-AM"/>
        </w:rPr>
        <w:t xml:space="preserve"> մայիս</w:t>
      </w:r>
      <w:r>
        <w:rPr>
          <w:rFonts w:ascii="GHEA Grapalat" w:hAnsi="GHEA Grapalat" w:cs="Sylfaen"/>
          <w:sz w:val="20"/>
          <w:lang w:val="hy-AM"/>
        </w:rPr>
        <w:t>ի</w:t>
      </w:r>
      <w:r w:rsidRPr="001B178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 w:rsidR="002A2AB0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-ին կնքված N</w:t>
      </w:r>
      <w:r w:rsidRPr="00034FE7">
        <w:rPr>
          <w:lang w:val="af-ZA"/>
        </w:rPr>
        <w:t xml:space="preserve"> </w:t>
      </w:r>
      <w:r w:rsidRPr="00A44FAC">
        <w:rPr>
          <w:rFonts w:ascii="GHEA Grapalat" w:hAnsi="GHEA Grapalat" w:cs="Sylfaen"/>
          <w:sz w:val="20"/>
          <w:lang w:val="af-ZA"/>
        </w:rPr>
        <w:t>ԲՄ-ՄԱԱՊՁԲ-20/0</w:t>
      </w:r>
      <w:r w:rsidR="002A2AB0">
        <w:rPr>
          <w:rFonts w:ascii="GHEA Grapalat" w:hAnsi="GHEA Grapalat" w:cs="Sylfaen"/>
          <w:sz w:val="20"/>
          <w:lang w:val="hy-AM"/>
        </w:rPr>
        <w:t>2</w:t>
      </w:r>
      <w:r w:rsidRPr="00A44F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44FAC" w:rsidRDefault="00A44FAC" w:rsidP="00A44FA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449"/>
        <w:gridCol w:w="3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235"/>
        <w:gridCol w:w="104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855"/>
      </w:tblGrid>
      <w:tr w:rsidR="00A44FAC" w:rsidRPr="00BF7713" w:rsidTr="00D21F4D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32" w:type="dxa"/>
            <w:gridSpan w:val="45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44FAC" w:rsidRPr="00BF7713" w:rsidTr="00D21F4D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72" w:type="dxa"/>
            <w:gridSpan w:val="5"/>
            <w:vMerge w:val="restart"/>
            <w:shd w:val="clear" w:color="auto" w:fill="auto"/>
            <w:vAlign w:val="center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44FAC" w:rsidRPr="00BF7713" w:rsidTr="00D21F4D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5"/>
            <w:vMerge/>
            <w:shd w:val="clear" w:color="auto" w:fill="auto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4FAC" w:rsidRPr="00BF7713" w:rsidTr="0037018E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9974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44FAC" w:rsidRPr="00BF7713" w:rsidRDefault="00A44FAC" w:rsidP="009974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37018E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օճառ, ձեռքի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1184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1184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Na2Օ)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0 C, նատրիումի քլորիդի զանգվածային մասը` 0,4 %-ից ոչ ավելի, անվտանգությունը` ըստ ՀՀ առողջապահության նախարարի 2005թ. 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>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 Առնվազն 80 գ.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Na2Օ)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0 C, նատրիումի քլորիդի զանգվածային մասը` 0,4 %-ից ոչ ավելի, անվտանգությունը` ըստ ՀՀ առողջապահության նախարարի 2005թ. նոյեմբերի 24-ի N 1109-Ն 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>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 Առնվազն 80 գ.</w:t>
            </w:r>
          </w:p>
        </w:tc>
      </w:tr>
      <w:tr w:rsidR="0037018E" w:rsidRPr="0037018E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</w:rPr>
              <w:lastRenderedPageBreak/>
              <w:t>2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լվացքի փոշի ձեռքով լվանալու համար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117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117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237096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237096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37018E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‎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ֆոսֆորաթթվական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աղերի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զանգվածային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մասը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 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37018E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‎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ֆոսֆորաթթվական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աղերի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զանգվածային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37018E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մասը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 </w:t>
            </w:r>
          </w:p>
        </w:tc>
      </w:tr>
      <w:tr w:rsidR="0037018E" w:rsidRPr="00AF0283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ամանի լվացման դետերգենտներ /աման լվացող հեղուկ /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148000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148000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Մածուկանման զանգված, թանձր, հաճելի հոտով, գույնը ըստ  լվացող միջոցների գույնի որոշման սանդղակի , ջրածնային ցուցիչը PH՝9-10,5, մակերևույթաակտիվ նյութի զանգվածային մասը ՝ ոչ պակաս18% , ջրում չլուծվող նյութերի զանգվածային մասը ՝ ոչ ավել 3%, խոնավության զանգվածային մասը՝  ոչ ավել 50%,չափածրարված պոլիմերային տարաներում՝1000 գ զանգվածով:Անվտանգությունը, մակնշումը և փաթեթավորումը՝ ՀՀ կառավարության 2004 թ. դեկտեմբերի 16-ի N1795-ն որոշմամբ հաստատված  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&lt;Մակերևութաակտիվ միջոցների և մակերևույթաակտիվ նյութեր պարունակող լվացող և մաքրող միջոցների տեխնիկական կանոնակարգի &gt;, պիտանելիության մնացորդային ժամկետը 60 %-ից ոչ պակաս:       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Մածուկանման զանգված, թանձր, հաճելի հոտով, գույնը ըստ  լվացող միջոցների գույնի որոշման սանդղակի , ջրածնային ցուցիչը PH՝9-10,5, մակերևույթաակտիվ նյութի զանգվածային մասը ՝ ոչ պակաս18% , ջրում չլուծվող նյութերի զանգվածային մասը ՝ ոչ ավել 3%, խոնավության զանգվածային մասը՝  ոչ ավել 50%,չափածրարված պոլիմերային տարաներում՝1000 գ զանգվածով:Անվտանգությունը, մակնշումը և փաթեթավորումը՝ ՀՀ կառավարության 2004 թ. դեկտեմբերի 16-ի N1795-ն որոշմամբ հաստատված  </w:t>
            </w: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&lt;Մակերևութաակտիվ միջոցների և մակերևույթաակտիվ նյութեր պարունակող լվացող և մաքրող միջոցների տեխնիկական կանոնակարգի &gt;, պիտանելիության մնացորդային ժամկետը 60 %-ից ոչ պակաս:       </w:t>
            </w:r>
          </w:p>
        </w:tc>
      </w:tr>
      <w:tr w:rsidR="0037018E" w:rsidRPr="0037018E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շամպուններ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296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296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290080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290080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Շամպուն` 500գր-ոց տարաներով, համապատասխան յուղայնության մազերի համար, անվտանգությունը` Անվտանգությունը` ըստ ՀՀ կառավարության 2004թ. դեկտեմբերի 16-ի N 1795-Ն որոշմամբ հաստատված “Մակերևութաակտիվ միջոցների և մակերևութաակտիվ նյութեր պարունակող լվացող և մաքրող միջոցների տեխնիկական կանոնակարգի նորմերի,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Շամպուն` 500գր-ոց տարաներով, համապատասխան յուղայնության մազերի համար, անվտանգությունը` Անվտանգությունը` ըստ ՀՀ կառավարության 2004թ. դեկտեմբերի 16-ի N 1795-Ն որոշմամբ հաստատված “Մակերևութաակտիվ միջոցների և մակերևութաակտիվ նյութեր պարունակող լվացող և մաքրող միջոցների տեխնիկական կանոնակարգի նորմերի,</w:t>
            </w:r>
          </w:p>
        </w:tc>
      </w:tr>
      <w:tr w:rsidR="0037018E" w:rsidRPr="0037018E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զուգարանի թուղթ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1184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1184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Գլանափաթեթի լայնությունը 90-110մմ, գլանված թղթի երկարությունը 60մ+/- 8%, 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№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Գլանափաթեթի լայնությունը 90-110մմ, գլանված թղթի երկարությունը 60մ+/- 8%, 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№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37018E" w:rsidRPr="00AF0283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1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պոլիէթիլենային պարկ, սննդային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Թափանցիկ, չափսերը՝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 xml:space="preserve"> 24X30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սմ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Թափանցիկ, չափսերը՝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 xml:space="preserve"> 24X30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սմ</w:t>
            </w:r>
          </w:p>
        </w:tc>
      </w:tr>
      <w:tr w:rsidR="0037018E" w:rsidRPr="00AF0283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պոլիէթիլենային պարկ, սննդային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Դեղին գույնի,չափսերը՝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 xml:space="preserve"> 47X67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սմ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Դեղին գույնի,չափսերը՝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 xml:space="preserve"> 47X67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սմ</w:t>
            </w:r>
          </w:p>
        </w:tc>
      </w:tr>
      <w:tr w:rsidR="0037018E" w:rsidRPr="0037018E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ախտահանիչ հեղուկ նյութեր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32000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32000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>Անձնակազմի ձեռքերի ախտահանման և մշակման հիգիենիկ միջոց: Մինչև 0</w:t>
            </w:r>
            <w:r w:rsidRPr="0037018E">
              <w:rPr>
                <w:rFonts w:ascii="GHEA Grapalat" w:hAnsi="GHEA Grapalat"/>
                <w:sz w:val="14"/>
                <w:szCs w:val="14"/>
              </w:rPr>
              <w:t>.</w:t>
            </w: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>1 լիտր պոլիէթիլենային տարայով, պիտանելիության մնացորդային ժամկետը մատակարարման պահին ոչ պակաս քան 50%: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>Անձնակազմի ձեռքերի ախտահանման և մշակման հիգիենիկ միջոց: Մինչև 0.1 լիտր պոլիէթիլենային տարայով, պիտանելիության մնացորդային ժամկետը մատակարարման պահին ոչ պակաս քան 50%:</w:t>
            </w:r>
          </w:p>
        </w:tc>
      </w:tr>
      <w:tr w:rsidR="0037018E" w:rsidRPr="0037018E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բժշկական ձեռնոց, ոչ ստերիլ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800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800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28000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28000</w:t>
            </w:r>
          </w:p>
        </w:tc>
        <w:tc>
          <w:tcPr>
            <w:tcW w:w="1809" w:type="dxa"/>
            <w:gridSpan w:val="11"/>
            <w:vAlign w:val="center"/>
          </w:tcPr>
          <w:p w:rsidR="0037018E" w:rsidRPr="0037018E" w:rsidRDefault="0037018E" w:rsidP="0037018E">
            <w:pPr>
              <w:jc w:val="both"/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  <w:t>Բժշկական լատեքսային ձեռնոց, ոչ ստերիլ,  հակաալերգիկ, առանց տալկի, չափը՝ L, գործարանային փաթեթավորմամբ</w:t>
            </w: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>: Թափանցիկ</w:t>
            </w:r>
          </w:p>
        </w:tc>
        <w:tc>
          <w:tcPr>
            <w:tcW w:w="1872" w:type="dxa"/>
            <w:gridSpan w:val="5"/>
            <w:vAlign w:val="center"/>
          </w:tcPr>
          <w:p w:rsidR="0037018E" w:rsidRPr="0037018E" w:rsidRDefault="0037018E" w:rsidP="0037018E">
            <w:pPr>
              <w:jc w:val="both"/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  <w:t>Բժշկական լատեքսային ձեռնոց, ոչ ստերիլ,  հակաալերգիկ, առանց տալկի, չափը՝ L, գործարանային փաթեթավորմամբ</w:t>
            </w: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>: Թափանցիկ</w:t>
            </w:r>
          </w:p>
        </w:tc>
      </w:tr>
      <w:tr w:rsidR="0037018E" w:rsidRPr="0037018E" w:rsidTr="00F80C34">
        <w:trPr>
          <w:trHeight w:val="40"/>
        </w:trPr>
        <w:tc>
          <w:tcPr>
            <w:tcW w:w="810" w:type="dxa"/>
            <w:shd w:val="clear" w:color="auto" w:fill="auto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դիմակ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800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800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8E" w:rsidRPr="0037018E" w:rsidRDefault="0037018E" w:rsidP="0037018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vAlign w:val="center"/>
          </w:tcPr>
          <w:p w:rsidR="0037018E" w:rsidRPr="0037018E" w:rsidRDefault="0037018E" w:rsidP="0037018E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Բժշկական եռաշերտ 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  <w:t>մանրէազերծված</w:t>
            </w: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դիմակ, քթի </w:t>
            </w: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ֆիքսատրով, նախատեսված մեկանգամյա օգտագործման համար,</w:t>
            </w: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 xml:space="preserve"> ռետինե (փափուկ) ձգվող կապիչներով, որոնք դիմակին միանում են շտամպով, 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  <w:t>գործարանային փաթեթավորմամբ</w:t>
            </w: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 xml:space="preserve">: Գույնը՝ երկնագույն կամ սպիտակ: </w:t>
            </w:r>
          </w:p>
        </w:tc>
        <w:tc>
          <w:tcPr>
            <w:tcW w:w="1872" w:type="dxa"/>
            <w:gridSpan w:val="5"/>
            <w:vAlign w:val="center"/>
          </w:tcPr>
          <w:p w:rsidR="0037018E" w:rsidRPr="0037018E" w:rsidRDefault="0037018E" w:rsidP="0037018E">
            <w:pPr>
              <w:jc w:val="both"/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</w:pP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Բժշկական եռաշերտ 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  <w:t>մանրէազերծված</w:t>
            </w: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դիմակ, քթի ֆիքսատրով, </w:t>
            </w:r>
            <w:r w:rsidRPr="003701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նախատեսված մեկանգամյա օգտագործման համար,</w:t>
            </w: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 xml:space="preserve"> ռետինե (փափուկ) ձգվող կապիչներով, որոնք դիմակին միանում են շտամպով, </w:t>
            </w:r>
            <w:r w:rsidRPr="0037018E">
              <w:rPr>
                <w:rFonts w:ascii="GHEA Grapalat" w:hAnsi="GHEA Grapalat" w:cs="Calibri"/>
                <w:sz w:val="14"/>
                <w:szCs w:val="14"/>
                <w:lang w:val="hy-AM" w:eastAsia="en-GB"/>
              </w:rPr>
              <w:t>գործարանային փաթեթավորմամբ</w:t>
            </w:r>
            <w:r w:rsidRPr="0037018E">
              <w:rPr>
                <w:rFonts w:ascii="GHEA Grapalat" w:hAnsi="GHEA Grapalat"/>
                <w:sz w:val="14"/>
                <w:szCs w:val="14"/>
                <w:lang w:val="hy-AM"/>
              </w:rPr>
              <w:t xml:space="preserve">: Գույնը՝ երկնագույն կամ սպիտակ: </w:t>
            </w:r>
          </w:p>
        </w:tc>
      </w:tr>
      <w:tr w:rsidR="0037018E" w:rsidRPr="0037018E" w:rsidTr="00D21F4D">
        <w:trPr>
          <w:trHeight w:val="169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18E" w:rsidRPr="00BF7713" w:rsidTr="00D21F4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E3E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E3E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E3E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 1-ին մաս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կետ,, </w:t>
            </w:r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2017 թվականի մայիսի 4-ի թիվ 526- Ն որոշման 23-րդ կետի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17AA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ենթակետ </w:t>
            </w:r>
          </w:p>
        </w:tc>
      </w:tr>
      <w:tr w:rsidR="0037018E" w:rsidRPr="00BF7713" w:rsidTr="00D21F4D">
        <w:trPr>
          <w:trHeight w:val="196"/>
        </w:trPr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1F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018E" w:rsidRPr="00D21F4D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Pr="00ED57E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54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37018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77" w:type="dxa"/>
            <w:gridSpan w:val="8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37018E" w:rsidRPr="003D17D0" w:rsidRDefault="0037018E" w:rsidP="003701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7018E" w:rsidRPr="00BF7713" w:rsidTr="0037018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018E" w:rsidRPr="00BF7713" w:rsidTr="0037018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018E" w:rsidRPr="00BF7713" w:rsidTr="0037018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018E" w:rsidRPr="00BF7713" w:rsidTr="00D21F4D">
        <w:trPr>
          <w:trHeight w:val="34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3D17D0" w:rsidRDefault="0037018E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7" w:type="dxa"/>
            <w:gridSpan w:val="42"/>
            <w:shd w:val="clear" w:color="auto" w:fill="auto"/>
            <w:vAlign w:val="center"/>
          </w:tcPr>
          <w:p w:rsidR="0037018E" w:rsidRPr="00604A2D" w:rsidRDefault="0037018E" w:rsidP="003701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066D88" w:rsidRDefault="0037018E" w:rsidP="0037018E">
            <w:pPr>
              <w:widowControl w:val="0"/>
              <w:ind w:left="-91" w:right="-10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177600</w:t>
            </w:r>
          </w:p>
        </w:tc>
      </w:tr>
      <w:tr w:rsidR="0037018E" w:rsidRPr="00BF7713" w:rsidTr="00D21F4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26A6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47" w:type="dxa"/>
            <w:gridSpan w:val="42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066D88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237096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237096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237096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237096</w:t>
            </w: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148000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148000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148000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</w:rPr>
              <w:t>148000</w:t>
            </w: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290080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290080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290080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290080</w:t>
            </w: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177600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177600</w:t>
            </w: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7104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  <w:lang w:val="hy-AM"/>
              </w:rPr>
              <w:t>592</w:t>
            </w:r>
            <w:r w:rsidRPr="0037018E">
              <w:rPr>
                <w:rFonts w:ascii="GHEA Grapalat" w:hAnsi="GHEA Grapalat" w:cs="Calibri"/>
                <w:sz w:val="14"/>
                <w:szCs w:val="14"/>
              </w:rPr>
              <w:t>00</w:t>
            </w: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32000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32000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32000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32000</w:t>
            </w: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28000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28000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28000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28000</w:t>
            </w: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18E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37018E" w:rsidRPr="00E57FA1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0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18E" w:rsidRPr="006D2E02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18E" w:rsidRPr="004846EC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37018E" w:rsidRPr="0037018E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018E">
              <w:rPr>
                <w:rFonts w:ascii="GHEA Grapalat" w:hAnsi="GHEA Grapalat" w:cs="Calibri"/>
                <w:sz w:val="14"/>
                <w:szCs w:val="14"/>
              </w:rPr>
              <w:t>120000</w:t>
            </w:r>
          </w:p>
        </w:tc>
      </w:tr>
      <w:tr w:rsidR="0037018E" w:rsidRPr="00BF7713" w:rsidTr="00D21F4D">
        <w:tc>
          <w:tcPr>
            <w:tcW w:w="11042" w:type="dxa"/>
            <w:gridSpan w:val="46"/>
            <w:shd w:val="clear" w:color="auto" w:fill="auto"/>
            <w:vAlign w:val="center"/>
          </w:tcPr>
          <w:p w:rsidR="0037018E" w:rsidRPr="003A4C7C" w:rsidRDefault="0037018E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18E" w:rsidRPr="00BF7713" w:rsidTr="00D21F4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018E" w:rsidRPr="00BF7713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018E" w:rsidRPr="00BF7713" w:rsidTr="00D21F4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7018E" w:rsidRPr="00BF7713" w:rsidTr="00D21F4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7018E" w:rsidRPr="00BF7713" w:rsidTr="00D21F4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018E" w:rsidRPr="00BF7713" w:rsidTr="00D21F4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289"/>
        </w:trPr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2616FE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D21F4D" w:rsidRDefault="0037018E" w:rsidP="000B5D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B5D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E57FA1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 w:rsidR="000B5D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E57FA1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7018E" w:rsidRPr="00BF7713" w:rsidTr="00D21F4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7018E" w:rsidRPr="00F50FBC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7018E" w:rsidRPr="00BF7713" w:rsidTr="00D21F4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E" w:rsidRPr="00F50FBC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54316E" w:rsidRDefault="0037018E" w:rsidP="003701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54316E" w:rsidRDefault="0037018E" w:rsidP="003701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7018E" w:rsidRPr="00BF7713" w:rsidTr="00D21F4D">
        <w:trPr>
          <w:trHeight w:val="344"/>
        </w:trPr>
        <w:tc>
          <w:tcPr>
            <w:tcW w:w="11042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18E" w:rsidRPr="002616FE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7018E" w:rsidRPr="00BF7713" w:rsidTr="00D21F4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D21F4D" w:rsidRDefault="0037018E" w:rsidP="000B5D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E57FA1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57FA1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7018E" w:rsidRPr="00BF7713" w:rsidTr="00D21F4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Default="0037018E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D21F4D" w:rsidRDefault="0037018E" w:rsidP="000B5D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E57FA1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57FA1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7018E" w:rsidRPr="00BF7713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3" w:type="dxa"/>
            <w:gridSpan w:val="40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7018E" w:rsidRPr="00BF7713" w:rsidTr="00D21F4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7018E" w:rsidRPr="00BF7713" w:rsidTr="00D21F4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7018E" w:rsidRPr="00BF7713" w:rsidTr="00D21F4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7018E" w:rsidRPr="00BF7713" w:rsidTr="00D21F4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7018E" w:rsidRPr="00D21F4D" w:rsidRDefault="0037018E" w:rsidP="000B5D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1-1</w:t>
            </w:r>
            <w:r w:rsidR="000B5D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7018E" w:rsidRDefault="000B5D57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018E" w:rsidRPr="00E9685D" w:rsidRDefault="000B5D57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</w:rPr>
              <w:t xml:space="preserve">ԲՄ-ՄԱԱՊՁԲ-20/02 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018E" w:rsidRPr="00D21F4D" w:rsidRDefault="0037018E" w:rsidP="000B5D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Pr="00ED57E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018E" w:rsidRPr="00D21F4D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Arial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.12.20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018E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 չէ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018E" w:rsidRPr="00C90FFE" w:rsidRDefault="000B5D57" w:rsidP="0037018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B5D57">
              <w:rPr>
                <w:rFonts w:ascii="GHEA Grapalat" w:hAnsi="GHEA Grapalat"/>
                <w:b/>
                <w:sz w:val="14"/>
                <w:szCs w:val="14"/>
              </w:rPr>
              <w:t>340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B5D57">
              <w:rPr>
                <w:rFonts w:ascii="GHEA Grapalat" w:hAnsi="GHEA Grapalat"/>
                <w:b/>
                <w:sz w:val="14"/>
                <w:szCs w:val="14"/>
              </w:rPr>
              <w:t>616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37018E" w:rsidRPr="007A7ACC" w:rsidRDefault="000B5D57" w:rsidP="0037018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B5D57">
              <w:rPr>
                <w:rFonts w:ascii="GHEA Grapalat" w:hAnsi="GHEA Grapalat"/>
                <w:b/>
                <w:sz w:val="14"/>
                <w:szCs w:val="14"/>
              </w:rPr>
              <w:t>340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B5D57">
              <w:rPr>
                <w:rFonts w:ascii="GHEA Grapalat" w:hAnsi="GHEA Grapalat"/>
                <w:b/>
                <w:sz w:val="14"/>
                <w:szCs w:val="14"/>
              </w:rPr>
              <w:t>616</w:t>
            </w:r>
          </w:p>
        </w:tc>
      </w:tr>
      <w:tr w:rsidR="0037018E" w:rsidRPr="00BF7713" w:rsidTr="00D21F4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150"/>
        </w:trPr>
        <w:tc>
          <w:tcPr>
            <w:tcW w:w="11042" w:type="dxa"/>
            <w:gridSpan w:val="46"/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7018E" w:rsidRPr="00BF7713" w:rsidTr="00A9670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7018E" w:rsidRPr="006B2A9B" w:rsidTr="00A9670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3D0302" w:rsidRDefault="0037018E" w:rsidP="003D03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3C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 w:rsidR="003D030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bookmarkStart w:id="0" w:name="_GoBack"/>
            <w:bookmarkEnd w:id="0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0B5D57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«Անահիտ Թադևոսյան»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2D0908" w:rsidRDefault="000B5D57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Մալաթիա-Սեբաստիա վարչ. շրջ., Բ-1 թաղ. 105շ, 1հարկ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2D0908" w:rsidRDefault="000B5D57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anahit.tadevosyan72@gmail.com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2D0908" w:rsidRDefault="003D0302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0302">
              <w:rPr>
                <w:rFonts w:ascii="GHEA Grapalat" w:hAnsi="GHEA Grapalat"/>
                <w:b/>
                <w:sz w:val="14"/>
                <w:szCs w:val="14"/>
              </w:rPr>
              <w:t>20509320374481001</w:t>
            </w:r>
          </w:p>
        </w:tc>
        <w:tc>
          <w:tcPr>
            <w:tcW w:w="2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2D0908" w:rsidRDefault="003D0302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0302">
              <w:rPr>
                <w:rFonts w:ascii="GHEA Grapalat" w:hAnsi="GHEA Grapalat"/>
                <w:b/>
                <w:sz w:val="14"/>
                <w:szCs w:val="14"/>
              </w:rPr>
              <w:t>27880435</w:t>
            </w:r>
          </w:p>
        </w:tc>
      </w:tr>
      <w:tr w:rsidR="0037018E" w:rsidRPr="006B2A9B" w:rsidTr="00A9670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018E" w:rsidRPr="006B2A9B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6B2A9B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18E" w:rsidRPr="002A2AB0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6B2A9B" w:rsidRDefault="0037018E" w:rsidP="003701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2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018E" w:rsidRPr="002A2AB0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A44FAC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18E" w:rsidRPr="002A2AB0" w:rsidTr="00D21F4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018E" w:rsidRPr="00D24716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47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7018E" w:rsidRPr="00D24716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7018E" w:rsidRPr="002A2AB0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D24716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7018E" w:rsidRPr="00D24716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18E" w:rsidRPr="002A2AB0" w:rsidTr="00D21F4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D24716" w:rsidRDefault="0037018E" w:rsidP="003701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D24716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7018E" w:rsidRPr="002A2AB0" w:rsidTr="00D21F4D">
        <w:trPr>
          <w:trHeight w:val="288"/>
        </w:trPr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18E" w:rsidRPr="00D24716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18E" w:rsidRPr="002A2AB0" w:rsidTr="00D21F4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D24716" w:rsidRDefault="0037018E" w:rsidP="003701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247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D24716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7018E" w:rsidRPr="002A2AB0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D24716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18E" w:rsidRPr="00BF7713" w:rsidTr="00D21F4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37018E" w:rsidRPr="00BF7713" w:rsidRDefault="0037018E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18E" w:rsidRPr="00BF7713" w:rsidTr="00D21F4D">
        <w:trPr>
          <w:trHeight w:val="227"/>
        </w:trPr>
        <w:tc>
          <w:tcPr>
            <w:tcW w:w="11042" w:type="dxa"/>
            <w:gridSpan w:val="46"/>
            <w:shd w:val="clear" w:color="auto" w:fill="auto"/>
            <w:vAlign w:val="center"/>
          </w:tcPr>
          <w:p w:rsidR="0037018E" w:rsidRPr="00BF7713" w:rsidRDefault="0037018E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018E" w:rsidRPr="00BF7713" w:rsidTr="00D21F4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18E" w:rsidRPr="00BF7713" w:rsidRDefault="0037018E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7018E" w:rsidRPr="00BF7713" w:rsidTr="00D21F4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7018E" w:rsidRPr="00C04A7C" w:rsidRDefault="0037018E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 Վերմիշյան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7018E" w:rsidRPr="00C04A7C" w:rsidRDefault="0037018E" w:rsidP="003D03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C6D7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</w:t>
            </w:r>
            <w:r w:rsidR="003D030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94</w:t>
            </w:r>
            <w:r w:rsidRPr="003C6D7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-6</w:t>
            </w:r>
            <w:r w:rsidRPr="003C6D7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9-6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946" w:type="dxa"/>
            <w:gridSpan w:val="17"/>
            <w:shd w:val="clear" w:color="auto" w:fill="auto"/>
            <w:vAlign w:val="center"/>
          </w:tcPr>
          <w:p w:rsidR="0037018E" w:rsidRPr="003D0302" w:rsidRDefault="003D0302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A44FAC" w:rsidRDefault="00A44FAC" w:rsidP="00A44F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44FAC" w:rsidRPr="00365437" w:rsidRDefault="00A9670E" w:rsidP="00A44FA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9670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«Բարի Մամա» բարեգործական հաարակական կազմակերպություն</w:t>
      </w:r>
    </w:p>
    <w:p w:rsidR="006306CF" w:rsidRPr="00A44FAC" w:rsidRDefault="0097507B">
      <w:pPr>
        <w:rPr>
          <w:lang w:val="af-ZA"/>
        </w:rPr>
      </w:pPr>
    </w:p>
    <w:sectPr w:rsidR="006306CF" w:rsidRPr="00A44FA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7B" w:rsidRDefault="0097507B" w:rsidP="00A44FAC">
      <w:r>
        <w:separator/>
      </w:r>
    </w:p>
  </w:endnote>
  <w:endnote w:type="continuationSeparator" w:id="0">
    <w:p w:rsidR="0097507B" w:rsidRDefault="0097507B" w:rsidP="00A4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C7B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750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7507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750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7B" w:rsidRDefault="0097507B" w:rsidP="00A44FAC">
      <w:r>
        <w:separator/>
      </w:r>
    </w:p>
  </w:footnote>
  <w:footnote w:type="continuationSeparator" w:id="0">
    <w:p w:rsidR="0097507B" w:rsidRDefault="0097507B" w:rsidP="00A44FAC">
      <w:r>
        <w:continuationSeparator/>
      </w:r>
    </w:p>
  </w:footnote>
  <w:footnote w:id="1">
    <w:p w:rsidR="00A44FAC" w:rsidRPr="00541A77" w:rsidRDefault="00A44FAC" w:rsidP="00A44FA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44FAC" w:rsidRPr="002D0BF6" w:rsidRDefault="00A44FAC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44FAC" w:rsidRPr="002D0BF6" w:rsidRDefault="00A44FAC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18E" w:rsidRPr="00EB00B9" w:rsidRDefault="0037018E" w:rsidP="00A44F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7018E" w:rsidRPr="002D0BF6" w:rsidRDefault="0037018E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018E" w:rsidRPr="002D0BF6" w:rsidRDefault="0037018E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018E" w:rsidRPr="002D0BF6" w:rsidRDefault="0037018E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18E" w:rsidRPr="002D0BF6" w:rsidRDefault="0037018E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18E" w:rsidRPr="00C868EC" w:rsidRDefault="0037018E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18E" w:rsidRPr="00871366" w:rsidRDefault="0037018E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18E" w:rsidRPr="002D0BF6" w:rsidRDefault="0037018E" w:rsidP="00A44F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0D"/>
    <w:rsid w:val="000B5D57"/>
    <w:rsid w:val="00195987"/>
    <w:rsid w:val="00196C06"/>
    <w:rsid w:val="002A2AB0"/>
    <w:rsid w:val="0037018E"/>
    <w:rsid w:val="003D0302"/>
    <w:rsid w:val="003D7E62"/>
    <w:rsid w:val="004C7BF2"/>
    <w:rsid w:val="009632E9"/>
    <w:rsid w:val="0097507B"/>
    <w:rsid w:val="00A44FAC"/>
    <w:rsid w:val="00A9670E"/>
    <w:rsid w:val="00B65ECD"/>
    <w:rsid w:val="00B7690D"/>
    <w:rsid w:val="00D21F4D"/>
    <w:rsid w:val="00D24716"/>
    <w:rsid w:val="00F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18618-8371-41A5-91B2-32A58F95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F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F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44FA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44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44FA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44F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44F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44FAC"/>
  </w:style>
  <w:style w:type="paragraph" w:styleId="Footer">
    <w:name w:val="footer"/>
    <w:basedOn w:val="Normal"/>
    <w:link w:val="FooterChar"/>
    <w:rsid w:val="00A44FA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44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44F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4FA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44FAC"/>
    <w:rPr>
      <w:vertAlign w:val="superscript"/>
    </w:rPr>
  </w:style>
  <w:style w:type="paragraph" w:styleId="NormalWeb">
    <w:name w:val="Normal (Web)"/>
    <w:basedOn w:val="Normal"/>
    <w:rsid w:val="00A44F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A44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10</cp:revision>
  <dcterms:created xsi:type="dcterms:W3CDTF">2020-04-23T08:48:00Z</dcterms:created>
  <dcterms:modified xsi:type="dcterms:W3CDTF">2020-05-21T12:25:00Z</dcterms:modified>
</cp:coreProperties>
</file>