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B5" w:rsidRPr="00692294" w:rsidRDefault="002E74B5" w:rsidP="002E74B5">
      <w:pPr>
        <w:pStyle w:val="NormalWeb"/>
        <w:spacing w:before="0" w:beforeAutospacing="0" w:after="0" w:afterAutospacing="0"/>
        <w:jc w:val="center"/>
        <w:rPr>
          <w:rFonts w:ascii="Cambria Math" w:eastAsia="Times New Roman" w:hAnsi="Cambria Math" w:cs="Cambria Math"/>
          <w:b/>
          <w:bCs/>
          <w:sz w:val="20"/>
          <w:szCs w:val="20"/>
        </w:rPr>
      </w:pPr>
      <w:r>
        <w:rPr>
          <w:rFonts w:ascii="GHEA Grapalat" w:eastAsia="Times New Roman" w:hAnsi="GHEA Grapalat" w:cs="Sylfaen"/>
          <w:b/>
          <w:lang w:eastAsia="ru-RU"/>
        </w:rPr>
        <w:t>ՀԱՅՏԱՐԱՐՈՒԹՅՈՒՆ</w:t>
      </w:r>
      <w:r>
        <w:rPr>
          <w:rFonts w:ascii="GHEA Grapalat" w:eastAsia="Times New Roman" w:hAnsi="GHEA Grapalat" w:cs="Sylfaen"/>
          <w:b/>
          <w:lang w:eastAsia="ru-RU"/>
        </w:rPr>
        <w:br/>
      </w:r>
      <w:proofErr w:type="spellStart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>գնման</w:t>
      </w:r>
      <w:proofErr w:type="spellEnd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 xml:space="preserve"> </w:t>
      </w:r>
      <w:proofErr w:type="spellStart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>ընթացակարգը</w:t>
      </w:r>
      <w:proofErr w:type="spellEnd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 xml:space="preserve"> </w:t>
      </w:r>
      <w:proofErr w:type="spellStart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>չկայացած</w:t>
      </w:r>
      <w:proofErr w:type="spellEnd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 xml:space="preserve"> </w:t>
      </w:r>
      <w:proofErr w:type="spellStart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>հայտարարելու</w:t>
      </w:r>
      <w:proofErr w:type="spellEnd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 xml:space="preserve"> </w:t>
      </w:r>
      <w:proofErr w:type="spellStart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>մասին</w:t>
      </w:r>
      <w:proofErr w:type="spellEnd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 xml:space="preserve"> </w:t>
      </w:r>
    </w:p>
    <w:p w:rsidR="002E74B5" w:rsidRPr="00692294" w:rsidRDefault="002E74B5" w:rsidP="002E74B5">
      <w:pPr>
        <w:pStyle w:val="NormalWeb"/>
        <w:spacing w:before="0" w:beforeAutospacing="0" w:after="0" w:afterAutospacing="0"/>
        <w:jc w:val="center"/>
        <w:rPr>
          <w:rFonts w:ascii="Cambria Math" w:eastAsia="Times New Roman" w:hAnsi="Cambria Math" w:cs="Cambria Math"/>
          <w:b/>
          <w:bCs/>
          <w:sz w:val="20"/>
          <w:szCs w:val="20"/>
        </w:rPr>
      </w:pPr>
      <w:proofErr w:type="spellStart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>Ընթացակարգի</w:t>
      </w:r>
      <w:proofErr w:type="spellEnd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 xml:space="preserve"> </w:t>
      </w:r>
      <w:proofErr w:type="spellStart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>ծածկագիրը</w:t>
      </w:r>
      <w:proofErr w:type="spellEnd"/>
      <w:r w:rsidRPr="00692294">
        <w:rPr>
          <w:rFonts w:ascii="Cambria Math" w:eastAsia="Times New Roman" w:hAnsi="Cambria Math" w:cs="Cambria Math"/>
          <w:b/>
          <w:bCs/>
          <w:sz w:val="20"/>
          <w:szCs w:val="20"/>
        </w:rPr>
        <w:t xml:space="preserve"> </w:t>
      </w:r>
    </w:p>
    <w:p w:rsidR="002E74B5" w:rsidRPr="00692294" w:rsidRDefault="002E74B5" w:rsidP="002E74B5">
      <w:pPr>
        <w:pStyle w:val="BodyText"/>
        <w:jc w:val="center"/>
        <w:rPr>
          <w:rFonts w:ascii="Cambria Math" w:hAnsi="Cambria Math" w:cs="Cambria Math"/>
          <w:b/>
          <w:bCs/>
          <w:sz w:val="20"/>
          <w:lang w:eastAsia="en-US"/>
        </w:rPr>
      </w:pPr>
      <w:r w:rsidRPr="00692294">
        <w:rPr>
          <w:rFonts w:ascii="Cambria Math" w:hAnsi="Cambria Math" w:cs="Cambria Math"/>
          <w:b/>
          <w:bCs/>
          <w:sz w:val="20"/>
          <w:lang w:eastAsia="en-US"/>
        </w:rPr>
        <w:t>«</w:t>
      </w:r>
      <w:r w:rsidR="00EB068D" w:rsidRPr="00692294">
        <w:rPr>
          <w:rFonts w:ascii="Cambria Math" w:hAnsi="Cambria Math" w:cs="Cambria Math"/>
          <w:b/>
          <w:bCs/>
          <w:sz w:val="20"/>
          <w:lang w:eastAsia="en-US"/>
        </w:rPr>
        <w:t>ԱՍՀՆ-ՊՈԱԿ-ԷԱՃԱՊՁԲ-25/6-ԵԽ-1</w:t>
      </w:r>
      <w:r w:rsidRPr="00692294">
        <w:rPr>
          <w:rFonts w:ascii="Cambria Math" w:hAnsi="Cambria Math" w:cs="Cambria Math"/>
          <w:b/>
          <w:bCs/>
          <w:sz w:val="20"/>
          <w:lang w:eastAsia="en-US"/>
        </w:rPr>
        <w:t xml:space="preserve">» </w:t>
      </w:r>
      <w:proofErr w:type="spellStart"/>
      <w:r w:rsidRPr="00692294">
        <w:rPr>
          <w:rFonts w:ascii="Cambria Math" w:hAnsi="Cambria Math" w:cs="Cambria Math"/>
          <w:b/>
          <w:bCs/>
          <w:sz w:val="20"/>
          <w:lang w:eastAsia="en-US"/>
        </w:rPr>
        <w:t>ընթացակարգի</w:t>
      </w:r>
      <w:proofErr w:type="spellEnd"/>
      <w:r w:rsidRPr="00692294">
        <w:rPr>
          <w:rFonts w:ascii="Cambria Math" w:hAnsi="Cambria Math" w:cs="Cambria Math"/>
          <w:b/>
          <w:bCs/>
          <w:sz w:val="20"/>
          <w:lang w:eastAsia="en-US"/>
        </w:rPr>
        <w:t xml:space="preserve"> </w:t>
      </w:r>
      <w:proofErr w:type="spellStart"/>
      <w:r w:rsidRPr="00692294">
        <w:rPr>
          <w:rFonts w:ascii="Cambria Math" w:hAnsi="Cambria Math" w:cs="Cambria Math"/>
          <w:b/>
          <w:bCs/>
          <w:sz w:val="20"/>
          <w:lang w:eastAsia="en-US"/>
        </w:rPr>
        <w:t>չափաբաժինները</w:t>
      </w:r>
      <w:proofErr w:type="spellEnd"/>
      <w:r w:rsidRPr="00692294">
        <w:rPr>
          <w:rFonts w:ascii="Cambria Math" w:hAnsi="Cambria Math" w:cs="Cambria Math"/>
          <w:b/>
          <w:bCs/>
          <w:sz w:val="20"/>
          <w:lang w:eastAsia="en-US"/>
        </w:rPr>
        <w:t xml:space="preserve"> </w:t>
      </w:r>
      <w:proofErr w:type="spellStart"/>
      <w:r w:rsidRPr="00692294">
        <w:rPr>
          <w:rFonts w:ascii="Cambria Math" w:hAnsi="Cambria Math" w:cs="Cambria Math"/>
          <w:b/>
          <w:bCs/>
          <w:sz w:val="20"/>
          <w:lang w:eastAsia="en-US"/>
        </w:rPr>
        <w:t>չկայացած</w:t>
      </w:r>
      <w:proofErr w:type="spellEnd"/>
      <w:r w:rsidRPr="00692294">
        <w:rPr>
          <w:rFonts w:ascii="Cambria Math" w:hAnsi="Cambria Math" w:cs="Cambria Math"/>
          <w:b/>
          <w:bCs/>
          <w:sz w:val="20"/>
          <w:lang w:eastAsia="en-US"/>
        </w:rPr>
        <w:t xml:space="preserve"> </w:t>
      </w:r>
      <w:proofErr w:type="spellStart"/>
      <w:r w:rsidRPr="00692294">
        <w:rPr>
          <w:rFonts w:ascii="Cambria Math" w:hAnsi="Cambria Math" w:cs="Cambria Math"/>
          <w:b/>
          <w:bCs/>
          <w:sz w:val="20"/>
          <w:lang w:eastAsia="en-US"/>
        </w:rPr>
        <w:t>հայտարարելու</w:t>
      </w:r>
      <w:proofErr w:type="spellEnd"/>
      <w:r w:rsidRPr="00692294">
        <w:rPr>
          <w:rFonts w:ascii="Cambria Math" w:hAnsi="Cambria Math" w:cs="Cambria Math"/>
          <w:b/>
          <w:bCs/>
          <w:sz w:val="20"/>
          <w:lang w:eastAsia="en-US"/>
        </w:rPr>
        <w:t xml:space="preserve"> </w:t>
      </w:r>
      <w:proofErr w:type="spellStart"/>
      <w:r w:rsidRPr="00692294">
        <w:rPr>
          <w:rFonts w:ascii="Cambria Math" w:hAnsi="Cambria Math" w:cs="Cambria Math"/>
          <w:b/>
          <w:bCs/>
          <w:sz w:val="20"/>
          <w:lang w:eastAsia="en-US"/>
        </w:rPr>
        <w:t>մասին</w:t>
      </w:r>
      <w:proofErr w:type="spellEnd"/>
      <w:r w:rsidRPr="00692294">
        <w:rPr>
          <w:rFonts w:ascii="Cambria Math" w:hAnsi="Cambria Math" w:cs="Cambria Math"/>
          <w:b/>
          <w:bCs/>
          <w:sz w:val="20"/>
          <w:lang w:eastAsia="en-US"/>
        </w:rPr>
        <w:t xml:space="preserve"> </w:t>
      </w:r>
      <w:proofErr w:type="spellStart"/>
      <w:r w:rsidRPr="00692294">
        <w:rPr>
          <w:rFonts w:ascii="Cambria Math" w:hAnsi="Cambria Math" w:cs="Cambria Math"/>
          <w:b/>
          <w:bCs/>
          <w:sz w:val="20"/>
          <w:lang w:eastAsia="en-US"/>
        </w:rPr>
        <w:t>տեղեկատվությունը</w:t>
      </w:r>
      <w:proofErr w:type="spellEnd"/>
      <w:r w:rsidRPr="00692294">
        <w:rPr>
          <w:rFonts w:ascii="Cambria Math" w:hAnsi="Cambria Math" w:cs="Cambria Math"/>
          <w:b/>
          <w:bCs/>
          <w:sz w:val="20"/>
          <w:lang w:eastAsia="en-US"/>
        </w:rPr>
        <w:t xml:space="preserve">` </w:t>
      </w:r>
    </w:p>
    <w:p w:rsidR="002E74B5" w:rsidRPr="00EB068D" w:rsidRDefault="002E74B5" w:rsidP="002E74B5">
      <w:pPr>
        <w:pStyle w:val="BodyText"/>
        <w:jc w:val="center"/>
        <w:rPr>
          <w:rFonts w:ascii="GHEA Grapalat" w:hAnsi="GHEA Grapalat" w:cs="Sylfaen"/>
          <w:b/>
          <w:sz w:val="20"/>
        </w:rPr>
      </w:pPr>
    </w:p>
    <w:tbl>
      <w:tblPr>
        <w:tblW w:w="6081" w:type="pct"/>
        <w:tblInd w:w="-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99"/>
        <w:gridCol w:w="1692"/>
        <w:gridCol w:w="2459"/>
        <w:gridCol w:w="2214"/>
        <w:gridCol w:w="3593"/>
      </w:tblGrid>
      <w:tr w:rsidR="00CE61C7" w:rsidTr="00CE61C7"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4B5" w:rsidRDefault="002E74B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Չափաբաժնի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4B5" w:rsidRDefault="002E74B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առարկայի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նկարագրություն</w:t>
            </w:r>
            <w:proofErr w:type="spellEnd"/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4B5" w:rsidRDefault="002E74B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ընթացակարգի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անվանումները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`</w:t>
            </w:r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այդպիսիք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լինելու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դեպքում</w:t>
            </w:r>
            <w:proofErr w:type="spellEnd"/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4B5" w:rsidRDefault="002E74B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ընթացակարգը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չկայացած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է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հայտարարվել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համաձայն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`”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Գնումների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մասին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” </w:t>
            </w:r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ՀՀ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օրենքի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37-</w:t>
            </w:r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րդ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հոդվածի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1-</w:t>
            </w:r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ին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մասի</w:t>
            </w:r>
            <w:proofErr w:type="spellEnd"/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4B5" w:rsidRDefault="002E74B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ընթացակարգը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չկայացած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հայտարարելու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հիմնավորման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</w:rPr>
              <w:t>տեղեկատվություն</w:t>
            </w:r>
            <w:proofErr w:type="spellEnd"/>
          </w:p>
        </w:tc>
      </w:tr>
      <w:tr w:rsidR="00CE61C7" w:rsidRPr="000E0D51" w:rsidTr="000C6918">
        <w:trPr>
          <w:trHeight w:val="4794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4B5" w:rsidRPr="000C6918" w:rsidRDefault="001C590A">
            <w:pPr>
              <w:jc w:val="center"/>
              <w:rPr>
                <w:rFonts w:ascii="GHEA Grapalat" w:eastAsia="Times New Roman" w:hAnsi="GHEA Grapalat" w:cs="Sylfaen"/>
                <w:sz w:val="16"/>
                <w:lang w:val="hy-AM" w:eastAsia="ru-RU"/>
              </w:rPr>
            </w:pPr>
            <w:r w:rsidRPr="000C6918">
              <w:rPr>
                <w:rFonts w:ascii="GHEA Grapalat" w:eastAsia="Times New Roman" w:hAnsi="GHEA Grapalat" w:cs="Sylfaen"/>
                <w:sz w:val="16"/>
                <w:lang w:val="hy-AM" w:eastAsia="ru-RU"/>
              </w:rPr>
              <w:t>1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4B5" w:rsidRPr="000C6918" w:rsidRDefault="00CE61C7">
            <w:pPr>
              <w:jc w:val="center"/>
              <w:rPr>
                <w:rFonts w:ascii="GHEA Grapalat" w:eastAsia="Times New Roman" w:hAnsi="GHEA Grapalat" w:cs="Sylfaen"/>
                <w:sz w:val="16"/>
                <w:lang w:val="hy-AM" w:eastAsia="ru-RU"/>
              </w:rPr>
            </w:pPr>
            <w:r w:rsidRPr="000C6918">
              <w:rPr>
                <w:rFonts w:ascii="GHEA Grapalat" w:eastAsia="Times New Roman" w:hAnsi="GHEA Grapalat" w:cs="Sylfaen"/>
                <w:sz w:val="16"/>
                <w:lang w:val="hy-AM" w:eastAsia="ru-RU"/>
              </w:rPr>
              <w:t>Տակդիր մեծահասակների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1C7" w:rsidRPr="000C6918" w:rsidRDefault="000E0D51" w:rsidP="00CE61C7">
            <w:pPr>
              <w:jc w:val="center"/>
              <w:rPr>
                <w:rFonts w:ascii="GHEA Grapalat" w:eastAsia="Times New Roman" w:hAnsi="GHEA Grapalat" w:cs="Sylfaen"/>
                <w:sz w:val="16"/>
                <w:lang w:val="hy-AM" w:eastAsia="ru-RU"/>
              </w:rPr>
            </w:pPr>
            <w:hyperlink r:id="rId4" w:history="1">
              <w:r w:rsidR="00CE61C7" w:rsidRPr="000C6918">
                <w:rPr>
                  <w:rFonts w:ascii="GHEA Grapalat" w:eastAsia="Times New Roman" w:hAnsi="GHEA Grapalat" w:cs="Sylfaen"/>
                  <w:sz w:val="16"/>
                  <w:lang w:val="hy-AM" w:eastAsia="ru-RU"/>
                </w:rPr>
                <w:br/>
                <w:t>«Աշան-Արմ» ՍՊԸ</w:t>
              </w:r>
            </w:hyperlink>
            <w:r w:rsidR="00CE61C7" w:rsidRPr="000C6918">
              <w:rPr>
                <w:rFonts w:ascii="Calibri" w:eastAsia="Times New Roman" w:hAnsi="Calibri" w:cs="Calibri"/>
                <w:sz w:val="16"/>
                <w:lang w:val="hy-AM" w:eastAsia="ru-RU"/>
              </w:rPr>
              <w:t> </w:t>
            </w:r>
          </w:p>
          <w:p w:rsidR="002E74B5" w:rsidRPr="000C6918" w:rsidRDefault="002E74B5">
            <w:pPr>
              <w:jc w:val="center"/>
              <w:rPr>
                <w:rFonts w:ascii="GHEA Grapalat" w:eastAsia="Times New Roman" w:hAnsi="GHEA Grapalat" w:cs="Sylfaen"/>
                <w:sz w:val="16"/>
                <w:lang w:val="hy-AM" w:eastAsia="ru-RU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4B5" w:rsidRPr="000C6918" w:rsidRDefault="002E74B5">
            <w:pPr>
              <w:jc w:val="center"/>
              <w:rPr>
                <w:rFonts w:ascii="GHEA Grapalat" w:eastAsia="Times New Roman" w:hAnsi="GHEA Grapalat" w:cs="Sylfaen"/>
                <w:sz w:val="16"/>
                <w:lang w:val="hy-AM" w:eastAsia="ru-RU"/>
              </w:rPr>
            </w:pPr>
            <w:r w:rsidRPr="000C6918">
              <w:rPr>
                <w:rFonts w:ascii="GHEA Grapalat" w:eastAsia="Times New Roman" w:hAnsi="GHEA Grapalat" w:cs="Sylfaen"/>
                <w:sz w:val="16"/>
                <w:lang w:val="hy-AM" w:eastAsia="ru-RU"/>
              </w:rPr>
              <w:t>1-ին կետի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918" w:rsidRDefault="000C6918" w:rsidP="000C6918">
            <w:pPr>
              <w:jc w:val="both"/>
              <w:rPr>
                <w:rFonts w:ascii="GHEA Grapalat" w:eastAsia="Times New Roman" w:hAnsi="GHEA Grapalat" w:cs="Sylfaen"/>
                <w:sz w:val="16"/>
                <w:lang w:val="hy-AM" w:eastAsia="ru-RU"/>
              </w:rPr>
            </w:pPr>
            <w:r w:rsidRPr="000C6918">
              <w:rPr>
                <w:rFonts w:ascii="GHEA Grapalat" w:eastAsia="Times New Roman" w:hAnsi="GHEA Grapalat" w:cs="Sylfaen"/>
                <w:sz w:val="16"/>
                <w:lang w:val="hy-AM" w:eastAsia="ru-RU"/>
              </w:rPr>
              <w:t xml:space="preserve"> Աշան-Արմ» ՍՊԸ-ի կողմից կանխիկ փողի ձևով ներկայացված հայտի  ապահովումը, ըստ հրավերով սահմանված պահանջի, պետք է փոխանցվեր Կենտրոնական գանձապետարանում լիազորված մարմնի անվամբ բացված «900008000466» գանձապետական հաշվին, սակայն փոխանցվել է 900008000698 հաշվեհամարին:</w:t>
            </w:r>
          </w:p>
          <w:p w:rsidR="002E74B5" w:rsidRPr="000C6918" w:rsidRDefault="000C6918" w:rsidP="000C6918">
            <w:pPr>
              <w:jc w:val="both"/>
              <w:rPr>
                <w:rFonts w:ascii="GHEA Grapalat" w:eastAsia="Times New Roman" w:hAnsi="GHEA Grapalat" w:cs="Sylfaen"/>
                <w:sz w:val="16"/>
                <w:lang w:val="hy-AM" w:eastAsia="ru-RU"/>
              </w:rPr>
            </w:pPr>
            <w:r w:rsidRPr="000C6918">
              <w:rPr>
                <w:rFonts w:ascii="GHEA Grapalat" w:eastAsia="Times New Roman" w:hAnsi="GHEA Grapalat" w:cs="Sylfaen"/>
                <w:sz w:val="16"/>
                <w:lang w:val="hy-AM" w:eastAsia="ru-RU"/>
              </w:rPr>
              <w:t xml:space="preserve">Գնահատող հանձնաժողովը «Աշան-Արմ» ՍՊԸ-ի կողմից ներկայացրած հայտը մերժել է՝ համաձայն 2017 թ.մայիսի 4-ի «Գնումների  գործընթացի կազմակերպման կարգը հաստատելու և Հայաստանի Հանրապետության կառավարության 2011 թվականի փետրվարի 10-ի N 168-ն որոշումն ուժը կորցրած ճանաչելու մասին» որոշման 40-րդ կետի 4-րդ ենթակետի՝ հանձնաժողովը մերժում է այն հայտերը, որոնցում բացակայում է գնային առաջարկը և (կամ) հայտի ապահովումը, կամ եթե դրանք ներկայացված են հրավերի պահանջներին  անհամապատասխան: </w:t>
            </w:r>
          </w:p>
        </w:tc>
      </w:tr>
    </w:tbl>
    <w:p w:rsidR="002E74B5" w:rsidRPr="00692294" w:rsidRDefault="002E74B5" w:rsidP="00EB068D">
      <w:pPr>
        <w:pStyle w:val="NormalWeb"/>
        <w:spacing w:before="0" w:beforeAutospacing="0" w:after="0" w:afterAutospacing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692294">
        <w:rPr>
          <w:rFonts w:ascii="GHEA Grapalat" w:eastAsia="Times New Roman" w:hAnsi="GHEA Grapalat" w:cs="Sylfaen"/>
          <w:sz w:val="20"/>
          <w:szCs w:val="20"/>
          <w:lang w:val="hy-AM" w:eastAsia="ru-RU"/>
        </w:rPr>
        <w:t>Սույն հայտարարության հետ կապված լրացուցիչ տեղեկություններ ստանալու համար կարող եք դիմել «</w:t>
      </w:r>
      <w:r w:rsidR="00177B40" w:rsidRPr="00692294">
        <w:rPr>
          <w:rFonts w:ascii="GHEA Grapalat" w:eastAsia="Times New Roman" w:hAnsi="GHEA Grapalat" w:cs="Sylfaen"/>
          <w:sz w:val="20"/>
          <w:szCs w:val="20"/>
          <w:lang w:val="hy-AM" w:eastAsia="ru-RU"/>
        </w:rPr>
        <w:t>ԱՍՀՆ-ՊՈԱԿ-ԷԱՃԱՊՁԲ-25/6-ԵԽ-1</w:t>
      </w:r>
      <w:r w:rsidRPr="00692294">
        <w:rPr>
          <w:rFonts w:ascii="GHEA Grapalat" w:eastAsia="Times New Roman" w:hAnsi="GHEA Grapalat" w:cs="Sylfaen"/>
          <w:sz w:val="20"/>
          <w:szCs w:val="20"/>
          <w:lang w:val="hy-AM" w:eastAsia="ru-RU"/>
        </w:rPr>
        <w:t>» ծածկագրով գնումների համակարգող Լիանա Մ</w:t>
      </w:r>
      <w:r w:rsidR="00177B40" w:rsidRPr="00692294">
        <w:rPr>
          <w:rFonts w:ascii="GHEA Grapalat" w:eastAsia="Times New Roman" w:hAnsi="GHEA Grapalat" w:cs="Sylfaen"/>
          <w:sz w:val="20"/>
          <w:szCs w:val="20"/>
          <w:lang w:val="hy-AM" w:eastAsia="ru-RU"/>
        </w:rPr>
        <w:t>անուչարյանի</w:t>
      </w:r>
      <w:r w:rsidRPr="00692294">
        <w:rPr>
          <w:rFonts w:ascii="GHEA Grapalat" w:eastAsia="Times New Roman" w:hAnsi="GHEA Grapalat" w:cs="Sylfaen"/>
          <w:sz w:val="20"/>
          <w:szCs w:val="20"/>
          <w:lang w:val="hy-AM" w:eastAsia="ru-RU"/>
        </w:rPr>
        <w:t>ն</w:t>
      </w:r>
      <w:r w:rsidR="00177B40" w:rsidRPr="00692294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</w:p>
    <w:p w:rsidR="002E74B5" w:rsidRPr="00692294" w:rsidRDefault="002E74B5" w:rsidP="00EB068D">
      <w:pPr>
        <w:pStyle w:val="NormalWeb"/>
        <w:spacing w:after="0" w:afterAutospacing="0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69229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Հեռախոս՝ </w:t>
      </w:r>
      <w:r w:rsidR="00177B40" w:rsidRPr="00692294">
        <w:rPr>
          <w:rFonts w:ascii="GHEA Grapalat" w:eastAsia="Times New Roman" w:hAnsi="GHEA Grapalat" w:cs="Sylfaen"/>
          <w:sz w:val="20"/>
          <w:szCs w:val="20"/>
          <w:lang w:val="hy-AM" w:eastAsia="ru-RU"/>
        </w:rPr>
        <w:t>(011) 300-124</w:t>
      </w:r>
    </w:p>
    <w:p w:rsidR="002E74B5" w:rsidRPr="00692294" w:rsidRDefault="002E74B5" w:rsidP="00EB068D">
      <w:pPr>
        <w:pStyle w:val="NormalWeb"/>
        <w:spacing w:after="0" w:afterAutospacing="0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692294">
        <w:rPr>
          <w:rFonts w:ascii="GHEA Grapalat" w:eastAsia="Times New Roman" w:hAnsi="GHEA Grapalat" w:cs="Sylfaen"/>
          <w:sz w:val="20"/>
          <w:szCs w:val="20"/>
          <w:lang w:val="hy-AM" w:eastAsia="ru-RU"/>
        </w:rPr>
        <w:t>Էլեկտր</w:t>
      </w:r>
      <w:r w:rsidR="000E0D51">
        <w:rPr>
          <w:rFonts w:ascii="GHEA Grapalat" w:eastAsia="Times New Roman" w:hAnsi="GHEA Grapalat" w:cs="Sylfaen"/>
          <w:sz w:val="20"/>
          <w:szCs w:val="20"/>
          <w:lang w:eastAsia="ru-RU"/>
        </w:rPr>
        <w:t>ո</w:t>
      </w:r>
      <w:bookmarkStart w:id="0" w:name="_GoBack"/>
      <w:bookmarkEnd w:id="0"/>
      <w:r w:rsidRPr="00692294">
        <w:rPr>
          <w:rFonts w:ascii="GHEA Grapalat" w:eastAsia="Times New Roman" w:hAnsi="GHEA Grapalat" w:cs="Sylfaen"/>
          <w:sz w:val="20"/>
          <w:szCs w:val="20"/>
          <w:lang w:val="hy-AM" w:eastAsia="ru-RU"/>
        </w:rPr>
        <w:t>նային փոստ՝ liana.</w:t>
      </w:r>
      <w:r w:rsidR="00177B40" w:rsidRPr="00692294">
        <w:rPr>
          <w:rFonts w:ascii="GHEA Grapalat" w:eastAsia="Times New Roman" w:hAnsi="GHEA Grapalat" w:cs="Sylfaen"/>
          <w:sz w:val="20"/>
          <w:szCs w:val="20"/>
          <w:lang w:val="hy-AM" w:eastAsia="ru-RU"/>
        </w:rPr>
        <w:t>manucharyan</w:t>
      </w:r>
      <w:r w:rsidRPr="0069229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@mlsa.am </w:t>
      </w:r>
    </w:p>
    <w:p w:rsidR="00F12C76" w:rsidRPr="00692294" w:rsidRDefault="002E74B5" w:rsidP="00EB068D">
      <w:pPr>
        <w:pStyle w:val="NormalWeb"/>
        <w:spacing w:after="0" w:afterAutospacing="0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692294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Պատվիրատու` ՀՀ աշխատանքի և սոցիալական հարցերի նախարարություն</w:t>
      </w:r>
    </w:p>
    <w:sectPr w:rsidR="00F12C76" w:rsidRPr="0069229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77"/>
    <w:rsid w:val="000C6918"/>
    <w:rsid w:val="000E0D51"/>
    <w:rsid w:val="00177B40"/>
    <w:rsid w:val="001C590A"/>
    <w:rsid w:val="00233577"/>
    <w:rsid w:val="002E74B5"/>
    <w:rsid w:val="00692294"/>
    <w:rsid w:val="006C0B77"/>
    <w:rsid w:val="008242FF"/>
    <w:rsid w:val="00870751"/>
    <w:rsid w:val="00922C48"/>
    <w:rsid w:val="00B915B7"/>
    <w:rsid w:val="00CE61C7"/>
    <w:rsid w:val="00EA59DF"/>
    <w:rsid w:val="00EB068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5908"/>
  <w15:chartTrackingRefBased/>
  <w15:docId w15:val="{11412907-1F30-4639-83BB-047CD28B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4B5"/>
    <w:pPr>
      <w:spacing w:after="0" w:line="240" w:lineRule="auto"/>
    </w:pPr>
    <w:rPr>
      <w:rFonts w:ascii="Verdana" w:eastAsia="Verdana" w:hAnsi="Verdana" w:cs="Times New Roman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4B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E74B5"/>
    <w:rPr>
      <w:rFonts w:ascii="Arial LatArm" w:eastAsia="Times New Roman" w:hAnsi="Arial LatArm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74B5"/>
    <w:rPr>
      <w:rFonts w:ascii="Arial LatArm" w:eastAsia="Times New Roman" w:hAnsi="Arial LatArm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CE6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uction.armeps.am/hy/procurer/bo_details/tid/32418/status/5/id/3712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Manucharyan</dc:creator>
  <cp:keywords/>
  <dc:description/>
  <cp:lastModifiedBy>Liana Manucharyan</cp:lastModifiedBy>
  <cp:revision>8</cp:revision>
  <dcterms:created xsi:type="dcterms:W3CDTF">2024-11-19T06:51:00Z</dcterms:created>
  <dcterms:modified xsi:type="dcterms:W3CDTF">2024-11-19T07:35:00Z</dcterms:modified>
</cp:coreProperties>
</file>