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32" w:rsidRPr="00651501" w:rsidRDefault="00BA5C32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bookmarkStart w:id="0" w:name="_GoBack"/>
      <w:bookmarkEnd w:id="0"/>
      <w:r w:rsidRPr="00651501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BA5C32" w:rsidRPr="00651501" w:rsidRDefault="00BA5C32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51501">
        <w:rPr>
          <w:rFonts w:ascii="GHEA Grapalat" w:hAnsi="GHEA Grapalat"/>
          <w:b/>
          <w:color w:val="000000" w:themeColor="text1"/>
          <w:szCs w:val="24"/>
          <w:lang w:val="af-ZA"/>
        </w:rPr>
        <w:t>հրավերում փոփոխություններ կատարելու մասին</w:t>
      </w:r>
    </w:p>
    <w:p w:rsidR="00BA5C32" w:rsidRPr="00651501" w:rsidRDefault="00BA5C32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:rsidR="00BA5C32" w:rsidRPr="00651501" w:rsidRDefault="00BA5C32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Հայտարարության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սույն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տեքստը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հաստատված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գնահատող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հանձնաժողովի</w:t>
      </w:r>
    </w:p>
    <w:p w:rsidR="00BA5C32" w:rsidRPr="00651501" w:rsidRDefault="00BA5C32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20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թվականի </w:t>
      </w:r>
      <w:proofErr w:type="spellStart"/>
      <w:r w:rsidR="002B6838">
        <w:rPr>
          <w:rFonts w:ascii="GHEA Grapalat" w:hAnsi="GHEA Grapalat"/>
          <w:color w:val="000000" w:themeColor="text1"/>
          <w:sz w:val="24"/>
          <w:szCs w:val="24"/>
        </w:rPr>
        <w:t>մայիս</w:t>
      </w:r>
      <w:r w:rsidRPr="00651501">
        <w:rPr>
          <w:rFonts w:ascii="GHEA Grapalat" w:hAnsi="GHEA Grapalat"/>
          <w:color w:val="000000" w:themeColor="text1"/>
          <w:sz w:val="24"/>
          <w:szCs w:val="24"/>
        </w:rPr>
        <w:t>ի</w:t>
      </w:r>
      <w:proofErr w:type="spellEnd"/>
      <w:r w:rsidR="002B683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22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-ի 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թիվ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և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հրապարակվում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BA5C32" w:rsidRPr="00651501" w:rsidRDefault="00651501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Գնումների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»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օրենքի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29-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րդ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հոդվածի</w:t>
      </w:r>
      <w:r w:rsidR="00D7218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7218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4-րդ մասի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համաձայն</w:t>
      </w:r>
    </w:p>
    <w:p w:rsidR="00BA5C32" w:rsidRPr="00651501" w:rsidRDefault="00BA5C32" w:rsidP="00BA5C32">
      <w:pPr>
        <w:pStyle w:val="3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Ընթացակարգի ծածկագիրը</w:t>
      </w:r>
      <w:r w:rsid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՝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2B6838" w:rsidRPr="002B683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ԵՔՄԱԴ-ԳՀԱՇՁԲ/25/01</w:t>
      </w:r>
      <w:r w:rsidR="002B6838" w:rsidRPr="002B6838">
        <w:rPr>
          <w:rFonts w:ascii="GHEA Grapalat" w:hAnsi="GHEA Grapalat"/>
          <w:color w:val="000000" w:themeColor="text1"/>
          <w:u w:val="single"/>
          <w:lang w:val="af-ZA"/>
        </w:rPr>
        <w:t xml:space="preserve">        </w:t>
      </w:r>
    </w:p>
    <w:p w:rsidR="00BA5C32" w:rsidRPr="00D72180" w:rsidRDefault="002B6838" w:rsidP="00D72180">
      <w:pPr>
        <w:pStyle w:val="3"/>
        <w:rPr>
          <w:rFonts w:ascii="GHEA Grapalat" w:hAnsi="GHEA Grapalat"/>
          <w:color w:val="000000" w:themeColor="text1"/>
          <w:sz w:val="24"/>
          <w:szCs w:val="24"/>
          <w:u w:val="single"/>
          <w:lang w:val="af-ZA"/>
        </w:rPr>
      </w:pP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«</w:t>
      </w: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Հրազդանի Երվանդ Քոչարի անվան մանկական արվեստի դպրոց» ՀՈԱԿ</w:t>
      </w: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ի</w:t>
      </w:r>
      <w:r w:rsidR="00BA5C32"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գնահատող հանձնաժողովը ստորև ներկայացնում է նույն ծածկագրով հրավերում կատարված փոփոխության</w:t>
      </w:r>
      <w:r w:rsidR="00BA5C32"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պատճառները</w:t>
      </w:r>
      <w:r w:rsidR="00BA5C32"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և կատարված </w:t>
      </w:r>
      <w:r w:rsidR="00BA5C32"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փոփոխությունների</w:t>
      </w:r>
      <w:r w:rsidR="00BA5C32"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համառոտ</w:t>
      </w:r>
      <w:r w:rsidR="00BA5C32"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նկարագրությունը</w:t>
      </w:r>
      <w:r w:rsidR="00BA5C32" w:rsidRPr="00651501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`</w:t>
      </w:r>
    </w:p>
    <w:p w:rsidR="002B6838" w:rsidRDefault="00BA5C32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առաջացման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պատճառ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N 1  </w:t>
      </w:r>
      <w:r w:rsidR="002B6838" w:rsidRPr="00E868C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տեխնիկական թերություն </w:t>
      </w:r>
      <w:r w:rsidR="002B6838">
        <w:rPr>
          <w:rFonts w:ascii="GHEA Grapalat" w:hAnsi="GHEA Grapalat"/>
          <w:color w:val="000000" w:themeColor="text1"/>
          <w:sz w:val="22"/>
          <w:szCs w:val="22"/>
          <w:lang w:val="af-ZA"/>
        </w:rPr>
        <w:t>հրավերում կցված ծավալաթերթում</w:t>
      </w:r>
      <w:r w:rsidR="002B6838" w:rsidRPr="00E868CB">
        <w:rPr>
          <w:rFonts w:ascii="GHEA Grapalat" w:hAnsi="GHEA Grapalat"/>
          <w:color w:val="000000" w:themeColor="text1"/>
          <w:sz w:val="22"/>
          <w:szCs w:val="22"/>
          <w:lang w:val="af-ZA"/>
        </w:rPr>
        <w:t>։</w:t>
      </w:r>
      <w:r w:rsid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նկարագրություն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1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Հրավերի և հայտարարության տեքստը </w:t>
      </w:r>
      <w:proofErr w:type="spellStart"/>
      <w:r w:rsidR="002B6838">
        <w:rPr>
          <w:rFonts w:ascii="GHEA Grapalat" w:hAnsi="GHEA Grapalat" w:cs="Sylfaen"/>
          <w:color w:val="000000" w:themeColor="text1"/>
          <w:sz w:val="22"/>
          <w:szCs w:val="22"/>
        </w:rPr>
        <w:t>հրապարակել</w:t>
      </w:r>
      <w:proofErr w:type="spellEnd"/>
      <w:r w:rsidR="002B6838" w:rsidRP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="002B6838">
        <w:rPr>
          <w:rFonts w:ascii="GHEA Grapalat" w:hAnsi="GHEA Grapalat" w:cs="Sylfaen"/>
          <w:color w:val="000000" w:themeColor="text1"/>
          <w:sz w:val="22"/>
          <w:szCs w:val="22"/>
        </w:rPr>
        <w:t>նոր</w:t>
      </w:r>
      <w:proofErr w:type="spellEnd"/>
      <w:r w:rsidR="002B6838" w:rsidRP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="002B6838">
        <w:rPr>
          <w:rFonts w:ascii="GHEA Grapalat" w:hAnsi="GHEA Grapalat" w:cs="Sylfaen"/>
          <w:color w:val="000000" w:themeColor="text1"/>
          <w:sz w:val="22"/>
          <w:szCs w:val="22"/>
        </w:rPr>
        <w:t>խմբագրված</w:t>
      </w:r>
      <w:proofErr w:type="spellEnd"/>
      <w:r w:rsidR="002B6838" w:rsidRP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="002B6838">
        <w:rPr>
          <w:rFonts w:ascii="GHEA Grapalat" w:hAnsi="GHEA Grapalat" w:cs="Sylfaen"/>
          <w:color w:val="000000" w:themeColor="text1"/>
          <w:sz w:val="22"/>
          <w:szCs w:val="22"/>
        </w:rPr>
        <w:t>ծավալաթերթով</w:t>
      </w:r>
      <w:proofErr w:type="spellEnd"/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։</w:t>
      </w: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Հայտերի ներկայացման վերջնաժամկետ սահմանել </w:t>
      </w:r>
      <w:r w:rsidR="002B683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2025թ. Մայիսի   29-ին ժամը  10</w:t>
      </w:r>
      <w:r w:rsidR="00D7218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։00-ը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:</w:t>
      </w:r>
    </w:p>
    <w:p w:rsidR="00BA5C32" w:rsidRPr="00651501" w:rsidRDefault="00BA5C32" w:rsidP="00BA5C3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հիմնավորում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Փոփոխությունը կատարվել է «Գնումների մասին» ՀՀ օրենքի 29-րդ հոդվածի </w:t>
      </w:r>
      <w:r w:rsidR="00D7218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4-րդ մասի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համաձայն: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:rsidR="00BA5C32" w:rsidRPr="00651501" w:rsidRDefault="00BA5C32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Արմինե Ավագյանին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</w:p>
    <w:p w:rsidR="00BA5C32" w:rsidRPr="00651501" w:rsidRDefault="00BA5C32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Հե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ռ</w:t>
      </w:r>
      <w:r w:rsidRPr="00651501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Pr="00651501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՝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060 70 40 38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BA5C32" w:rsidRPr="00651501" w:rsidRDefault="00BA5C32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Էլ.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Փ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ոստ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՝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armineavagyan1980@list.ru</w:t>
      </w:r>
    </w:p>
    <w:p w:rsidR="00BA5C32" w:rsidRPr="00651501" w:rsidRDefault="00BA5C32" w:rsidP="00BA5C32">
      <w:pPr>
        <w:pStyle w:val="31"/>
        <w:spacing w:after="2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>Պատվիրատու</w:t>
      </w:r>
      <w:r w:rsidRPr="00651501">
        <w:rPr>
          <w:rFonts w:ascii="GHEA Grapalat" w:hAnsi="GHEA Grapalat"/>
          <w:b/>
          <w:color w:val="000000" w:themeColor="text1"/>
          <w:szCs w:val="22"/>
          <w:lang w:val="hy-AM"/>
        </w:rPr>
        <w:t>՝</w:t>
      </w: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</w:t>
      </w:r>
      <w:r w:rsidR="00D72180">
        <w:rPr>
          <w:rFonts w:ascii="GHEA Grapalat" w:hAnsi="GHEA Grapalat"/>
          <w:b/>
          <w:color w:val="000000" w:themeColor="text1"/>
          <w:szCs w:val="22"/>
          <w:lang w:val="af-ZA"/>
        </w:rPr>
        <w:t>«</w:t>
      </w:r>
      <w:r w:rsidR="00D72180" w:rsidRPr="002B683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Հրազդանի Երվանդ Քոչարի անվան մանկական արվեստի դպրոց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ՀՈԱԿ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/>
      </w: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Pr="00651501" w:rsidRDefault="005F3ED8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51501">
        <w:rPr>
          <w:rFonts w:ascii="GHEA Grapalat" w:hAnsi="GHEA Grapalat" w:cs="Sylfaen"/>
          <w:b/>
          <w:color w:val="000000" w:themeColor="text1"/>
          <w:szCs w:val="24"/>
          <w:lang w:val="af-ZA"/>
        </w:rPr>
        <w:t>ОБЪЯВЛЕНИЕ</w:t>
      </w:r>
    </w:p>
    <w:p w:rsidR="005F3ED8" w:rsidRPr="00651501" w:rsidRDefault="005F3ED8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51501">
        <w:rPr>
          <w:rFonts w:ascii="GHEA Grapalat" w:hAnsi="GHEA Grapalat"/>
          <w:b/>
          <w:color w:val="000000" w:themeColor="text1"/>
          <w:szCs w:val="24"/>
          <w:lang w:val="af-ZA"/>
        </w:rPr>
        <w:t>в приглашении о внесении изменений в</w:t>
      </w:r>
    </w:p>
    <w:p w:rsidR="005F3ED8" w:rsidRPr="00651501" w:rsidRDefault="005F3ED8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:rsidR="005F3ED8" w:rsidRPr="00651501" w:rsidRDefault="005F3ED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Заявления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настоящей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текст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 утвержденный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в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оценочной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комиссии</w:t>
      </w:r>
    </w:p>
    <w:p w:rsidR="005F3ED8" w:rsidRPr="00651501" w:rsidRDefault="005F3ED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20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года </w:t>
      </w:r>
      <w:proofErr w:type="spellStart"/>
      <w:r w:rsidRPr="005F3ED8">
        <w:rPr>
          <w:rFonts w:ascii="GHEA Grapalat" w:hAnsi="GHEA Grapalat"/>
          <w:color w:val="000000" w:themeColor="text1"/>
          <w:sz w:val="24"/>
          <w:szCs w:val="24"/>
          <w:lang w:val="ru-RU"/>
        </w:rPr>
        <w:t>майв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22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-в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№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постановлением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и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публикуется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в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5F3ED8" w:rsidRPr="00651501" w:rsidRDefault="005F3ED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Закупки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о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РА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закона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29-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статьи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4-й части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в соответствии с</w:t>
      </w:r>
    </w:p>
    <w:p w:rsidR="005F3ED8" w:rsidRPr="00651501" w:rsidRDefault="005F3ED8" w:rsidP="00BA5C32">
      <w:pPr>
        <w:pStyle w:val="3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Процедуры код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для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ЕПД-САПБ/25/01</w:t>
      </w:r>
      <w:r w:rsidRPr="002B6838">
        <w:rPr>
          <w:rFonts w:ascii="GHEA Grapalat" w:hAnsi="GHEA Grapalat"/>
          <w:color w:val="000000" w:themeColor="text1"/>
          <w:u w:val="single"/>
          <w:lang w:val="af-ZA"/>
        </w:rPr>
        <w:t xml:space="preserve"> </w:t>
      </w:r>
    </w:p>
    <w:p w:rsidR="005F3ED8" w:rsidRPr="00D72180" w:rsidRDefault="005F3ED8" w:rsidP="00D72180">
      <w:pPr>
        <w:pStyle w:val="3"/>
        <w:rPr>
          <w:rFonts w:ascii="GHEA Grapalat" w:hAnsi="GHEA Grapalat"/>
          <w:color w:val="000000" w:themeColor="text1"/>
          <w:sz w:val="24"/>
          <w:szCs w:val="24"/>
          <w:u w:val="single"/>
          <w:lang w:val="af-ZA"/>
        </w:rPr>
      </w:pP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«</w:t>
      </w: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Район Ерванд Кочари имени детская школа искусств» без ежемесячной платы за обслуживание</w:t>
      </w: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в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оценочная комиссия ниже того же кода в приглашении внесенные 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причины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и внесенных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изменений,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краткое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описание</w:t>
      </w:r>
      <w:r w:rsidRPr="00651501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`</w:t>
      </w:r>
    </w:p>
    <w:p w:rsidR="005F3ED8" w:rsidRDefault="005F3ED8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возникновения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оснований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, N 1 </w:t>
      </w:r>
      <w:r w:rsidRPr="00E868C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технической неисправности 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в приглашении прилагается далее</w:t>
      </w:r>
      <w:r w:rsidRPr="00E868CB">
        <w:rPr>
          <w:rFonts w:ascii="GHEA Grapalat" w:hAnsi="GHEA Grapalat"/>
          <w:color w:val="000000" w:themeColor="text1"/>
          <w:sz w:val="22"/>
          <w:szCs w:val="22"/>
          <w:lang w:val="af-ZA"/>
        </w:rPr>
        <w:t>по.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:rsidR="005F3ED8" w:rsidRPr="00651501" w:rsidRDefault="005F3ED8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особенности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1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за Приглашение и текст заявления </w:t>
      </w:r>
      <w:r w:rsidRPr="005F3ED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опубликовала</w:t>
      </w:r>
      <w:r w:rsidRP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5F3ED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новый</w:t>
      </w:r>
      <w:r w:rsidRP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5F3ED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отредактированный</w:t>
      </w:r>
      <w:r w:rsidRPr="002B683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5F3ED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далее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по.</w:t>
      </w:r>
    </w:p>
    <w:p w:rsidR="005F3ED8" w:rsidRPr="00651501" w:rsidRDefault="005F3ED8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p w:rsidR="005F3ED8" w:rsidRPr="00651501" w:rsidRDefault="005F3ED8" w:rsidP="00BA5C32">
      <w:pPr>
        <w:ind w:firstLine="709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Крайний срок подачи заявок установлен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2025. 29 мая в 10. в 00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:</w:t>
      </w:r>
    </w:p>
    <w:p w:rsidR="005F3ED8" w:rsidRPr="00651501" w:rsidRDefault="005F3ED8" w:rsidP="00BA5C3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обоснование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Изменения были сделаны в РА «о Закупках» статьи 29 закона 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4-й части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в соответствии с: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:rsidR="005F3ED8" w:rsidRPr="00651501" w:rsidRDefault="005F3ED8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Настоящим в связи с заявлением для получения дополнительной информации можете обратиться к оценочной комиссии секретарь Армине Авакян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</w:p>
    <w:p w:rsidR="005F3ED8" w:rsidRPr="00651501" w:rsidRDefault="005F3ED8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р</w:t>
      </w:r>
      <w:r w:rsidRPr="00651501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; и</w:t>
      </w:r>
      <w:r w:rsidRPr="00651501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для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060 70 40 38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5F3ED8" w:rsidRPr="00651501" w:rsidRDefault="005F3ED8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Эл.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П.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на ветке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для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armineavagyan1980@list.ru</w:t>
      </w:r>
    </w:p>
    <w:p w:rsidR="005F3ED8" w:rsidRPr="00651501" w:rsidRDefault="005F3ED8" w:rsidP="00BA5C32">
      <w:pPr>
        <w:pStyle w:val="31"/>
        <w:spacing w:after="2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>Заказчик</w:t>
      </w:r>
      <w:r w:rsidRPr="00651501">
        <w:rPr>
          <w:rFonts w:ascii="GHEA Grapalat" w:hAnsi="GHEA Grapalat"/>
          <w:b/>
          <w:color w:val="000000" w:themeColor="text1"/>
          <w:szCs w:val="22"/>
          <w:lang w:val="hy-AM"/>
        </w:rPr>
        <w:t>для</w:t>
      </w: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Cs w:val="22"/>
          <w:lang w:val="af-ZA"/>
        </w:rPr>
        <w:t>«</w:t>
      </w:r>
      <w:r w:rsidRPr="002B683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Разданский Ерванд Кочари имени детская школа искусств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без ежемесячной платы за обслуживание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/>
      </w: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5F3ED8" w:rsidRDefault="005F3ED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sectPr w:rsidR="0096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32"/>
    <w:rsid w:val="002A222D"/>
    <w:rsid w:val="002B6838"/>
    <w:rsid w:val="0051244B"/>
    <w:rsid w:val="005A62F5"/>
    <w:rsid w:val="005F3ED8"/>
    <w:rsid w:val="00651501"/>
    <w:rsid w:val="009602F8"/>
    <w:rsid w:val="0097070A"/>
    <w:rsid w:val="00BA5C32"/>
    <w:rsid w:val="00D72180"/>
    <w:rsid w:val="00D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A6FA4-7961-4178-8998-692A744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A5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C32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n-US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A5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A5C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BA5C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5C32"/>
    <w:rPr>
      <w:rFonts w:ascii="Times New Roman" w:eastAsia="Times New Roman" w:hAnsi="Times New Rom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</dc:creator>
  <cp:lastModifiedBy>Aleksan</cp:lastModifiedBy>
  <cp:revision>2</cp:revision>
  <dcterms:created xsi:type="dcterms:W3CDTF">2025-05-22T18:03:00Z</dcterms:created>
  <dcterms:modified xsi:type="dcterms:W3CDTF">2025-05-22T18:03:00Z</dcterms:modified>
</cp:coreProperties>
</file>