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Հավելված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N 1 </w:t>
      </w:r>
    </w:p>
    <w:p>
      <w:pPr>
        <w:spacing w:before="0" w:after="0" w:line="240"/>
        <w:ind w:right="0" w:left="0" w:firstLine="0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ֆինանսների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նախարարի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2021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թվականի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right"/>
        <w:rPr>
          <w:rFonts w:ascii="GHEA Grapalat" w:hAnsi="GHEA Grapalat" w:cs="GHEA Grapalat" w:eastAsia="GHEA Grapalat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հունիսի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29-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N  323-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Ա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 </w:t>
      </w:r>
      <w:r>
        <w:rPr>
          <w:rFonts w:ascii="Sylfaen" w:hAnsi="Sylfaen" w:cs="Sylfaen" w:eastAsia="Sylfaen"/>
          <w:i/>
          <w:color w:val="auto"/>
          <w:spacing w:val="0"/>
          <w:position w:val="0"/>
          <w:sz w:val="16"/>
          <w:shd w:fill="auto" w:val="clear"/>
        </w:rPr>
        <w:t xml:space="preserve">հրամանի</w:t>
      </w:r>
      <w:r>
        <w:rPr>
          <w:rFonts w:ascii="GHEA Grapalat" w:hAnsi="GHEA Grapalat" w:cs="GHEA Grapalat" w:eastAsia="GHEA Grapalat"/>
          <w:i/>
          <w:color w:val="auto"/>
          <w:spacing w:val="0"/>
          <w:position w:val="0"/>
          <w:sz w:val="16"/>
          <w:shd w:fill="auto" w:val="clear"/>
        </w:rPr>
        <w:t xml:space="preserve">          </w:t>
      </w:r>
    </w:p>
    <w:p>
      <w:pPr>
        <w:spacing w:before="0" w:after="0" w:line="240"/>
        <w:ind w:right="0" w:left="0" w:firstLine="72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GHEA Grapalat" w:hAnsi="GHEA Grapalat" w:cs="GHEA Grapalat" w:eastAsia="GHEA Grapalat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ՀԱՅՏԱՐԱՐՈՒԹՅՈՒՆ</w:t>
      </w:r>
    </w:p>
    <w:p>
      <w:pPr>
        <w:spacing w:before="0" w:after="240" w:line="360"/>
        <w:ind w:right="0" w:left="0" w:firstLine="0"/>
        <w:jc w:val="center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մասին</w:t>
      </w:r>
    </w:p>
    <w:p>
      <w:pPr>
        <w:spacing w:before="0" w:after="0" w:line="240"/>
        <w:ind w:right="0" w:left="0" w:firstLine="709"/>
        <w:jc w:val="both"/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Մարտունու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համայնքապետարանը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որը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գտնվում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Գեղարքունիքի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մարզ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Մարտունի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համայնք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Շահումյան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2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հասցեում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ստորև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ներկայացնում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է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կարիքների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ՀՀ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Գեղարքունիքի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մարզի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Մարտունու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համայնքապետարանի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կարիքների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Տրանսպորտային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միջոցների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վարձակալություն՝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ուղևորների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փոխադրման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համար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» 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ծառայությունների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ձեռքբերման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նպատակով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կազմակերպված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ԳՄՄՀ-ԳՀԾՁԲ-24/01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ծածկագրով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գնման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ընթացակարգի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արդյունքում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կնքված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պայմանագրի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մասին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0"/>
          <w:shd w:fill="auto" w:val="clear"/>
        </w:rPr>
        <w:t xml:space="preserve">տեղեկատվությունը</w:t>
      </w:r>
      <w:r>
        <w:rPr>
          <w:rFonts w:ascii="GHEA Grapalat" w:hAnsi="GHEA Grapalat" w:cs="GHEA Grapalat" w:eastAsia="GHEA Grapalat"/>
          <w:color w:val="auto"/>
          <w:spacing w:val="0"/>
          <w:position w:val="0"/>
          <w:sz w:val="20"/>
          <w:shd w:fill="auto" w:val="clear"/>
        </w:rPr>
        <w:t xml:space="preserve">`</w:t>
      </w:r>
    </w:p>
    <w:tbl>
      <w:tblPr/>
      <w:tblGrid>
        <w:gridCol w:w="814"/>
        <w:gridCol w:w="303"/>
        <w:gridCol w:w="403"/>
        <w:gridCol w:w="841"/>
        <w:gridCol w:w="306"/>
        <w:gridCol w:w="218"/>
        <w:gridCol w:w="314"/>
        <w:gridCol w:w="320"/>
        <w:gridCol w:w="283"/>
        <w:gridCol w:w="290"/>
        <w:gridCol w:w="323"/>
        <w:gridCol w:w="382"/>
        <w:gridCol w:w="254"/>
        <w:gridCol w:w="327"/>
        <w:gridCol w:w="331"/>
        <w:gridCol w:w="603"/>
        <w:gridCol w:w="339"/>
        <w:gridCol w:w="475"/>
        <w:gridCol w:w="348"/>
        <w:gridCol w:w="578"/>
        <w:gridCol w:w="353"/>
        <w:gridCol w:w="361"/>
        <w:gridCol w:w="519"/>
        <w:gridCol w:w="371"/>
        <w:gridCol w:w="319"/>
        <w:gridCol w:w="375"/>
        <w:gridCol w:w="273"/>
        <w:gridCol w:w="272"/>
        <w:gridCol w:w="385"/>
        <w:gridCol w:w="390"/>
        <w:gridCol w:w="636"/>
        <w:gridCol w:w="399"/>
        <w:gridCol w:w="405"/>
        <w:gridCol w:w="441"/>
        <w:gridCol w:w="415"/>
        <w:gridCol w:w="425"/>
        <w:gridCol w:w="1651"/>
      </w:tblGrid>
      <w:tr>
        <w:trPr>
          <w:trHeight w:val="146" w:hRule="auto"/>
          <w:jc w:val="left"/>
        </w:trPr>
        <w:tc>
          <w:tcPr>
            <w:tcW w:w="1117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4925" w:type="dxa"/>
            <w:gridSpan w:val="3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առարկայի</w:t>
            </w:r>
          </w:p>
        </w:tc>
      </w:tr>
      <w:tr>
        <w:trPr>
          <w:trHeight w:val="110" w:hRule="auto"/>
          <w:jc w:val="left"/>
        </w:trPr>
        <w:tc>
          <w:tcPr>
            <w:tcW w:w="1117" w:type="dxa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չափաբաժնի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համարը</w:t>
            </w:r>
          </w:p>
        </w:tc>
        <w:tc>
          <w:tcPr>
            <w:tcW w:w="2402" w:type="dxa"/>
            <w:gridSpan w:val="6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անվանումը</w:t>
            </w:r>
          </w:p>
        </w:tc>
        <w:tc>
          <w:tcPr>
            <w:tcW w:w="573" w:type="dxa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չափման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միավորը</w:t>
            </w:r>
          </w:p>
        </w:tc>
        <w:tc>
          <w:tcPr>
            <w:tcW w:w="2220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քանակը</w:t>
            </w:r>
          </w:p>
        </w:tc>
        <w:tc>
          <w:tcPr>
            <w:tcW w:w="4311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նախահաշվային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2928" w:type="dxa"/>
            <w:gridSpan w:val="7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համառոտ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նկարագրությունը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տեխնիկական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բնութագիր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)</w:t>
            </w:r>
          </w:p>
        </w:tc>
        <w:tc>
          <w:tcPr>
            <w:tcW w:w="2491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պայմանագրով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նախատեսված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համառոտ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նկարագրությունը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տեխնիկական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բնութագիր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)</w:t>
            </w:r>
          </w:p>
        </w:tc>
      </w:tr>
      <w:tr>
        <w:trPr>
          <w:trHeight w:val="175" w:hRule="auto"/>
          <w:jc w:val="left"/>
        </w:trPr>
        <w:tc>
          <w:tcPr>
            <w:tcW w:w="1117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02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առկա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ֆինանսական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միջոցներով</w:t>
            </w:r>
          </w:p>
        </w:tc>
        <w:tc>
          <w:tcPr>
            <w:tcW w:w="1261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ընդհանուր</w:t>
            </w:r>
          </w:p>
        </w:tc>
        <w:tc>
          <w:tcPr>
            <w:tcW w:w="4311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/</w:t>
            </w:r>
          </w:p>
        </w:tc>
        <w:tc>
          <w:tcPr>
            <w:tcW w:w="2928" w:type="dxa"/>
            <w:gridSpan w:val="7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91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75" w:hRule="auto"/>
          <w:jc w:val="left"/>
        </w:trPr>
        <w:tc>
          <w:tcPr>
            <w:tcW w:w="1117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402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959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93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առկա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ֆինանսական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միջոցներով</w:t>
            </w:r>
          </w:p>
        </w:tc>
        <w:tc>
          <w:tcPr>
            <w:tcW w:w="22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ընդհանուր</w:t>
            </w:r>
          </w:p>
        </w:tc>
        <w:tc>
          <w:tcPr>
            <w:tcW w:w="2928" w:type="dxa"/>
            <w:gridSpan w:val="7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</w:p>
        </w:tc>
        <w:tc>
          <w:tcPr>
            <w:tcW w:w="2491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</w:p>
        </w:tc>
      </w:tr>
      <w:tr>
        <w:trPr>
          <w:trHeight w:val="40" w:hRule="auto"/>
          <w:jc w:val="left"/>
        </w:trPr>
        <w:tc>
          <w:tcPr>
            <w:tcW w:w="1117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2402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Գեղարքունիքի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մարզի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Մարտունու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համայնքապետարանի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կարիքների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Տրանսպորտային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միջոցների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վարձակալություն՝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ուղևորների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փոխադրման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» 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ծառայությունների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 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ձեռքբերում</w:t>
            </w:r>
          </w:p>
        </w:tc>
        <w:tc>
          <w:tcPr>
            <w:tcW w:w="5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</w:t>
            </w:r>
          </w:p>
        </w:tc>
        <w:tc>
          <w:tcPr>
            <w:tcW w:w="959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1261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2093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</w:t>
            </w: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000 000</w:t>
            </w:r>
          </w:p>
        </w:tc>
        <w:tc>
          <w:tcPr>
            <w:tcW w:w="22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8378" w:leader="none"/>
                <w:tab w:val="left" w:pos="9088" w:leader="none"/>
                <w:tab w:val="left" w:pos="9940" w:leader="none"/>
              </w:tabs>
              <w:spacing w:before="0" w:after="0" w:line="240"/>
              <w:ind w:right="-180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3</w:t>
            </w: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000 000</w:t>
            </w:r>
          </w:p>
        </w:tc>
        <w:tc>
          <w:tcPr>
            <w:tcW w:w="5419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Ծառայության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մատուցման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անհրաժեշտ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են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փոխադրամիջոցներ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որը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պետք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համապատասխանի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հետևյալ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չափանիշներին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•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տասը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ավելի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նստատեղ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ունեցող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մարդատար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ավտոմեքենա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անկախ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մակնիշից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տեխնիկապես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սարքին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(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Գեղարքունիքի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մարզի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տարածքում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փոխադրելիս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1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կմ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արժեքը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300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դրամ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մարզից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դուրս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տեղափոխելիս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1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կմ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ի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արժեքը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 250 </w:t>
            </w:r>
            <w:r>
              <w:rPr>
                <w:rFonts w:ascii="Sylfaen" w:hAnsi="Sylfaen" w:cs="Sylfaen" w:eastAsia="Sylfaen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դրամ</w:t>
            </w:r>
            <w:r>
              <w:rPr>
                <w:rFonts w:ascii="GHEA Grapalat" w:hAnsi="GHEA Grapalat" w:cs="GHEA Grapalat" w:eastAsia="GHEA Grapalat"/>
                <w:b/>
                <w:i/>
                <w:color w:val="auto"/>
                <w:spacing w:val="0"/>
                <w:position w:val="0"/>
                <w:sz w:val="12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•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տասից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քիչ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նստատեղ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ունեցող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մարդատար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ավտոմեքենա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անկախ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մակնիշից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տեխնիկապես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սարքին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վիճակում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(1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կմ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արժեքը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 100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դրամ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2"/>
                <w:shd w:fill="auto" w:val="clear"/>
              </w:rPr>
              <w:t xml:space="preserve">):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•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պետք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ապահովված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լինի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բոլոր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անհրաժեշտ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սարքերով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/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անվտանգության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գոտիներ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դեղարկղ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կրակմարիչ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այլն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/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•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վարորդը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պետք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ունենա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համապատասխան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որոկավորում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վարորդական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իրավունք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Ծառայությունը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իրականացվում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ըստ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պահանջի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: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Պատվերի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դեպքում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պատվիրատուն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առնվազն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մեկ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օր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առաջ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տեղեկացնում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կատարողին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վերջինիս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կողմից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ավտոմեքենան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պետք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ժամանակին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տրամադրվի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2"/>
                <w:shd w:fill="auto" w:val="clear"/>
              </w:rPr>
              <w:t xml:space="preserve">պատվիրատուին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2"/>
                <w:shd w:fill="auto" w:val="clear"/>
              </w:rPr>
              <w:t xml:space="preserve">:</w:t>
            </w:r>
          </w:p>
        </w:tc>
      </w:tr>
      <w:tr>
        <w:trPr>
          <w:trHeight w:val="169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37" w:hRule="auto"/>
          <w:jc w:val="left"/>
        </w:trPr>
        <w:tc>
          <w:tcPr>
            <w:tcW w:w="5709" w:type="dxa"/>
            <w:gridSpan w:val="1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Կիրառված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ընթացակարգը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դրա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հիմնավորումը</w:t>
            </w:r>
          </w:p>
        </w:tc>
        <w:tc>
          <w:tcPr>
            <w:tcW w:w="10333" w:type="dxa"/>
            <w:gridSpan w:val="2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»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օրենքը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կառավարության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04.05.2017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 N526-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որոշումը</w:t>
            </w:r>
          </w:p>
        </w:tc>
      </w:tr>
      <w:tr>
        <w:trPr>
          <w:trHeight w:val="196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55" w:hRule="auto"/>
          <w:jc w:val="left"/>
        </w:trPr>
        <w:tc>
          <w:tcPr>
            <w:tcW w:w="9656" w:type="dxa"/>
            <w:gridSpan w:val="2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Հրավեր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ուղարկելու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հրապարակելու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6386" w:type="dxa"/>
            <w:gridSpan w:val="13"/>
            <w:tcBorders>
              <w:top w:val="single" w:color="000000" w:sz="8"/>
              <w:left w:val="single" w:color="000000" w:sz="8"/>
              <w:bottom w:val="single" w:color="ffffff" w:sz="6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12.01.2024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  <w:t xml:space="preserve">թ.</w:t>
            </w:r>
          </w:p>
        </w:tc>
      </w:tr>
      <w:tr>
        <w:trPr>
          <w:trHeight w:val="164" w:hRule="auto"/>
          <w:jc w:val="left"/>
        </w:trPr>
        <w:tc>
          <w:tcPr>
            <w:tcW w:w="8766" w:type="dxa"/>
            <w:gridSpan w:val="22"/>
            <w:vMerge w:val="restart"/>
            <w:tcBorders>
              <w:top w:val="single" w:color="000000" w:sz="8"/>
              <w:left w:val="single" w:color="000000" w:sz="8"/>
              <w:bottom w:val="single" w:color="ffffff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Հրավերում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կատարված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փոփոխությունների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890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6386" w:type="dxa"/>
            <w:gridSpan w:val="1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</w:tr>
      <w:tr>
        <w:trPr>
          <w:trHeight w:val="77" w:hRule="auto"/>
          <w:jc w:val="left"/>
        </w:trPr>
        <w:tc>
          <w:tcPr>
            <w:tcW w:w="8766" w:type="dxa"/>
            <w:gridSpan w:val="22"/>
            <w:vMerge/>
            <w:tcBorders>
              <w:top w:val="single" w:color="ffffff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6386" w:type="dxa"/>
            <w:gridSpan w:val="1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7" w:hRule="auto"/>
          <w:jc w:val="left"/>
        </w:trPr>
        <w:tc>
          <w:tcPr>
            <w:tcW w:w="8766" w:type="dxa"/>
            <w:gridSpan w:val="22"/>
            <w:vMerge w:val="restart"/>
            <w:tcBorders>
              <w:top w:val="single" w:color="000000" w:sz="8"/>
              <w:left w:val="single" w:color="000000" w:sz="8"/>
              <w:bottom w:val="single" w:color="ffffff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Հրավերի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վերաբերյալ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պարզաբանումների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890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54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Հարցարդման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ստացման</w:t>
            </w:r>
          </w:p>
        </w:tc>
        <w:tc>
          <w:tcPr>
            <w:tcW w:w="2932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Պարզաբանման</w:t>
            </w:r>
          </w:p>
        </w:tc>
      </w:tr>
      <w:tr>
        <w:trPr>
          <w:trHeight w:val="47" w:hRule="auto"/>
          <w:jc w:val="left"/>
        </w:trPr>
        <w:tc>
          <w:tcPr>
            <w:tcW w:w="8766" w:type="dxa"/>
            <w:gridSpan w:val="22"/>
            <w:vMerge/>
            <w:tcBorders>
              <w:top w:val="single" w:color="ffffff" w:sz="8"/>
              <w:left w:val="single" w:color="000000" w:sz="8"/>
              <w:bottom w:val="single" w:color="ffffff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3454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32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7" w:hRule="auto"/>
          <w:jc w:val="left"/>
        </w:trPr>
        <w:tc>
          <w:tcPr>
            <w:tcW w:w="8766" w:type="dxa"/>
            <w:gridSpan w:val="22"/>
            <w:vMerge/>
            <w:tcBorders>
              <w:top w:val="single" w:color="ffffff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54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932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54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20" w:hRule="auto"/>
          <w:jc w:val="left"/>
        </w:trPr>
        <w:tc>
          <w:tcPr>
            <w:tcW w:w="1520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</w:t>
            </w:r>
          </w:p>
        </w:tc>
        <w:tc>
          <w:tcPr>
            <w:tcW w:w="2895" w:type="dxa"/>
            <w:gridSpan w:val="8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անվանումը</w:t>
            </w:r>
          </w:p>
        </w:tc>
        <w:tc>
          <w:tcPr>
            <w:tcW w:w="11627" w:type="dxa"/>
            <w:gridSpan w:val="2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Յուրաքանչյուր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հայտով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ներառյալ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միաժամանակյա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բանակցությունների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կազմակերպման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արդյունքում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ներկայացված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գինը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 /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</w:t>
            </w:r>
          </w:p>
        </w:tc>
      </w:tr>
      <w:tr>
        <w:trPr>
          <w:trHeight w:val="365" w:hRule="auto"/>
          <w:jc w:val="left"/>
        </w:trPr>
        <w:tc>
          <w:tcPr>
            <w:tcW w:w="1520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895" w:type="dxa"/>
            <w:gridSpan w:val="8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870" w:type="dxa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Գինն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առանց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ԱԱՀ</w:t>
            </w:r>
          </w:p>
        </w:tc>
        <w:tc>
          <w:tcPr>
            <w:tcW w:w="3420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ԱԱՀ</w:t>
            </w:r>
          </w:p>
        </w:tc>
        <w:tc>
          <w:tcPr>
            <w:tcW w:w="3337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Ընդհանուր</w:t>
            </w:r>
          </w:p>
        </w:tc>
      </w:tr>
      <w:tr>
        <w:trPr>
          <w:trHeight w:val="50" w:hRule="auto"/>
          <w:jc w:val="left"/>
        </w:trPr>
        <w:tc>
          <w:tcPr>
            <w:tcW w:w="152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Չափաբաժին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1</w:t>
            </w:r>
          </w:p>
        </w:tc>
        <w:tc>
          <w:tcPr>
            <w:tcW w:w="14522" w:type="dxa"/>
            <w:gridSpan w:val="3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Գեղարքունիքի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մարզի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Մարտունու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համայնքապետարանի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կարիքների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Տրանսպորտային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միջոցների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վարձակալություն՝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ուղևորների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փոխադրման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» 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ծառայությունների</w:t>
            </w:r>
            <w:r>
              <w:rPr>
                <w:rFonts w:ascii="GHEA Grapalat" w:hAnsi="GHEA Grapalat" w:cs="GHEA Grapalat" w:eastAsia="GHEA Grapalat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  </w:t>
            </w:r>
            <w:r>
              <w:rPr>
                <w:rFonts w:ascii="Sylfaen" w:hAnsi="Sylfaen" w:cs="Sylfaen" w:eastAsia="Sylfaen"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ձեռքբերում</w:t>
            </w:r>
          </w:p>
        </w:tc>
      </w:tr>
      <w:tr>
        <w:trPr>
          <w:trHeight w:val="83" w:hRule="auto"/>
          <w:jc w:val="left"/>
        </w:trPr>
        <w:tc>
          <w:tcPr>
            <w:tcW w:w="1520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2895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576" w:hanging="57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Մարտունու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ԲՈՒԱՏ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ԲԲԸ</w:t>
            </w:r>
          </w:p>
        </w:tc>
        <w:tc>
          <w:tcPr>
            <w:tcW w:w="4870" w:type="dxa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6" w:hanging="576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000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000</w:t>
            </w:r>
          </w:p>
        </w:tc>
        <w:tc>
          <w:tcPr>
            <w:tcW w:w="3420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6" w:hanging="576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</w:t>
            </w:r>
          </w:p>
        </w:tc>
        <w:tc>
          <w:tcPr>
            <w:tcW w:w="3337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6" w:hanging="576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  <w:r>
              <w:rPr>
                <w:rFonts w:ascii="Courier New" w:hAnsi="Courier New" w:cs="Courier New" w:eastAsia="Courier New"/>
                <w:color w:val="auto"/>
                <w:spacing w:val="0"/>
                <w:position w:val="0"/>
                <w:sz w:val="16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000 000</w:t>
            </w:r>
          </w:p>
        </w:tc>
      </w:tr>
      <w:tr>
        <w:trPr>
          <w:trHeight w:val="37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Տվյալներ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մերժված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հայտերի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</w:p>
        </w:tc>
      </w:tr>
      <w:tr>
        <w:trPr>
          <w:trHeight w:val="1" w:hRule="atLeast"/>
          <w:jc w:val="left"/>
        </w:trPr>
        <w:tc>
          <w:tcPr>
            <w:tcW w:w="81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1853" w:type="dxa"/>
            <w:gridSpan w:val="4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անվանումը</w:t>
            </w:r>
          </w:p>
        </w:tc>
        <w:tc>
          <w:tcPr>
            <w:tcW w:w="13375" w:type="dxa"/>
            <w:gridSpan w:val="3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Գնահատման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արդյունքները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բավարար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անբավարար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81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853" w:type="dxa"/>
            <w:gridSpan w:val="4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130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Հրավերով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պահանջվող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փաստաթղթերի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առկայությունը</w:t>
            </w:r>
          </w:p>
        </w:tc>
        <w:tc>
          <w:tcPr>
            <w:tcW w:w="3255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Հայտով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ներկայացված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փաստաթղթերի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համապատասխանությունը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հրավերով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սահմանված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պահանջներին</w:t>
            </w:r>
          </w:p>
        </w:tc>
        <w:tc>
          <w:tcPr>
            <w:tcW w:w="4254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Առաջարկած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առարկայի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տեխնիկական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բնութագրերի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համապատասխանությունը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հրավերով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սահմանված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պահանջներին</w:t>
            </w:r>
          </w:p>
        </w:tc>
        <w:tc>
          <w:tcPr>
            <w:tcW w:w="3736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Գնային</w:t>
            </w: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առաջարկ</w:t>
            </w:r>
          </w:p>
        </w:tc>
      </w:tr>
      <w:tr>
        <w:trPr>
          <w:trHeight w:val="1" w:hRule="atLeast"/>
          <w:jc w:val="left"/>
        </w:trPr>
        <w:tc>
          <w:tcPr>
            <w:tcW w:w="8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1853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2130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3255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4254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3736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000000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</w:tr>
      <w:tr>
        <w:trPr>
          <w:trHeight w:val="262" w:hRule="auto"/>
          <w:jc w:val="left"/>
        </w:trPr>
        <w:tc>
          <w:tcPr>
            <w:tcW w:w="2667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</w:t>
            </w:r>
          </w:p>
        </w:tc>
        <w:tc>
          <w:tcPr>
            <w:tcW w:w="13375" w:type="dxa"/>
            <w:gridSpan w:val="3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Ծանոթություն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Հայտերի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մերժման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հիմքեր</w:t>
            </w:r>
          </w:p>
        </w:tc>
      </w:tr>
      <w:tr>
        <w:trPr>
          <w:trHeight w:val="111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6651" w:type="dxa"/>
            <w:gridSpan w:val="1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որոշման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9391" w:type="dxa"/>
            <w:gridSpan w:val="2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19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.0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.202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4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92" w:hRule="auto"/>
          <w:jc w:val="left"/>
        </w:trPr>
        <w:tc>
          <w:tcPr>
            <w:tcW w:w="6651" w:type="dxa"/>
            <w:gridSpan w:val="17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Անգործության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ժամկետ</w:t>
            </w:r>
          </w:p>
        </w:tc>
        <w:tc>
          <w:tcPr>
            <w:tcW w:w="5019" w:type="dxa"/>
            <w:gridSpan w:val="1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        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Անգործության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սկիզբ</w:t>
            </w:r>
          </w:p>
        </w:tc>
        <w:tc>
          <w:tcPr>
            <w:tcW w:w="4372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       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Անգործության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ժամկետի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ավարտ</w:t>
            </w:r>
          </w:p>
        </w:tc>
      </w:tr>
      <w:tr>
        <w:trPr>
          <w:trHeight w:val="92" w:hRule="auto"/>
          <w:jc w:val="left"/>
        </w:trPr>
        <w:tc>
          <w:tcPr>
            <w:tcW w:w="6651" w:type="dxa"/>
            <w:gridSpan w:val="17"/>
            <w:vMerge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5019" w:type="dxa"/>
            <w:gridSpan w:val="1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4372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</w:tr>
      <w:tr>
        <w:trPr>
          <w:trHeight w:val="158" w:hRule="auto"/>
          <w:jc w:val="left"/>
        </w:trPr>
        <w:tc>
          <w:tcPr>
            <w:tcW w:w="16042" w:type="dxa"/>
            <w:gridSpan w:val="37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պայմանագիր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կնքելու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առաջարկի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ծանուցման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–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16.02.2023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405" w:hRule="auto"/>
          <w:jc w:val="left"/>
        </w:trPr>
        <w:tc>
          <w:tcPr>
            <w:tcW w:w="6651" w:type="dxa"/>
            <w:gridSpan w:val="1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կողմից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ստորագրված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պայմանագիրը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պատվիրատուի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մուտքագրվելու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9391" w:type="dxa"/>
            <w:gridSpan w:val="2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22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.0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.202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4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200" w:hRule="auto"/>
          <w:jc w:val="left"/>
        </w:trPr>
        <w:tc>
          <w:tcPr>
            <w:tcW w:w="6651" w:type="dxa"/>
            <w:gridSpan w:val="1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Պատվիրատուի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կողմից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ստորագրման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9391" w:type="dxa"/>
            <w:gridSpan w:val="2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22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.0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.202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4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14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մասնակիցը</w:t>
            </w:r>
          </w:p>
        </w:tc>
        <w:tc>
          <w:tcPr>
            <w:tcW w:w="13681" w:type="dxa"/>
            <w:gridSpan w:val="3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Պայմանագրի</w:t>
            </w:r>
          </w:p>
        </w:tc>
      </w:tr>
      <w:tr>
        <w:trPr>
          <w:trHeight w:val="237" w:hRule="auto"/>
          <w:jc w:val="left"/>
        </w:trPr>
        <w:tc>
          <w:tcPr>
            <w:tcW w:w="81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547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17" w:type="dxa"/>
            <w:gridSpan w:val="10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Պայմանագրի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2096" w:type="dxa"/>
            <w:gridSpan w:val="5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Կնքման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ամսաթիվը</w:t>
            </w:r>
          </w:p>
        </w:tc>
        <w:tc>
          <w:tcPr>
            <w:tcW w:w="2501" w:type="dxa"/>
            <w:gridSpan w:val="6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Կատարման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վերջնա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ժամկետը</w:t>
            </w:r>
          </w:p>
        </w:tc>
        <w:tc>
          <w:tcPr>
            <w:tcW w:w="1305" w:type="dxa"/>
            <w:gridSpan w:val="4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Կանխա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վճարի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չափը</w:t>
            </w:r>
          </w:p>
        </w:tc>
        <w:tc>
          <w:tcPr>
            <w:tcW w:w="4762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Գինը</w:t>
            </w:r>
          </w:p>
        </w:tc>
      </w:tr>
      <w:tr>
        <w:trPr>
          <w:trHeight w:val="238" w:hRule="auto"/>
          <w:jc w:val="left"/>
        </w:trPr>
        <w:tc>
          <w:tcPr>
            <w:tcW w:w="81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547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17" w:type="dxa"/>
            <w:gridSpan w:val="10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96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501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305" w:type="dxa"/>
            <w:gridSpan w:val="4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4762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դրամ</w:t>
            </w:r>
          </w:p>
        </w:tc>
      </w:tr>
      <w:tr>
        <w:trPr>
          <w:trHeight w:val="263" w:hRule="auto"/>
          <w:jc w:val="left"/>
        </w:trPr>
        <w:tc>
          <w:tcPr>
            <w:tcW w:w="814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547" w:type="dxa"/>
            <w:gridSpan w:val="3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017" w:type="dxa"/>
            <w:gridSpan w:val="10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096" w:type="dxa"/>
            <w:gridSpan w:val="5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501" w:type="dxa"/>
            <w:gridSpan w:val="6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1305" w:type="dxa"/>
            <w:gridSpan w:val="4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2686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Առկա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ֆինանսական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միջոցներով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Ընդհանուր</w:t>
            </w:r>
          </w:p>
        </w:tc>
      </w:tr>
      <w:tr>
        <w:trPr>
          <w:trHeight w:val="146" w:hRule="auto"/>
          <w:jc w:val="left"/>
        </w:trPr>
        <w:tc>
          <w:tcPr>
            <w:tcW w:w="8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1547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576" w:hanging="576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Մարտունու</w:t>
            </w:r>
          </w:p>
          <w:p>
            <w:pPr>
              <w:spacing w:before="0" w:after="0" w:line="240"/>
              <w:ind w:right="0" w:left="576" w:hanging="57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ԲՈՒԱՏ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ԲԲԸ</w:t>
            </w:r>
          </w:p>
        </w:tc>
        <w:tc>
          <w:tcPr>
            <w:tcW w:w="3017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ԳՄՄՀ-ԳՀԾՁԲ-24/01</w:t>
            </w:r>
          </w:p>
        </w:tc>
        <w:tc>
          <w:tcPr>
            <w:tcW w:w="2096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16.02.2023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2501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25.12.202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4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թ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1305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</w:p>
        </w:tc>
        <w:tc>
          <w:tcPr>
            <w:tcW w:w="2686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</w:t>
            </w: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000 000</w:t>
            </w:r>
          </w:p>
        </w:tc>
        <w:tc>
          <w:tcPr>
            <w:tcW w:w="2076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3</w:t>
            </w:r>
            <w:r>
              <w:rPr>
                <w:rFonts w:ascii="Courier New" w:hAnsi="Courier New" w:cs="Courier New" w:eastAsia="Courier New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 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000 000</w:t>
            </w:r>
          </w:p>
        </w:tc>
      </w:tr>
      <w:tr>
        <w:trPr>
          <w:trHeight w:val="150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(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)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անվանումը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հասցեն</w:t>
            </w:r>
          </w:p>
        </w:tc>
      </w:tr>
      <w:tr>
        <w:trPr>
          <w:trHeight w:val="125" w:hRule="auto"/>
          <w:jc w:val="left"/>
        </w:trPr>
        <w:tc>
          <w:tcPr>
            <w:tcW w:w="8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բաժնի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</w:p>
        </w:tc>
        <w:tc>
          <w:tcPr>
            <w:tcW w:w="2071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Ընտրված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մասնակիցը</w:t>
            </w:r>
          </w:p>
        </w:tc>
        <w:tc>
          <w:tcPr>
            <w:tcW w:w="4241" w:type="dxa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Հասցե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հեռ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</w:t>
            </w:r>
          </w:p>
        </w:tc>
        <w:tc>
          <w:tcPr>
            <w:tcW w:w="3769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Էլ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.-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փոստ</w:t>
            </w:r>
          </w:p>
        </w:tc>
        <w:tc>
          <w:tcPr>
            <w:tcW w:w="3496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Բանկային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հաշիվը</w:t>
            </w:r>
          </w:p>
        </w:tc>
        <w:tc>
          <w:tcPr>
            <w:tcW w:w="16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ՀՎՀՀ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/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Անձնագրի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սերիան</w:t>
            </w:r>
          </w:p>
        </w:tc>
      </w:tr>
      <w:tr>
        <w:trPr>
          <w:trHeight w:val="155" w:hRule="auto"/>
          <w:jc w:val="left"/>
        </w:trPr>
        <w:tc>
          <w:tcPr>
            <w:tcW w:w="8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2071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576" w:hanging="576"/>
              <w:jc w:val="left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Մարտունու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ԲՈՒԱՏ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ԲԲԸ</w:t>
            </w:r>
          </w:p>
        </w:tc>
        <w:tc>
          <w:tcPr>
            <w:tcW w:w="4241" w:type="dxa"/>
            <w:gridSpan w:val="1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6" w:hanging="576"/>
              <w:jc w:val="center"/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ք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.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Մարտունի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,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6"/>
                <w:shd w:fill="auto" w:val="clear"/>
              </w:rPr>
              <w:t xml:space="preserve">Մյասնիկյան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 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769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576" w:hanging="57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Martunu_buat@mail.ru</w:t>
            </w:r>
          </w:p>
        </w:tc>
        <w:tc>
          <w:tcPr>
            <w:tcW w:w="3496" w:type="dxa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2476601311340000</w:t>
            </w:r>
          </w:p>
        </w:tc>
        <w:tc>
          <w:tcPr>
            <w:tcW w:w="165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6"/>
                <w:shd w:fill="auto" w:val="clear"/>
              </w:rPr>
              <w:t xml:space="preserve">08200061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3199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</w:t>
            </w:r>
          </w:p>
        </w:tc>
        <w:tc>
          <w:tcPr>
            <w:tcW w:w="12843" w:type="dxa"/>
            <w:gridSpan w:val="3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Ծանոթություն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`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Որևէ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չափաբաժնի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չկայացման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դեպքում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պատվիրատուն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պարտավոր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լրացնել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չկայացման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color w:val="auto"/>
                <w:spacing w:val="0"/>
                <w:position w:val="0"/>
                <w:sz w:val="14"/>
                <w:shd w:fill="auto" w:val="clear"/>
              </w:rPr>
              <w:t xml:space="preserve">վերաբերյալ։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75" w:hRule="auto"/>
          <w:jc w:val="left"/>
        </w:trPr>
        <w:tc>
          <w:tcPr>
            <w:tcW w:w="3802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Մասնակիցների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ներգրավման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նպատակով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&lt;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&gt;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օրենքի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համաձայն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իրականացված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հրապարակումների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տեղեկությունները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</w:p>
        </w:tc>
        <w:tc>
          <w:tcPr>
            <w:tcW w:w="12240" w:type="dxa"/>
            <w:gridSpan w:val="2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Ընթացակարգի հայտարարությունը և հրավերը  հրապարակվել է gnumner.am կայքում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427" w:hRule="auto"/>
          <w:jc w:val="left"/>
        </w:trPr>
        <w:tc>
          <w:tcPr>
            <w:tcW w:w="3802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գործընթացի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շրջանակներում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հակաօրինական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գործողություններ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հայտնաբերվելու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դեպքում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դրանց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այդ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կապակցությամբ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ձեռնարկված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գործողությունների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համառոտ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նկարագիրը</w:t>
            </w:r>
            <w:r>
              <w:rPr>
                <w:rFonts w:ascii="GHEA Grapalat" w:hAnsi="GHEA Grapalat" w:cs="GHEA Grapalat" w:eastAsia="GHEA Grapalat"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</w:p>
        </w:tc>
        <w:tc>
          <w:tcPr>
            <w:tcW w:w="12240" w:type="dxa"/>
            <w:gridSpan w:val="2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 գործընթացի շրջանակներում հակաօրինական գործողություններ չեն հայտնաբերվել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427" w:hRule="auto"/>
          <w:jc w:val="left"/>
        </w:trPr>
        <w:tc>
          <w:tcPr>
            <w:tcW w:w="3802" w:type="dxa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Գնման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ընթացակարգի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վերաբերյալ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ներկայացված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բողոքները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և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դրանց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վերաբերյալ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կայացված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որոշումները</w:t>
            </w:r>
          </w:p>
        </w:tc>
        <w:tc>
          <w:tcPr>
            <w:tcW w:w="12240" w:type="dxa"/>
            <w:gridSpan w:val="2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Գնման գործնթացի վերաբերյալ բողոք չի ներկայացվել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180" w:hRule="auto"/>
          <w:jc w:val="left"/>
        </w:trPr>
        <w:tc>
          <w:tcPr>
            <w:tcW w:w="3199" w:type="dxa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Այլ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անհրաժեշտ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տեղեկություններ</w:t>
            </w:r>
          </w:p>
        </w:tc>
        <w:tc>
          <w:tcPr>
            <w:tcW w:w="12843" w:type="dxa"/>
            <w:gridSpan w:val="3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Գնումն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իրականացվել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է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«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»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ՀՀ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օրենքի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15-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հոդվածի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6-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րդ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մասի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հիման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auto" w:val="clear"/>
              </w:rPr>
              <w:t xml:space="preserve">վրա</w:t>
            </w:r>
          </w:p>
        </w:tc>
      </w:tr>
      <w:tr>
        <w:trPr>
          <w:trHeight w:val="288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99cc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227" w:hRule="auto"/>
          <w:jc w:val="left"/>
        </w:trPr>
        <w:tc>
          <w:tcPr>
            <w:tcW w:w="16042" w:type="dxa"/>
            <w:gridSpan w:val="3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Սույն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հայտարարության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հետ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կապված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լրացուցիչ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տեղեկություններ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ստանալու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համար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կարող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եք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դիմել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գնումների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համակարգող</w:t>
            </w:r>
          </w:p>
        </w:tc>
      </w:tr>
      <w:tr>
        <w:trPr>
          <w:trHeight w:val="47" w:hRule="auto"/>
          <w:jc w:val="left"/>
        </w:trPr>
        <w:tc>
          <w:tcPr>
            <w:tcW w:w="4092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Անուն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,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Ազգանուն</w:t>
            </w:r>
          </w:p>
        </w:tc>
        <w:tc>
          <w:tcPr>
            <w:tcW w:w="6258" w:type="dxa"/>
            <w:gridSpan w:val="1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rFonts w:ascii="Sylfaen" w:hAnsi="Sylfaen" w:cs="Sylfaen" w:eastAsia="Sylfaen"/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Հեռախոս</w:t>
            </w:r>
          </w:p>
        </w:tc>
        <w:tc>
          <w:tcPr>
            <w:tcW w:w="5692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Էլ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.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փոստի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4"/>
                <w:shd w:fill="FFFFFF" w:val="clear"/>
              </w:rPr>
              <w:t xml:space="preserve">հասցեն</w:t>
            </w:r>
          </w:p>
        </w:tc>
      </w:tr>
      <w:tr>
        <w:trPr>
          <w:trHeight w:val="47" w:hRule="auto"/>
          <w:jc w:val="left"/>
        </w:trPr>
        <w:tc>
          <w:tcPr>
            <w:tcW w:w="4092" w:type="dxa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Էդվին</w:t>
            </w: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  <w:r>
              <w:rPr>
                <w:rFonts w:ascii="Sylfaen" w:hAnsi="Sylfaen" w:cs="Sylfaen" w:eastAsia="Sylfae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Գրիգորյան</w:t>
            </w:r>
          </w:p>
        </w:tc>
        <w:tc>
          <w:tcPr>
            <w:tcW w:w="6258" w:type="dxa"/>
            <w:gridSpan w:val="1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+37477270194</w:t>
            </w:r>
          </w:p>
        </w:tc>
        <w:tc>
          <w:tcPr>
            <w:tcW w:w="5692" w:type="dxa"/>
            <w:gridSpan w:val="11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248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GHEA Grapalat" w:hAnsi="GHEA Grapalat" w:cs="GHEA Grapalat" w:eastAsia="GHEA Grapalat"/>
                <w:color w:val="000000"/>
                <w:spacing w:val="0"/>
                <w:position w:val="0"/>
                <w:sz w:val="16"/>
                <w:shd w:fill="FFFFFF" w:val="clear"/>
              </w:rPr>
              <w:t xml:space="preserve">Martunignum@mail.ru</w:t>
            </w:r>
          </w:p>
        </w:tc>
      </w:tr>
    </w:tbl>
    <w:p>
      <w:pPr>
        <w:spacing w:before="0" w:after="0" w:line="360"/>
        <w:ind w:right="0" w:left="576" w:hanging="576"/>
        <w:jc w:val="lef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60"/>
        <w:ind w:right="0" w:left="576" w:hanging="576"/>
        <w:jc w:val="left"/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Պատվիրատու՝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Մարտունու</w:t>
      </w:r>
      <w:r>
        <w:rPr>
          <w:rFonts w:ascii="GHEA Grapalat" w:hAnsi="GHEA Grapalat" w:cs="GHEA Grapalat" w:eastAsia="GHEA Grapalat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0"/>
          <w:shd w:fill="auto" w:val="clear"/>
        </w:rPr>
        <w:t xml:space="preserve">համայնքապետարան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