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769A6979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bookmarkStart w:id="1" w:name="_GoBack"/>
      <w:r>
        <w:rPr>
          <w:rFonts w:ascii="GHEA Grapalat" w:hAnsi="GHEA Grapalat" w:cs="Sylfaen"/>
          <w:sz w:val="18"/>
          <w:szCs w:val="20"/>
          <w:lang w:val="af-ZA"/>
        </w:rPr>
        <w:t>«Ե</w:t>
      </w:r>
      <w:r>
        <w:rPr>
          <w:rFonts w:hint="eastAsia" w:ascii="Microsoft JhengHei" w:hAnsi="Microsoft JhengHei" w:eastAsia="Microsoft JhengHei" w:cs="Microsoft JhengHei"/>
          <w:sz w:val="18"/>
          <w:szCs w:val="20"/>
          <w:lang w:val="af-ZA"/>
        </w:rPr>
        <w:t>․</w:t>
      </w:r>
      <w:r>
        <w:rPr>
          <w:rFonts w:ascii="GHEA Grapalat" w:hAnsi="GHEA Grapalat" w:cs="Sylfaen"/>
          <w:sz w:val="18"/>
          <w:szCs w:val="20"/>
          <w:lang w:val="af-ZA"/>
        </w:rPr>
        <w:t xml:space="preserve"> Չարենցի անվան գրականության և արվեստի թանգարան» ՊՈԱԿ-ը ստորև ներկայացնում է իր կարիքների համար անվտանգության ապահովման ծառայությունների ձեռքբերման նպատակով կազմակերպված ԳԱԹ-ԳՀԾՁԲ-2026/01 ծածկագրով գնման ընթացակարգի արդյունքում 2026 թվականի փետրվարի 20-ին կնքված N ԳԱԹ-ԳՀԾՁԲ-2026/01 պայմանագրի մասին տեղեկատվություն</w:t>
      </w:r>
      <w:bookmarkEnd w:id="1"/>
      <w:r>
        <w:rPr>
          <w:rFonts w:ascii="GHEA Grapalat" w:hAnsi="GHEA Grapalat" w:cs="Sylfaen"/>
          <w:sz w:val="18"/>
          <w:szCs w:val="20"/>
          <w:lang w:val="af-ZA"/>
        </w:rPr>
        <w:t>ը`</w:t>
      </w:r>
    </w:p>
    <w:tbl>
      <w:tblPr>
        <w:tblStyle w:val="4"/>
        <w:tblW w:w="11002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565"/>
        <w:gridCol w:w="977"/>
        <w:gridCol w:w="17"/>
        <w:gridCol w:w="583"/>
        <w:gridCol w:w="36"/>
        <w:gridCol w:w="657"/>
        <w:gridCol w:w="992"/>
        <w:gridCol w:w="475"/>
        <w:gridCol w:w="28"/>
        <w:gridCol w:w="490"/>
        <w:gridCol w:w="1559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38" w:type="dxa"/>
            <w:vMerge w:val="restart"/>
            <w:vAlign w:val="center"/>
          </w:tcPr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298" w:type="dxa"/>
            <w:gridSpan w:val="5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vMerge w:val="restart"/>
            <w:vAlign w:val="center"/>
          </w:tcPr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38" w:type="dxa"/>
            <w:vMerge w:val="continue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 w:val="continue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8" w:space="0"/>
            </w:tcBorders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 w:val="continue"/>
            <w:tcBorders>
              <w:bottom w:val="single" w:color="auto" w:sz="8" w:space="0"/>
            </w:tcBorders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8" w:space="0"/>
            </w:tcBorders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CB0A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938" w:type="dxa"/>
            <w:vAlign w:val="center"/>
          </w:tcPr>
          <w:p w14:paraId="62F33415">
            <w:pPr>
              <w:pStyle w:val="14"/>
              <w:numPr>
                <w:ilvl w:val="0"/>
                <w:numId w:val="1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eastAsia="Times New Roman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color="auto" w:sz="8" w:space="0"/>
            </w:tcBorders>
            <w:vAlign w:val="center"/>
          </w:tcPr>
          <w:p w14:paraId="2721F0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color="auto" w:sz="8" w:space="0"/>
            </w:tcBorders>
            <w:vAlign w:val="center"/>
          </w:tcPr>
          <w:p w14:paraId="5C08E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color="auto" w:sz="8" w:space="0"/>
            </w:tcBorders>
            <w:vAlign w:val="center"/>
          </w:tcPr>
          <w:p w14:paraId="5DAA0F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color="auto" w:sz="8" w:space="0"/>
            </w:tcBorders>
            <w:vAlign w:val="center"/>
          </w:tcPr>
          <w:p w14:paraId="6021A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7535066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24019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9504000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10135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152B3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14:paraId="4B8B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59" w:type="dxa"/>
            <w:gridSpan w:val="10"/>
            <w:tcBorders>
              <w:bottom w:val="single" w:color="auto" w:sz="8" w:space="0"/>
            </w:tcBorders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color="auto" w:sz="8" w:space="0"/>
            </w:tcBorders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«Գնումների մասին» ՀՀ օրենքի 22-րդ հոդված </w:t>
            </w:r>
          </w:p>
        </w:tc>
      </w:tr>
      <w:tr w14:paraId="075E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262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4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  <w:t>15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.01.2026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18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րավերում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փոփոխություններ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Պարզաբանման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0" w:type="dxa"/>
            <w:gridSpan w:val="2"/>
            <w:vMerge w:val="restart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7" w:type="dxa"/>
            <w:gridSpan w:val="15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380" w:type="dxa"/>
            <w:gridSpan w:val="2"/>
            <w:vMerge w:val="continue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 w:val="continue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4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340D1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vAlign w:val="center"/>
          </w:tcPr>
          <w:p w14:paraId="2C4D7EFA">
            <w:pPr>
              <w:pStyle w:val="18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Չափաբաժին 1</w:t>
            </w:r>
          </w:p>
        </w:tc>
      </w:tr>
      <w:tr w14:paraId="7697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80" w:type="dxa"/>
            <w:gridSpan w:val="2"/>
            <w:vAlign w:val="center"/>
          </w:tcPr>
          <w:p w14:paraId="74CF2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«Պահապան գրուպ» ՍՊԸ</w:t>
            </w:r>
          </w:p>
        </w:tc>
        <w:tc>
          <w:tcPr>
            <w:tcW w:w="3286" w:type="dxa"/>
            <w:gridSpan w:val="9"/>
            <w:vAlign w:val="center"/>
          </w:tcPr>
          <w:p w14:paraId="10A9C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9504000</w:t>
            </w:r>
          </w:p>
        </w:tc>
        <w:tc>
          <w:tcPr>
            <w:tcW w:w="2124" w:type="dxa"/>
            <w:gridSpan w:val="3"/>
            <w:vAlign w:val="center"/>
          </w:tcPr>
          <w:p w14:paraId="7604DA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9EF26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9504000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tcBorders>
              <w:bottom w:val="single" w:color="auto" w:sz="8" w:space="0"/>
            </w:tcBorders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restart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09" w:type="dxa"/>
            <w:gridSpan w:val="19"/>
            <w:tcBorders>
              <w:bottom w:val="single" w:color="auto" w:sz="8" w:space="0"/>
            </w:tcBorders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0B5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04E1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20F9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458D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50B8AB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579C0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16D76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5FBFC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C2F63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</w:pPr>
          </w:p>
        </w:tc>
      </w:tr>
      <w:tr w14:paraId="522A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93" w:type="dxa"/>
            <w:gridSpan w:val="3"/>
            <w:vAlign w:val="center"/>
          </w:tcPr>
          <w:p w14:paraId="514F7E40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509" w:type="dxa"/>
            <w:gridSpan w:val="19"/>
            <w:vAlign w:val="center"/>
          </w:tcPr>
          <w:p w14:paraId="6B93FCE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0C89949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22.01.2026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23" w:type="dxa"/>
            <w:gridSpan w:val="11"/>
            <w:vMerge w:val="restart"/>
            <w:tcBorders>
              <w:right w:val="single" w:color="auto" w:sz="12" w:space="0"/>
            </w:tcBorders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4B80AEB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22BAC259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623" w:type="dxa"/>
            <w:gridSpan w:val="11"/>
            <w:vMerge w:val="continue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AB220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0A4499AC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08646706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16.02.2026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E9104E7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17.02.2026</w:t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93ADE3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8" w:type="dxa"/>
            <w:vMerge w:val="restart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9" w:type="dxa"/>
            <w:gridSpan w:val="19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8" w:type="dxa"/>
            <w:vMerge w:val="continue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270" w:type="dxa"/>
            <w:gridSpan w:val="5"/>
            <w:vMerge w:val="restart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552" w:type="dxa"/>
            <w:gridSpan w:val="4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38" w:type="dxa"/>
            <w:vMerge w:val="continue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tcBorders>
              <w:bottom w:val="single" w:color="auto" w:sz="8" w:space="0"/>
            </w:tcBorders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8" w:space="0"/>
            </w:tcBorders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0E0E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0EA3B5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bookmarkStart w:id="0" w:name="_Hlk217740270"/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96C5E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«Պահապան գրուպ» ՍՊԸ</w:t>
            </w:r>
          </w:p>
        </w:tc>
        <w:tc>
          <w:tcPr>
            <w:tcW w:w="1559" w:type="dxa"/>
            <w:gridSpan w:val="6"/>
            <w:vAlign w:val="center"/>
          </w:tcPr>
          <w:p w14:paraId="0D779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ԳԱԹ-ԳՀԾՁԲ-2026/01</w:t>
            </w:r>
          </w:p>
        </w:tc>
        <w:tc>
          <w:tcPr>
            <w:tcW w:w="1136" w:type="dxa"/>
            <w:gridSpan w:val="3"/>
            <w:vAlign w:val="center"/>
          </w:tcPr>
          <w:p w14:paraId="40819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  <w:tc>
          <w:tcPr>
            <w:tcW w:w="2270" w:type="dxa"/>
            <w:gridSpan w:val="5"/>
            <w:vAlign w:val="center"/>
          </w:tcPr>
          <w:p w14:paraId="3AF0F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Ֆինանսական միջոցներ նախատեսվելու դեպքում կողմերի միջև կնքվող համաձայնագիրն ուժի մեջ մտնելու օրվանից սկսած մինչև 31.12.2026թ.-ի ժամը 24:00-ը:</w:t>
            </w:r>
          </w:p>
          <w:p w14:paraId="462A11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color w:val="EE0000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Ելնելով ծառայողական անհրաժեշտությունից՝ Պայմանագրի պայմանները կիրառվելու են մինչև համաձայնագիր կնքելը՝ կողմերի միջև փաստացի ծագած հարաբերությունների նկատմամբ։</w:t>
            </w:r>
          </w:p>
        </w:tc>
        <w:tc>
          <w:tcPr>
            <w:tcW w:w="992" w:type="dxa"/>
            <w:vAlign w:val="center"/>
          </w:tcPr>
          <w:p w14:paraId="56FB5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14:paraId="0398AE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364689E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9504000</w:t>
            </w:r>
          </w:p>
        </w:tc>
      </w:tr>
      <w:bookmarkEnd w:id="0"/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2" w:type="dxa"/>
            <w:gridSpan w:val="22"/>
            <w:vAlign w:val="center"/>
          </w:tcPr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4"/>
                <w:szCs w:val="16"/>
                <w:vertAlign w:val="superscript"/>
                <w:lang w:eastAsia="ru-RU"/>
              </w:rPr>
              <w:t>/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14:paraId="1941C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513A2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«Պահապան գրուպ» ՍՊԸ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57F303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Լոռու մարզ, Թբիլիսյան խճ. Այգետնակ 35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20D31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pahapang@mail.ru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5D753E19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75DC2344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sirbektashyan@gmail.com</w:t>
            </w: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02" w:type="dxa"/>
            <w:gridSpan w:val="22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tcBorders>
              <w:bottom w:val="single" w:color="auto" w:sz="8" w:space="0"/>
            </w:tcBorders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1"/>
            <w:tcBorders>
              <w:bottom w:val="single" w:color="auto" w:sz="8" w:space="0"/>
            </w:tcBorders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4" w:type="dxa"/>
            <w:gridSpan w:val="5"/>
            <w:tcBorders>
              <w:bottom w:val="single" w:color="auto" w:sz="8" w:space="0"/>
            </w:tcBorders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4133" w:type="dxa"/>
            <w:gridSpan w:val="11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+374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4" w:type="dxa"/>
            <w:gridSpan w:val="5"/>
            <w:vAlign w:val="center"/>
          </w:tcPr>
          <w:p w14:paraId="3C42DE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426" w:right="562" w:bottom="709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">
    <w:panose1 w:val="020B0604020202020204"/>
    <w:charset w:val="00"/>
    <w:family w:val="swiss"/>
    <w:pitch w:val="default"/>
    <w:sig w:usb0="00000287" w:usb1="00000000" w:usb2="00000000" w:usb3="00000000" w:csb0="4000009F" w:csb1="DFD74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85680"/>
    <w:multiLevelType w:val="multilevel"/>
    <w:tmpl w:val="6CD856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C1432"/>
    <w:rsid w:val="000C405F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C1C17"/>
    <w:rsid w:val="001E0091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B2758"/>
    <w:rsid w:val="003D1545"/>
    <w:rsid w:val="003D1DC0"/>
    <w:rsid w:val="003E3D40"/>
    <w:rsid w:val="003E6978"/>
    <w:rsid w:val="003F0FFC"/>
    <w:rsid w:val="003F7D19"/>
    <w:rsid w:val="004016D5"/>
    <w:rsid w:val="00403E14"/>
    <w:rsid w:val="0040540A"/>
    <w:rsid w:val="00413A35"/>
    <w:rsid w:val="00417ABD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43C6"/>
    <w:rsid w:val="0081420B"/>
    <w:rsid w:val="00820D08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25E0A"/>
    <w:rsid w:val="009271D2"/>
    <w:rsid w:val="0093531D"/>
    <w:rsid w:val="00942327"/>
    <w:rsid w:val="009758BF"/>
    <w:rsid w:val="009A082B"/>
    <w:rsid w:val="009C5E0F"/>
    <w:rsid w:val="009D590C"/>
    <w:rsid w:val="009D591F"/>
    <w:rsid w:val="009E75FF"/>
    <w:rsid w:val="00A00E4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83750"/>
    <w:rsid w:val="00F916C4"/>
    <w:rsid w:val="00FA0904"/>
    <w:rsid w:val="00FA3BD4"/>
    <w:rsid w:val="00FB097B"/>
    <w:rsid w:val="00FB2C39"/>
    <w:rsid w:val="00FB51F3"/>
    <w:rsid w:val="7FB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5"/>
    <w:semiHidden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character" w:customStyle="1" w:styleId="10">
    <w:name w:val="Heading 1 Char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3"/>
    <w:link w:val="8"/>
    <w:semiHidden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fontstyle01"/>
    <w:basedOn w:val="3"/>
    <w:uiPriority w:val="0"/>
    <w:rPr>
      <w:rFonts w:hint="default" w:ascii="Arial Unicode" w:hAnsi="Arial Unicode"/>
      <w:color w:val="000000"/>
      <w:sz w:val="20"/>
      <w:szCs w:val="20"/>
    </w:rPr>
  </w:style>
  <w:style w:type="character" w:customStyle="1" w:styleId="17">
    <w:name w:val="fontstyle21"/>
    <w:basedOn w:val="3"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paragraph" w:customStyle="1" w:styleId="1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9">
    <w:name w:val="s1"/>
    <w:basedOn w:val="3"/>
    <w:uiPriority w:val="0"/>
    <w:rPr>
      <w:rFonts w:hint="default" w:ascii="UICTFontTextStyleBody" w:hAnsi="UICTFontTextStyleBody"/>
      <w:b/>
      <w:bCs/>
      <w:sz w:val="39"/>
      <w:szCs w:val="39"/>
    </w:rPr>
  </w:style>
  <w:style w:type="character" w:customStyle="1" w:styleId="20">
    <w:name w:val="s2"/>
    <w:basedOn w:val="3"/>
    <w:uiPriority w:val="0"/>
    <w:rPr>
      <w:rFonts w:hint="default" w:ascii="UICTFontTextStyleBody" w:hAnsi="UICTFontTextStyleBody"/>
      <w:sz w:val="24"/>
      <w:szCs w:val="24"/>
    </w:rPr>
  </w:style>
  <w:style w:type="paragraph" w:customStyle="1" w:styleId="21">
    <w:name w:val="p2"/>
    <w:basedOn w:val="1"/>
    <w:uiPriority w:val="0"/>
    <w:pPr>
      <w:spacing w:before="0" w:after="0"/>
      <w:ind w:left="0" w:firstLine="0"/>
    </w:pPr>
    <w:rPr>
      <w:rFonts w:ascii=".AppleSystemUIFont" w:hAnsi=".AppleSystemUIFont" w:eastAsiaTheme="minorEastAsia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FEE9-1194-49B6-A1B0-75B3D2277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783</Words>
  <Characters>4468</Characters>
  <Lines>37</Lines>
  <Paragraphs>10</Paragraphs>
  <TotalTime>52</TotalTime>
  <ScaleCrop>false</ScaleCrop>
  <LinksUpToDate>false</LinksUpToDate>
  <CharactersWithSpaces>5241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2026-02-18T20:37:00Z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2021-04-06T07:47:00Z</cp:lastPrinted>
  <dcterms:modified xsi:type="dcterms:W3CDTF">2026-02-23T15:59:11Z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4B544C47B46D4F689F59A11013637971_13</vt:lpwstr>
  </property>
</Properties>
</file>