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402E6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FCF1014" w:rsidR="0022631D" w:rsidRPr="0022631D" w:rsidRDefault="000B5E28" w:rsidP="00402E6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A1A8F">
        <w:rPr>
          <w:rFonts w:ascii="GHEA Grapalat" w:hAnsi="GHEA Grapalat"/>
          <w:b/>
          <w:bCs/>
          <w:lang w:val="hy-AM"/>
        </w:rPr>
        <w:t>«</w:t>
      </w:r>
      <w:r w:rsidRPr="001A1A8F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Գյումրու Ավտոբուս»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0B5E28">
        <w:rPr>
          <w:rFonts w:ascii="GHEA Grapalat" w:hAnsi="GHEA Grapalat"/>
          <w:b/>
          <w:lang w:val="hy-AM"/>
        </w:rPr>
        <w:t xml:space="preserve"> </w:t>
      </w:r>
      <w:r w:rsidRPr="00041279">
        <w:rPr>
          <w:rFonts w:ascii="GHEA Grapalat" w:hAnsi="GHEA Grapalat"/>
          <w:b/>
          <w:sz w:val="20"/>
          <w:lang w:val="hy-AM"/>
        </w:rPr>
        <w:t>Ք</w:t>
      </w:r>
      <w:r w:rsidRPr="00041279">
        <w:rPr>
          <w:rFonts w:ascii="Cambria Math" w:hAnsi="Cambria Math" w:cs="Cambria Math"/>
          <w:b/>
          <w:sz w:val="20"/>
          <w:lang w:val="hy-AM"/>
        </w:rPr>
        <w:t>․</w:t>
      </w:r>
      <w:r w:rsidRPr="00041279">
        <w:rPr>
          <w:rFonts w:ascii="GHEA Grapalat" w:hAnsi="GHEA Grapalat"/>
          <w:b/>
          <w:sz w:val="20"/>
          <w:lang w:val="hy-AM"/>
        </w:rPr>
        <w:t>Գյումրի Ղանդիլյան Փ / Շ / 5 / 4</w:t>
      </w:r>
      <w:r w:rsidRPr="00F433D8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B5E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740915">
        <w:rPr>
          <w:rFonts w:ascii="GHEA Grapalat" w:hAnsi="GHEA Grapalat"/>
          <w:b/>
          <w:iCs/>
          <w:lang w:val="hy-AM"/>
        </w:rPr>
        <w:t>«</w:t>
      </w:r>
      <w:r w:rsidR="00DA19B7" w:rsidRPr="00DA19B7">
        <w:rPr>
          <w:rFonts w:ascii="GHEA Grapalat" w:hAnsi="GHEA Grapalat" w:cs="Arial"/>
          <w:b/>
          <w:bCs/>
          <w:iCs/>
          <w:sz w:val="20"/>
          <w:szCs w:val="10"/>
          <w:lang w:val="hy-AM"/>
        </w:rPr>
        <w:t>Շարժիչի յուղի և շարժիչի յուղի զտիչի</w:t>
      </w:r>
      <w:r w:rsidRPr="00740915">
        <w:rPr>
          <w:rFonts w:ascii="GHEA Grapalat" w:hAnsi="GHEA Grapalat"/>
          <w:b/>
          <w:iCs/>
          <w:lang w:val="hy-AM"/>
        </w:rPr>
        <w:t>»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lang w:val="hy-AM"/>
        </w:rPr>
        <w:t>«</w:t>
      </w:r>
      <w:r w:rsidR="006D5262" w:rsidRPr="00DA19B7">
        <w:rPr>
          <w:rFonts w:ascii="GHEA Grapalat" w:hAnsi="GHEA Grapalat"/>
          <w:b/>
          <w:bCs/>
          <w:sz w:val="20"/>
          <w:szCs w:val="20"/>
          <w:lang w:val="af-ZA"/>
        </w:rPr>
        <w:t>ԳԱ-ԳՀ-ԱՊՁԲ-23/0</w:t>
      </w:r>
      <w:r w:rsidR="00DA19B7" w:rsidRPr="00DA19B7">
        <w:rPr>
          <w:rFonts w:ascii="GHEA Grapalat" w:hAnsi="GHEA Grapalat"/>
          <w:b/>
          <w:bCs/>
          <w:sz w:val="20"/>
          <w:szCs w:val="20"/>
          <w:lang w:val="hy-AM"/>
        </w:rPr>
        <w:t>5</w:t>
      </w:r>
      <w:r>
        <w:rPr>
          <w:rFonts w:ascii="GHEA Grapalat" w:hAnsi="GHEA Grapalat"/>
          <w:lang w:val="af-ZA"/>
        </w:rPr>
        <w:t>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637"/>
        <w:gridCol w:w="338"/>
        <w:gridCol w:w="382"/>
        <w:gridCol w:w="254"/>
        <w:gridCol w:w="159"/>
        <w:gridCol w:w="49"/>
        <w:gridCol w:w="519"/>
        <w:gridCol w:w="262"/>
        <w:gridCol w:w="588"/>
        <w:gridCol w:w="105"/>
        <w:gridCol w:w="332"/>
        <w:gridCol w:w="272"/>
        <w:gridCol w:w="328"/>
        <w:gridCol w:w="204"/>
        <w:gridCol w:w="35"/>
        <w:gridCol w:w="452"/>
        <w:gridCol w:w="732"/>
        <w:gridCol w:w="39"/>
        <w:gridCol w:w="636"/>
        <w:gridCol w:w="130"/>
        <w:gridCol w:w="78"/>
        <w:gridCol w:w="333"/>
        <w:gridCol w:w="14"/>
        <w:gridCol w:w="1921"/>
        <w:gridCol w:w="14"/>
      </w:tblGrid>
      <w:tr w:rsidR="0022631D" w:rsidRPr="0022631D" w14:paraId="3BCB0F4A" w14:textId="77777777" w:rsidTr="00E11505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76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11505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8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556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60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11505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4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556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11505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19B7" w:rsidRPr="00DA19B7" w14:paraId="6CB0AC86" w14:textId="77777777" w:rsidTr="007B11D7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DA19B7" w:rsidRPr="0022631D" w:rsidRDefault="00DA19B7" w:rsidP="00DA19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8A461FD" w:rsidR="00DA19B7" w:rsidRPr="00DA19B7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DA19B7">
              <w:rPr>
                <w:rFonts w:ascii="GHEA Grapalat" w:hAnsi="GHEA Grapalat" w:cs="Calibri"/>
                <w:color w:val="000000"/>
                <w:sz w:val="20"/>
                <w:szCs w:val="20"/>
              </w:rPr>
              <w:t>Շարժիչի յուղ</w:t>
            </w: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734D186" w:rsidR="00DA19B7" w:rsidRPr="001B05F6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 w:rsidRPr="00DB0C85">
              <w:rPr>
                <w:rFonts w:ascii="GHEA Grapalat" w:hAnsi="GHEA Grapalat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92AEB16" w:rsidR="00DA19B7" w:rsidRPr="00DA19B7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E5E73">
              <w:rPr>
                <w:rFonts w:ascii="GHEA Grapalat" w:hAnsi="GHEA Grapalat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E745D22" w:rsidR="00DA19B7" w:rsidRPr="00DA19B7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8E5E73">
              <w:rPr>
                <w:rFonts w:ascii="GHEA Grapalat" w:hAnsi="GHEA Grapalat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25C965" w:rsidR="00DA19B7" w:rsidRPr="001B05F6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 w:rsidRPr="00DA19B7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  <w:r w:rsidRPr="00DA19B7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DA19B7">
              <w:rPr>
                <w:rFonts w:ascii="GHEA Grapalat" w:hAnsi="GHEA Grapalat"/>
                <w:sz w:val="18"/>
                <w:szCs w:val="18"/>
                <w:lang w:val="ru-RU"/>
              </w:rPr>
              <w:t>280 000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0ABEE20" w:rsidR="00DA19B7" w:rsidRPr="001B05F6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 w:rsidRPr="00DA19B7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  <w:r w:rsidRPr="00DA19B7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DA19B7">
              <w:rPr>
                <w:rFonts w:ascii="GHEA Grapalat" w:hAnsi="GHEA Grapalat"/>
                <w:sz w:val="18"/>
                <w:szCs w:val="18"/>
                <w:lang w:val="ru-RU"/>
              </w:rPr>
              <w:t>280 000</w:t>
            </w:r>
          </w:p>
        </w:tc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C2B0D" w14:textId="77777777" w:rsidR="00DA19B7" w:rsidRPr="00DA19B7" w:rsidRDefault="00DA19B7" w:rsidP="00DA19B7">
            <w:pPr>
              <w:spacing w:before="0" w:after="0"/>
              <w:ind w:left="30" w:hanging="3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A19B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Մածուցիկություն՝ (SAE) 10W-40</w:t>
            </w:r>
          </w:p>
          <w:p w14:paraId="3B4C7334" w14:textId="77777777" w:rsidR="00DA19B7" w:rsidRPr="00DA19B7" w:rsidRDefault="00DA19B7" w:rsidP="00DA19B7">
            <w:pPr>
              <w:spacing w:before="0" w:after="0"/>
              <w:ind w:left="30" w:hanging="3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A19B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Կլասիֆիկացիա՝  API SL/CH-4</w:t>
            </w:r>
          </w:p>
          <w:p w14:paraId="7EEC77CA" w14:textId="77777777" w:rsidR="00DA19B7" w:rsidRPr="00DA19B7" w:rsidRDefault="00DA19B7" w:rsidP="00DA19B7">
            <w:pPr>
              <w:spacing w:before="0" w:after="0"/>
              <w:ind w:left="30" w:hanging="3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A19B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Տեսակ՝ Կիսասինթետիկ</w:t>
            </w:r>
          </w:p>
          <w:p w14:paraId="50BC81C9" w14:textId="77777777" w:rsidR="00DA19B7" w:rsidRPr="00DA19B7" w:rsidRDefault="00DA19B7" w:rsidP="00DA19B7">
            <w:pPr>
              <w:spacing w:before="0" w:after="0"/>
              <w:ind w:left="30" w:hanging="3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A19B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Պարունակում է հավելումների եզակի փաթեթ, որն ապահովում է բարձր մաշվածության և էներգախնայող հատկություններ: Երաշխավորում է հուսալի քսում նույնիսկ ցածր շրջակա միջավայրի ջերմաստիճանում: Արդյունավետորեն կանխում է լաքերի և նստվածքների առաջացումը:</w:t>
            </w:r>
          </w:p>
          <w:p w14:paraId="1013593A" w14:textId="6ACBCA2B" w:rsidR="00DA19B7" w:rsidRPr="00DA19B7" w:rsidRDefault="00DA19B7" w:rsidP="00DA19B7">
            <w:pPr>
              <w:tabs>
                <w:tab w:val="left" w:pos="1248"/>
              </w:tabs>
              <w:spacing w:before="0" w:after="0"/>
              <w:ind w:left="30" w:hanging="3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A19B7">
              <w:rPr>
                <w:rFonts w:ascii="GHEA Grapalat" w:hAnsi="GHEA Grapalat"/>
                <w:b/>
                <w:bCs/>
                <w:color w:val="1F1F1F"/>
                <w:sz w:val="18"/>
                <w:szCs w:val="18"/>
                <w:shd w:val="clear" w:color="auto" w:fill="FFFFFF"/>
              </w:rPr>
              <w:t>Favorit Super SG 10w40</w:t>
            </w:r>
            <w:r w:rsidRPr="00DA19B7">
              <w:rPr>
                <w:rFonts w:ascii="GHEA Grapalat" w:hAnsi="GHEA Grapalat"/>
                <w:color w:val="1F1F1F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A19B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կամ համարժեք</w:t>
            </w: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F367E" w14:textId="77777777" w:rsidR="00DA19B7" w:rsidRDefault="00DA19B7" w:rsidP="00DA19B7">
            <w:pPr>
              <w:spacing w:before="0" w:after="0"/>
              <w:ind w:left="0" w:hanging="102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Մածուցիկություն՝ (SAE) 10W-40</w:t>
            </w:r>
          </w:p>
          <w:p w14:paraId="33BA7A48" w14:textId="77777777" w:rsidR="00DA19B7" w:rsidRPr="00DA19B7" w:rsidRDefault="00DA19B7" w:rsidP="00DA19B7">
            <w:pPr>
              <w:spacing w:before="0" w:after="0"/>
              <w:ind w:left="0" w:hanging="102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Կլասիֆիկացիա՝  API </w:t>
            </w:r>
            <w:r w:rsidRPr="00DA19B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SG/CD </w:t>
            </w:r>
          </w:p>
          <w:p w14:paraId="13F1F553" w14:textId="77777777" w:rsidR="00DA19B7" w:rsidRDefault="00DA19B7" w:rsidP="00DA19B7">
            <w:pPr>
              <w:spacing w:before="0" w:after="0"/>
              <w:ind w:left="0" w:hanging="102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Տեսակ՝ Կիսասինթետիկ</w:t>
            </w:r>
          </w:p>
          <w:p w14:paraId="445D2A79" w14:textId="77777777" w:rsidR="00DA19B7" w:rsidRDefault="00DA19B7" w:rsidP="00DA19B7">
            <w:pPr>
              <w:spacing w:before="0" w:after="0"/>
              <w:ind w:left="0" w:hanging="102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Պարունակում է հավելումների եզակի փաթեթ, որն ապահովում է բարձր մաշվածության և էներգախնայող հատկություններ: Երաշխավորում է հուսալի քսում նույնիսկ ցածր շրջակա միջավայրի ջերմաստիճանում: Արդյունավետորեն կանխում է լաքերի և նստվածքների առաջացումը:</w:t>
            </w:r>
          </w:p>
          <w:p w14:paraId="5152B32D" w14:textId="45333C13" w:rsidR="00DA19B7" w:rsidRPr="000B5E28" w:rsidRDefault="00DA19B7" w:rsidP="00DA19B7">
            <w:pPr>
              <w:tabs>
                <w:tab w:val="left" w:pos="1248"/>
              </w:tabs>
              <w:spacing w:before="0" w:after="0"/>
              <w:ind w:left="0" w:hanging="10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1F1F1F"/>
                <w:sz w:val="18"/>
                <w:szCs w:val="18"/>
                <w:shd w:val="clear" w:color="auto" w:fill="FFFFFF"/>
              </w:rPr>
              <w:t>Unix SG/CD 10W40</w:t>
            </w:r>
          </w:p>
        </w:tc>
      </w:tr>
      <w:tr w:rsidR="00DA19B7" w:rsidRPr="009756F2" w14:paraId="4827E234" w14:textId="77777777" w:rsidTr="007B11D7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1D0E4C4" w14:textId="3D1DCE51" w:rsidR="00DA19B7" w:rsidRPr="00DA19B7" w:rsidRDefault="00DA19B7" w:rsidP="00DA19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51B21" w14:textId="154FE661" w:rsidR="00DA19B7" w:rsidRPr="00DA19B7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DA19B7">
              <w:rPr>
                <w:rFonts w:ascii="GHEA Grapalat" w:hAnsi="GHEA Grapalat" w:cs="Calibri"/>
                <w:color w:val="000000"/>
                <w:sz w:val="20"/>
                <w:szCs w:val="20"/>
              </w:rPr>
              <w:t>Շարժիչի յուղի զտիչ</w:t>
            </w: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E985A" w14:textId="3056B934" w:rsidR="00DA19B7" w:rsidRPr="001B05F6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 w:rsidRPr="00DB0C85">
              <w:rPr>
                <w:rFonts w:ascii="GHEA Grapalat" w:hAnsi="GHEA Grapalat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7ACF5" w14:textId="5E89905E" w:rsidR="00DA19B7" w:rsidRPr="00DA19B7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E5E73">
              <w:rPr>
                <w:rFonts w:ascii="GHEA Grapalat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2FAF0" w14:textId="3125CC47" w:rsidR="00DA19B7" w:rsidRPr="00DA19B7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8E5E73">
              <w:rPr>
                <w:rFonts w:ascii="GHEA Grapalat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8B0D" w14:textId="7EDB1192" w:rsidR="00DA19B7" w:rsidRPr="001B05F6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 w:rsidRPr="00DA19B7">
              <w:rPr>
                <w:rFonts w:ascii="GHEA Grapalat" w:hAnsi="GHEA Grapalat"/>
                <w:sz w:val="18"/>
                <w:szCs w:val="18"/>
                <w:lang w:val="ru-RU"/>
              </w:rPr>
              <w:t>504 000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03E99" w14:textId="353E06F9" w:rsidR="00DA19B7" w:rsidRPr="001B05F6" w:rsidRDefault="00DA19B7" w:rsidP="007B1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 w:rsidRPr="00DA19B7">
              <w:rPr>
                <w:rFonts w:ascii="GHEA Grapalat" w:hAnsi="GHEA Grapalat"/>
                <w:sz w:val="18"/>
                <w:szCs w:val="18"/>
                <w:lang w:val="ru-RU"/>
              </w:rPr>
              <w:t>504 000</w:t>
            </w:r>
          </w:p>
        </w:tc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E5B5B" w14:textId="2717BEC5" w:rsidR="00DA19B7" w:rsidRPr="00DA19B7" w:rsidRDefault="00DA19B7" w:rsidP="00DA19B7">
            <w:pPr>
              <w:tabs>
                <w:tab w:val="left" w:pos="1248"/>
              </w:tabs>
              <w:spacing w:before="0" w:after="0"/>
              <w:ind w:left="30" w:hanging="3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A19B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Յուղի զտիչ ГАЗ A65R33  2,69լ մոդելի միկրոավտոբուսների համար, </w:t>
            </w:r>
            <w:r w:rsidRPr="00DA19B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Tirmen SCT SM180 կամ համարժեք</w:t>
            </w: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3A1EE" w14:textId="235B1D6A" w:rsidR="00DA19B7" w:rsidRPr="000B5E28" w:rsidRDefault="00DA19B7" w:rsidP="00DA19B7">
            <w:pPr>
              <w:tabs>
                <w:tab w:val="left" w:pos="1248"/>
              </w:tabs>
              <w:spacing w:before="0" w:after="0"/>
              <w:ind w:left="4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Յուղի զտիչ ГАЗ A65R33  2,69լ մոդելի միկրոավտոբուսների համար,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Tirmen SCT SM180</w:t>
            </w:r>
          </w:p>
        </w:tc>
      </w:tr>
      <w:tr w:rsidR="0022631D" w:rsidRPr="009756F2" w14:paraId="4B8BC031" w14:textId="77777777" w:rsidTr="00E11505">
        <w:trPr>
          <w:trHeight w:val="169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451180EC" w14:textId="01F2DD94" w:rsidR="0022631D" w:rsidRPr="00DA19B7" w:rsidRDefault="00DA19B7" w:rsidP="00DA19B7">
            <w:pPr>
              <w:spacing w:before="0" w:after="0"/>
              <w:ind w:left="578" w:hanging="578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DA19B7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Մատակարարումը իրականացվում է մատակարարի կողմից։</w:t>
            </w:r>
          </w:p>
        </w:tc>
      </w:tr>
      <w:tr w:rsidR="0022631D" w:rsidRPr="009756F2" w14:paraId="24C3B0CB" w14:textId="77777777" w:rsidTr="00E1150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76418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6418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6418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22631D" w:rsidRPr="0076418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756F2" w14:paraId="075EEA57" w14:textId="77777777" w:rsidTr="00E11505">
        <w:trPr>
          <w:trHeight w:val="196"/>
        </w:trPr>
        <w:tc>
          <w:tcPr>
            <w:tcW w:w="1135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76418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E115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41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641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8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ABEB905" w:rsidR="0022631D" w:rsidRPr="006022FD" w:rsidRDefault="00DA19B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0B5E28" w:rsidRPr="006022F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05</w:t>
            </w:r>
            <w:r w:rsidR="000B5E28" w:rsidRPr="006022F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B5E28" w:rsidRPr="006022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22631D" w:rsidRPr="0022631D" w14:paraId="199F948A" w14:textId="77777777" w:rsidTr="00E115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115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E115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E115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115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E11505">
        <w:trPr>
          <w:trHeight w:val="54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E1150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38" w:type="dxa"/>
            <w:gridSpan w:val="23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E1150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E1150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73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C3E4D" w:rsidRPr="0022631D" w14:paraId="56F83F5C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695CA811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966A3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62DF451C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8966A3">
              <w:rPr>
                <w:rFonts w:ascii="GHEA Grapalat" w:hAnsi="GHEA Grapalat"/>
                <w:bCs/>
                <w:iCs/>
                <w:color w:val="000000" w:themeColor="text1"/>
                <w:sz w:val="18"/>
                <w:szCs w:val="18"/>
                <w:lang w:val="hy-AM"/>
              </w:rPr>
              <w:t>«Արտաշես Փանոսյան»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51B49C" w14:textId="726AF13B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78263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82635">
              <w:rPr>
                <w:rFonts w:ascii="GHEA Grapalat" w:hAnsi="GHEA Grapalat"/>
                <w:sz w:val="18"/>
                <w:szCs w:val="18"/>
                <w:lang w:val="hy-AM"/>
              </w:rPr>
              <w:t>223</w:t>
            </w: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 00</w:t>
            </w:r>
            <w:r w:rsidRPr="0078263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2D0A0F1F" w14:textId="6F532448" w:rsidR="004C3E4D" w:rsidRPr="00782635" w:rsidRDefault="00782635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782635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F50B9E3" w14:textId="47628F13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78263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82635">
              <w:rPr>
                <w:rFonts w:ascii="GHEA Grapalat" w:hAnsi="GHEA Grapalat"/>
                <w:sz w:val="18"/>
                <w:szCs w:val="18"/>
                <w:lang w:val="hy-AM"/>
              </w:rPr>
              <w:t>223</w:t>
            </w: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 00</w:t>
            </w:r>
            <w:r w:rsidRPr="0078263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  <w:tr w:rsidR="004C3E4D" w:rsidRPr="0022631D" w14:paraId="22E1E713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5D9611" w14:textId="4F6A7894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66A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353068F" w14:textId="6C27B808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«Ինգլիշ Թրեյդ Հաուզ»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2F6382" w14:textId="0499A651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>3</w:t>
            </w:r>
            <w:r w:rsidRPr="0078263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>245 000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0C09379D" w14:textId="63A3C99A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649</w:t>
            </w:r>
            <w:r w:rsidR="00782635"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8A73D27" w14:textId="2A6210A7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3 894 000</w:t>
            </w:r>
          </w:p>
        </w:tc>
      </w:tr>
      <w:tr w:rsidR="004C3E4D" w:rsidRPr="0022631D" w14:paraId="2ECC309F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FD36C9" w14:textId="6A721821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66A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2BBD60" w14:textId="107CC6CD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«Նեֆտեպրոմ»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0CC531" w14:textId="58CE886D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>3</w:t>
            </w:r>
            <w:r w:rsidRPr="0078263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>437 500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7BF5E747" w14:textId="1D7A0512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687</w:t>
            </w:r>
            <w:r w:rsidR="00782635"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3B69704" w14:textId="3339452D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4 125 000</w:t>
            </w:r>
          </w:p>
        </w:tc>
      </w:tr>
      <w:tr w:rsidR="004C3E4D" w:rsidRPr="0022631D" w14:paraId="726E6E08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8BAC0BD" w14:textId="419C990D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66A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F80F977" w14:textId="1DE36903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262626" w:themeColor="text1" w:themeTint="D9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«Թրաստ Թրեյդ»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EF05CC" w14:textId="0294F0F7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 3</w:t>
            </w:r>
            <w:r w:rsidRPr="0078263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>812 600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29BE4C76" w14:textId="6D213B22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762</w:t>
            </w:r>
            <w:r w:rsidR="00782635"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4880D2F" w14:textId="53E13129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4 575 120</w:t>
            </w:r>
          </w:p>
        </w:tc>
      </w:tr>
      <w:tr w:rsidR="004C3E4D" w:rsidRPr="0022631D" w14:paraId="65E29C8C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801E52" w14:textId="2FA85AAB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66A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B17FB8A" w14:textId="384056F5" w:rsidR="004C3E4D" w:rsidRPr="008966A3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262626" w:themeColor="text1" w:themeTint="D9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«Ինգլիշ Թրեյդ Հաուզ»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219CF79" w14:textId="57EA267B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>4</w:t>
            </w:r>
            <w:r w:rsidRPr="0078263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782635">
              <w:rPr>
                <w:rFonts w:ascii="GHEA Grapalat" w:hAnsi="GHEA Grapalat" w:cs="Cambria Math"/>
                <w:sz w:val="18"/>
                <w:szCs w:val="18"/>
                <w:lang w:val="hy-AM"/>
              </w:rPr>
              <w:t>070 000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133935FE" w14:textId="2EE67F03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814</w:t>
            </w:r>
            <w:r w:rsidR="00782635"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4D90D5E" w14:textId="71AB1B57" w:rsidR="004C3E4D" w:rsidRPr="00782635" w:rsidRDefault="004C3E4D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 w:cs="Calibri"/>
                <w:color w:val="000000"/>
                <w:sz w:val="18"/>
                <w:szCs w:val="18"/>
              </w:rPr>
              <w:t>4 884 000</w:t>
            </w:r>
          </w:p>
        </w:tc>
      </w:tr>
      <w:tr w:rsidR="008966A3" w:rsidRPr="0022631D" w14:paraId="22CCAF53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BA8B649" w14:textId="59EEA4E5" w:rsidR="008966A3" w:rsidRDefault="008966A3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265D254" w14:textId="77777777" w:rsidR="008966A3" w:rsidRPr="00FC3D1F" w:rsidRDefault="008966A3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42C91E" w14:textId="77777777" w:rsidR="008966A3" w:rsidRPr="00DA19B7" w:rsidRDefault="008966A3" w:rsidP="004C3E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482A4D41" w14:textId="77777777" w:rsidR="008966A3" w:rsidRDefault="008966A3" w:rsidP="004C3E4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9E289C9" w14:textId="77777777" w:rsidR="008966A3" w:rsidRDefault="008966A3" w:rsidP="004C3E4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</w:tr>
      <w:tr w:rsidR="008966A3" w:rsidRPr="0022631D" w14:paraId="19A6B4C5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6ECBAF" w14:textId="6249C6BA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66A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288CBD2" w14:textId="4359B6C5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«Ինգլիշ Թրեյդ Հաուզ»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00098F" w14:textId="4E85FCE5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210 000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2D7B9DB9" w14:textId="19E7D713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42 000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A5E95D3" w14:textId="3E8E5D3F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252 000</w:t>
            </w:r>
          </w:p>
        </w:tc>
      </w:tr>
      <w:tr w:rsidR="008966A3" w:rsidRPr="0022631D" w14:paraId="7A2BE0AD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719972" w14:textId="63C57E4D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66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01886E0" w14:textId="2A8B4EE7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«Նեֆտեպրոմ»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FB1EC3" w14:textId="0543A966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285 600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47D7DB15" w14:textId="6E32B670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57 120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EFC8FF8" w14:textId="2C80DE6F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342 720</w:t>
            </w:r>
          </w:p>
        </w:tc>
      </w:tr>
      <w:tr w:rsidR="008966A3" w:rsidRPr="0022631D" w14:paraId="014B89F6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05746E9" w14:textId="3D5EC238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66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F480813" w14:textId="774DB110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/>
                <w:bCs/>
                <w:iCs/>
                <w:color w:val="000000" w:themeColor="text1"/>
                <w:sz w:val="18"/>
                <w:szCs w:val="18"/>
                <w:lang w:val="hy-AM"/>
              </w:rPr>
              <w:t>«Արտաշես Փանոսյան»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96A99EA" w14:textId="0FC6571E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361 200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099FAC82" w14:textId="2A8DCBEB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72 240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DA9AC80" w14:textId="703F8852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433 440</w:t>
            </w:r>
          </w:p>
        </w:tc>
      </w:tr>
      <w:tr w:rsidR="008966A3" w:rsidRPr="0022631D" w14:paraId="449FBF38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F86594" w14:textId="7A8EA107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66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95DB5FB" w14:textId="4CC4913D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«Թրաստ Թրեյդ»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B1B53F8" w14:textId="4708E20E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375 000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62713F9C" w14:textId="1CD4B922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75 000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DA240E1" w14:textId="11B7AE8C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450 000</w:t>
            </w:r>
          </w:p>
        </w:tc>
      </w:tr>
      <w:tr w:rsidR="008966A3" w:rsidRPr="0022631D" w14:paraId="2F0543E6" w14:textId="77777777" w:rsidTr="00E1150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77AC1F" w14:textId="2C04A934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66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D1306DD" w14:textId="49DBF3C6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«Ժակ և Գոռ»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DFB31D1" w14:textId="3AD509DB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410 667</w:t>
            </w:r>
          </w:p>
        </w:tc>
        <w:tc>
          <w:tcPr>
            <w:tcW w:w="2306" w:type="dxa"/>
            <w:gridSpan w:val="8"/>
            <w:shd w:val="clear" w:color="auto" w:fill="auto"/>
            <w:vAlign w:val="center"/>
          </w:tcPr>
          <w:p w14:paraId="78B2D732" w14:textId="55B0FE34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82 133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FF682CF" w14:textId="2889EE41" w:rsidR="008966A3" w:rsidRPr="008966A3" w:rsidRDefault="008966A3" w:rsidP="00896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966A3">
              <w:rPr>
                <w:rFonts w:ascii="GHEA Grapalat" w:hAnsi="GHEA Grapalat" w:cs="Calibri"/>
                <w:color w:val="000000"/>
                <w:sz w:val="18"/>
                <w:szCs w:val="18"/>
              </w:rPr>
              <w:t>492 800</w:t>
            </w:r>
          </w:p>
        </w:tc>
      </w:tr>
      <w:tr w:rsidR="0096091F" w:rsidRPr="0022631D" w14:paraId="700CD07F" w14:textId="77777777" w:rsidTr="00E11505">
        <w:trPr>
          <w:trHeight w:val="288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10ED0606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091F" w:rsidRPr="0022631D" w14:paraId="521126E1" w14:textId="77777777" w:rsidTr="00E11505">
        <w:tc>
          <w:tcPr>
            <w:tcW w:w="1135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091F" w:rsidRPr="0022631D" w14:paraId="552679BF" w14:textId="77777777" w:rsidTr="00E11505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1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6091F" w:rsidRPr="0022631D" w14:paraId="3CA6FABC" w14:textId="77777777" w:rsidTr="00E11505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6091F" w:rsidRPr="0022631D" w14:paraId="5E96A1C5" w14:textId="77777777" w:rsidTr="00E1150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39F05764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F96DEDB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8E62142" w:rsidR="0096091F" w:rsidRPr="006C26F8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091F" w:rsidRPr="0022631D" w14:paraId="522ACAFB" w14:textId="77777777" w:rsidTr="00E1150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6091F" w:rsidRPr="0022631D" w:rsidRDefault="0096091F" w:rsidP="009609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03" w:type="dxa"/>
            <w:gridSpan w:val="27"/>
            <w:shd w:val="clear" w:color="auto" w:fill="auto"/>
            <w:vAlign w:val="center"/>
          </w:tcPr>
          <w:p w14:paraId="71AB42B3" w14:textId="77777777" w:rsidR="0096091F" w:rsidRPr="0022631D" w:rsidRDefault="0096091F" w:rsidP="00960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6091F" w:rsidRPr="0022631D" w14:paraId="617248CD" w14:textId="77777777" w:rsidTr="00E11505">
        <w:trPr>
          <w:trHeight w:val="289"/>
        </w:trPr>
        <w:tc>
          <w:tcPr>
            <w:tcW w:w="1135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091F" w:rsidRPr="0022631D" w14:paraId="1515C769" w14:textId="77777777" w:rsidTr="00E11505">
        <w:trPr>
          <w:trHeight w:val="346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6091F" w:rsidRPr="0022631D" w:rsidRDefault="0096091F" w:rsidP="00960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1863DA" w:rsidR="0096091F" w:rsidRPr="00782635" w:rsidRDefault="00782635" w:rsidP="00960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82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96091F" w:rsidRPr="0078263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782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96091F" w:rsidRPr="0078263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6091F" w:rsidRPr="00782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782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96091F" w:rsidRPr="0022631D" w14:paraId="71BEA872" w14:textId="77777777" w:rsidTr="00E11505">
        <w:trPr>
          <w:trHeight w:val="92"/>
        </w:trPr>
        <w:tc>
          <w:tcPr>
            <w:tcW w:w="488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6091F" w:rsidRPr="0022631D" w:rsidRDefault="0096091F" w:rsidP="00960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6091F" w:rsidRPr="0022631D" w:rsidRDefault="0096091F" w:rsidP="00960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6091F" w:rsidRPr="0022631D" w14:paraId="04C80107" w14:textId="77777777" w:rsidTr="00E11505">
        <w:trPr>
          <w:trHeight w:val="92"/>
        </w:trPr>
        <w:tc>
          <w:tcPr>
            <w:tcW w:w="488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48D5EC" w:rsidR="0096091F" w:rsidRPr="00782635" w:rsidRDefault="00782635" w:rsidP="0096091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31</w:t>
            </w:r>
            <w:r w:rsidR="0096091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05</w:t>
            </w:r>
            <w:r w:rsidR="0096091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A5E69E" w:rsidR="0096091F" w:rsidRPr="006C26F8" w:rsidRDefault="00782635" w:rsidP="0096091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12</w:t>
            </w:r>
            <w:r w:rsidR="0096091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6</w:t>
            </w:r>
            <w:r w:rsidR="0096091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․2023</w:t>
            </w:r>
          </w:p>
        </w:tc>
      </w:tr>
      <w:tr w:rsidR="0096091F" w:rsidRPr="0022631D" w14:paraId="2254FA5C" w14:textId="77777777" w:rsidTr="00E11505">
        <w:trPr>
          <w:trHeight w:val="344"/>
        </w:trPr>
        <w:tc>
          <w:tcPr>
            <w:tcW w:w="11358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9422A8F" w:rsidR="0096091F" w:rsidRPr="006C26F8" w:rsidRDefault="0096091F" w:rsidP="0096091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782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 w:rsidR="00782635" w:rsidRPr="00782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Pr="0078263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782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82635" w:rsidRPr="00782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78263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782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</w:p>
        </w:tc>
      </w:tr>
      <w:tr w:rsidR="0096091F" w:rsidRPr="0022631D" w14:paraId="3C75DA26" w14:textId="77777777" w:rsidTr="00E11505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6091F" w:rsidRPr="0022631D" w:rsidRDefault="0096091F" w:rsidP="00960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A233783" w:rsidR="0096091F" w:rsidRPr="009756F2" w:rsidRDefault="009756F2" w:rsidP="0096091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22.06.2023</w:t>
            </w:r>
          </w:p>
        </w:tc>
      </w:tr>
      <w:tr w:rsidR="0096091F" w:rsidRPr="0022631D" w14:paraId="0682C6BE" w14:textId="77777777" w:rsidTr="00E11505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6091F" w:rsidRPr="0022631D" w:rsidRDefault="0096091F" w:rsidP="00960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CEA8D8E" w:rsidR="0096091F" w:rsidRPr="0022631D" w:rsidRDefault="009756F2" w:rsidP="00960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22.06.2023</w:t>
            </w:r>
          </w:p>
        </w:tc>
      </w:tr>
      <w:tr w:rsidR="0096091F" w:rsidRPr="0022631D" w14:paraId="79A64497" w14:textId="77777777" w:rsidTr="00E11505">
        <w:trPr>
          <w:trHeight w:val="288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620F225D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091F" w:rsidRPr="0022631D" w14:paraId="4E4EA255" w14:textId="77777777" w:rsidTr="00E11505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132" w:type="dxa"/>
            <w:gridSpan w:val="28"/>
            <w:shd w:val="clear" w:color="auto" w:fill="auto"/>
            <w:vAlign w:val="center"/>
          </w:tcPr>
          <w:p w14:paraId="0A5086C3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6091F" w:rsidRPr="0022631D" w14:paraId="11F19FA1" w14:textId="77777777" w:rsidTr="00E1150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219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6091F" w:rsidRPr="0022631D" w14:paraId="4DC53241" w14:textId="77777777" w:rsidTr="00E1150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9" w:type="dxa"/>
            <w:gridSpan w:val="3"/>
            <w:vMerge/>
            <w:shd w:val="clear" w:color="auto" w:fill="auto"/>
            <w:vAlign w:val="center"/>
          </w:tcPr>
          <w:p w14:paraId="078CB506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6091F" w:rsidRPr="0022631D" w14:paraId="75FDA7D8" w14:textId="77777777" w:rsidTr="00E1150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73039" w:rsidRPr="0022631D" w14:paraId="1E28D31D" w14:textId="77777777" w:rsidTr="00E1150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73039" w:rsidRPr="0022631D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4FA51C4" w:rsidR="00273039" w:rsidRPr="00782635" w:rsidRDefault="00273039" w:rsidP="00273039">
            <w:pPr>
              <w:widowControl w:val="0"/>
              <w:spacing w:before="0" w:after="0"/>
              <w:ind w:left="0" w:firstLine="0"/>
              <w:jc w:val="center"/>
            </w:pPr>
            <w:r w:rsidRPr="0078263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«ԱՐՏԱՇԵՍ ՓԱՆՈՍՅԱՆ»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40B03BE" w:rsidR="00273039" w:rsidRPr="006C26F8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C26F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ԳԱ-ԳՀ-ԱՊՁԲ-23/0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5-01</w:t>
            </w:r>
            <w:r w:rsidRPr="006C26F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F4D6C89" w:rsidR="00273039" w:rsidRPr="006D5262" w:rsidRDefault="009756F2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9756F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22.06.2023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3E2B375F" w:rsidR="00273039" w:rsidRPr="009756F2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756F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31/12/2023</w:t>
            </w: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6A3A27A0" w14:textId="77777777" w:rsidR="00273039" w:rsidRPr="009756F2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2584A49B" w:rsidR="00273039" w:rsidRPr="009756F2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9756F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  <w:r w:rsidRPr="009756F2">
              <w:rPr>
                <w:rFonts w:cs="Calibri"/>
                <w:bCs/>
                <w:color w:val="000000" w:themeColor="text1"/>
                <w:sz w:val="18"/>
                <w:szCs w:val="18"/>
                <w:lang w:val="hy-AM"/>
              </w:rPr>
              <w:t> </w:t>
            </w:r>
            <w:r w:rsidRPr="009756F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223 000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6CAB8EBF" w:rsidR="00273039" w:rsidRPr="009756F2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756F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  <w:r w:rsidRPr="009756F2">
              <w:rPr>
                <w:rFonts w:cs="Calibri"/>
                <w:bCs/>
                <w:color w:val="000000" w:themeColor="text1"/>
                <w:sz w:val="18"/>
                <w:szCs w:val="18"/>
                <w:lang w:val="hy-AM"/>
              </w:rPr>
              <w:t> </w:t>
            </w:r>
            <w:r w:rsidRPr="009756F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223 000</w:t>
            </w:r>
          </w:p>
        </w:tc>
      </w:tr>
      <w:tr w:rsidR="00273039" w:rsidRPr="0022631D" w14:paraId="7D93CDB5" w14:textId="77777777" w:rsidTr="00E1150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F6C541F" w14:textId="2A47980F" w:rsidR="00273039" w:rsidRPr="0022631D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9E42796" w14:textId="4DF40046" w:rsidR="00273039" w:rsidRPr="00273039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262626" w:themeColor="text1" w:themeTint="D9"/>
                <w:sz w:val="18"/>
                <w:szCs w:val="18"/>
                <w:lang w:val="hy-AM"/>
              </w:rPr>
            </w:pPr>
            <w:r w:rsidRPr="0027303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«ԻՆԳԼԻՇ ԹՐԵՅԴ ՀԱՈՒԶ»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0CFAF49" w14:textId="52359063" w:rsidR="00273039" w:rsidRPr="006C26F8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C26F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ԳԱ-ԳՀ-ԱՊՁԲ-23/0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5-02</w:t>
            </w:r>
            <w:r w:rsidRPr="006C26F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A845EDB" w14:textId="2D455CAD" w:rsidR="00273039" w:rsidRPr="009756F2" w:rsidRDefault="009756F2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Cs/>
                <w:sz w:val="18"/>
                <w:szCs w:val="18"/>
                <w:lang w:val="hy-AM" w:eastAsia="ru-RU"/>
              </w:rPr>
            </w:pPr>
            <w:r w:rsidRPr="009756F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22.06.2023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4337E182" w14:textId="07048378" w:rsidR="00273039" w:rsidRPr="009756F2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756F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31/12/2023</w:t>
            </w: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51D30C12" w14:textId="77777777" w:rsidR="00273039" w:rsidRPr="009756F2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2882F232" w14:textId="4E01AEE1" w:rsidR="00273039" w:rsidRPr="009756F2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9756F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252 000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429231F8" w14:textId="319ECF39" w:rsidR="00273039" w:rsidRPr="009756F2" w:rsidRDefault="00273039" w:rsidP="002730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262626" w:themeColor="text1" w:themeTint="D9"/>
                <w:sz w:val="18"/>
                <w:szCs w:val="18"/>
                <w:lang w:val="hy-AM"/>
              </w:rPr>
            </w:pPr>
            <w:r w:rsidRPr="009756F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252 000</w:t>
            </w:r>
          </w:p>
        </w:tc>
      </w:tr>
      <w:tr w:rsidR="0096091F" w:rsidRPr="0022631D" w14:paraId="41E4ED39" w14:textId="77777777" w:rsidTr="00E11505">
        <w:trPr>
          <w:trHeight w:val="150"/>
        </w:trPr>
        <w:tc>
          <w:tcPr>
            <w:tcW w:w="11358" w:type="dxa"/>
            <w:gridSpan w:val="32"/>
            <w:shd w:val="clear" w:color="auto" w:fill="auto"/>
            <w:vAlign w:val="center"/>
          </w:tcPr>
          <w:p w14:paraId="7265AE84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6091F" w:rsidRPr="0022631D" w14:paraId="1F657639" w14:textId="77777777" w:rsidTr="00E11505">
        <w:trPr>
          <w:gridAfter w:val="1"/>
          <w:wAfter w:w="14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645D7" w:rsidRPr="0022631D" w14:paraId="20BC55B9" w14:textId="77777777" w:rsidTr="00E11505">
        <w:trPr>
          <w:gridAfter w:val="1"/>
          <w:wAfter w:w="14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9645D7" w:rsidRPr="0022631D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818C8BC" w:rsidR="009645D7" w:rsidRPr="006C26F8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8263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«ԱՐՏԱՇԵՍ ՓԱՆՈՍՅԱՆ» </w:t>
            </w:r>
            <w:r w:rsidRPr="0078263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ԱՁ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AED67" w14:textId="66C63506" w:rsidR="009645D7" w:rsidRPr="00184B80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84B8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lastRenderedPageBreak/>
              <w:t>Ք</w:t>
            </w:r>
            <w:r w:rsidRPr="00184B80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84B8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Գյումրի </w:t>
            </w:r>
            <w:r w:rsidR="00184B80" w:rsidRPr="00184B80">
              <w:rPr>
                <w:rFonts w:ascii="GHEA Grapalat" w:hAnsi="GHEA Grapalat"/>
                <w:sz w:val="18"/>
                <w:szCs w:val="18"/>
              </w:rPr>
              <w:t>ԿՈՇՏՈՅԱՆ Փ. 14/5</w:t>
            </w:r>
          </w:p>
          <w:p w14:paraId="4916BA54" w14:textId="2795E9E6" w:rsidR="009645D7" w:rsidRPr="009645D7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184B8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+374 77525242</w:t>
            </w:r>
          </w:p>
        </w:tc>
        <w:tc>
          <w:tcPr>
            <w:tcW w:w="18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05CA594" w:rsidR="009645D7" w:rsidRPr="009645D7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byuzart@mail.ru</w:t>
            </w:r>
          </w:p>
        </w:tc>
        <w:tc>
          <w:tcPr>
            <w:tcW w:w="2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F1184" w14:textId="77777777" w:rsidR="00184B80" w:rsidRDefault="00184B80" w:rsidP="00184B8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«Արդշինբանկ» ՓԲԸ</w:t>
            </w:r>
          </w:p>
          <w:p w14:paraId="2D248C13" w14:textId="24FFCAD3" w:rsidR="009645D7" w:rsidRPr="001B05F6" w:rsidRDefault="00184B80" w:rsidP="00E11505">
            <w:pPr>
              <w:spacing w:before="0" w:after="0"/>
              <w:ind w:left="-123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Հ/Հ 2478901330580000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37D8F20" w:rsidR="009645D7" w:rsidRPr="009645D7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9645D7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57326369</w:t>
            </w:r>
          </w:p>
        </w:tc>
      </w:tr>
      <w:tr w:rsidR="009645D7" w:rsidRPr="0022631D" w14:paraId="77B5C6EE" w14:textId="77777777" w:rsidTr="00E11505">
        <w:trPr>
          <w:gridAfter w:val="1"/>
          <w:wAfter w:w="14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2579" w14:textId="0059B6E9" w:rsidR="009645D7" w:rsidRPr="009645D7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B6322" w14:textId="09D99C28" w:rsidR="009645D7" w:rsidRPr="00B44594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262626" w:themeColor="text1" w:themeTint="D9"/>
                <w:sz w:val="20"/>
                <w:lang w:val="hy-AM"/>
              </w:rPr>
            </w:pPr>
            <w:r w:rsidRPr="0027303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«ԻՆԳԼԻՇ ԹՐԵՅԴ ՀԱՈՒԶ»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8C6B4" w14:textId="77777777" w:rsidR="009645D7" w:rsidRPr="009645D7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645D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</w:t>
            </w:r>
            <w:r w:rsidRPr="009645D7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9645D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Երևան, Չարենցի 4/17</w:t>
            </w:r>
          </w:p>
          <w:p w14:paraId="1CA6D077" w14:textId="07A96195" w:rsidR="009645D7" w:rsidRPr="009645D7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/>
                <w:bCs/>
                <w:sz w:val="20"/>
                <w:szCs w:val="20"/>
                <w:lang w:val="hy-AM"/>
              </w:rPr>
            </w:pPr>
            <w:r w:rsidRPr="009645D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+374 10554129</w:t>
            </w:r>
          </w:p>
        </w:tc>
        <w:tc>
          <w:tcPr>
            <w:tcW w:w="18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83926" w14:textId="19A2EFED" w:rsidR="009645D7" w:rsidRPr="009645D7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9645D7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eth@netsys.am</w:t>
            </w:r>
          </w:p>
        </w:tc>
        <w:tc>
          <w:tcPr>
            <w:tcW w:w="2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C3E59" w14:textId="700AC339" w:rsidR="009645D7" w:rsidRPr="00E11505" w:rsidRDefault="00E11505" w:rsidP="00E11505">
            <w:pPr>
              <w:spacing w:before="0" w:after="0"/>
              <w:ind w:left="-123" w:firstLine="123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1150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«Էյ</w:t>
            </w:r>
            <w:r w:rsidR="009756F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չ</w:t>
            </w:r>
            <w:bookmarkStart w:id="0" w:name="_GoBack"/>
            <w:bookmarkEnd w:id="0"/>
            <w:r w:rsidRPr="00E1150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Էս Բի Սի բանկ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E1150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Հայաստան»ՓԲԸ</w:t>
            </w:r>
          </w:p>
          <w:p w14:paraId="58D5516D" w14:textId="5C78BF38" w:rsidR="00E11505" w:rsidRPr="009645D7" w:rsidRDefault="00E11505" w:rsidP="009645D7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1150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Հ/Հ 217001039544001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1AEA6" w14:textId="19C37C36" w:rsidR="009645D7" w:rsidRPr="009645D7" w:rsidRDefault="009645D7" w:rsidP="009645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18"/>
                <w:szCs w:val="18"/>
              </w:rPr>
            </w:pPr>
            <w:r w:rsidRPr="009645D7">
              <w:rPr>
                <w:rFonts w:ascii="GHEA Grapalat" w:hAnsi="GHEA Grapalat"/>
                <w:bCs/>
                <w:iCs/>
                <w:color w:val="000000" w:themeColor="text1"/>
                <w:sz w:val="18"/>
                <w:szCs w:val="18"/>
              </w:rPr>
              <w:t>02550253</w:t>
            </w:r>
          </w:p>
        </w:tc>
      </w:tr>
      <w:tr w:rsidR="0096091F" w:rsidRPr="0022631D" w14:paraId="496A046D" w14:textId="77777777" w:rsidTr="00E11505">
        <w:trPr>
          <w:trHeight w:val="288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393BE26B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091F" w:rsidRPr="0022631D" w14:paraId="3863A00B" w14:textId="77777777" w:rsidTr="00E115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6091F" w:rsidRPr="0022631D" w:rsidRDefault="0096091F" w:rsidP="009609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6091F" w:rsidRPr="0022631D" w:rsidRDefault="0096091F" w:rsidP="009609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6091F" w:rsidRPr="0022631D" w14:paraId="485BF528" w14:textId="77777777" w:rsidTr="00E11505">
        <w:trPr>
          <w:trHeight w:val="288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60FF974B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091F" w:rsidRPr="00E56328" w14:paraId="7DB42300" w14:textId="77777777" w:rsidTr="00E11505">
        <w:trPr>
          <w:trHeight w:val="288"/>
        </w:trPr>
        <w:tc>
          <w:tcPr>
            <w:tcW w:w="11358" w:type="dxa"/>
            <w:gridSpan w:val="32"/>
            <w:shd w:val="clear" w:color="auto" w:fill="auto"/>
            <w:vAlign w:val="center"/>
          </w:tcPr>
          <w:p w14:paraId="0AD8E25E" w14:textId="56E7D3D4" w:rsidR="0096091F" w:rsidRPr="00E4188B" w:rsidRDefault="0096091F" w:rsidP="009609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96091F" w:rsidRPr="004D078F" w:rsidRDefault="0096091F" w:rsidP="009609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96091F" w:rsidRPr="004D078F" w:rsidRDefault="0096091F" w:rsidP="009609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6091F" w:rsidRPr="004D078F" w:rsidRDefault="0096091F" w:rsidP="009609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96091F" w:rsidRPr="004D078F" w:rsidRDefault="0096091F" w:rsidP="009609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6091F" w:rsidRPr="004D078F" w:rsidRDefault="0096091F" w:rsidP="0096091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6091F" w:rsidRPr="004D078F" w:rsidRDefault="0096091F" w:rsidP="0096091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6091F" w:rsidRPr="004D078F" w:rsidRDefault="0096091F" w:rsidP="009609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96091F" w:rsidRPr="004D078F" w:rsidRDefault="0096091F" w:rsidP="009609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6091F" w:rsidRPr="00E56328" w14:paraId="3CC8B38C" w14:textId="77777777" w:rsidTr="00E11505">
        <w:trPr>
          <w:trHeight w:val="288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02AFA8BF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091F" w:rsidRPr="00E56328" w14:paraId="5484FA73" w14:textId="77777777" w:rsidTr="00E11505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1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6091F" w:rsidRPr="00E56328" w14:paraId="5A7FED5D" w14:textId="77777777" w:rsidTr="00E11505">
        <w:trPr>
          <w:trHeight w:val="288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0C88E286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091F" w:rsidRPr="00E56328" w14:paraId="40B30E88" w14:textId="77777777" w:rsidTr="00E1150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6091F" w:rsidRPr="0022631D" w:rsidRDefault="0096091F" w:rsidP="009609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6091F" w:rsidRPr="00E56328" w14:paraId="541BD7F7" w14:textId="77777777" w:rsidTr="00E11505">
        <w:trPr>
          <w:trHeight w:val="288"/>
        </w:trPr>
        <w:tc>
          <w:tcPr>
            <w:tcW w:w="1135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091F" w:rsidRPr="00E56328" w14:paraId="4DE14D25" w14:textId="77777777" w:rsidTr="00E1150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6091F" w:rsidRPr="00E56328" w:rsidRDefault="0096091F" w:rsidP="009609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6091F" w:rsidRPr="00E56328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6091F" w:rsidRPr="00E56328" w14:paraId="1DAD5D5C" w14:textId="77777777" w:rsidTr="00E11505">
        <w:trPr>
          <w:trHeight w:val="288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57597369" w14:textId="77777777" w:rsidR="0096091F" w:rsidRPr="00E56328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091F" w:rsidRPr="0022631D" w14:paraId="5F667D89" w14:textId="77777777" w:rsidTr="00E1150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6091F" w:rsidRPr="0022631D" w:rsidRDefault="0096091F" w:rsidP="009609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6091F" w:rsidRPr="0022631D" w14:paraId="406B68D6" w14:textId="77777777" w:rsidTr="00E11505">
        <w:trPr>
          <w:trHeight w:val="288"/>
        </w:trPr>
        <w:tc>
          <w:tcPr>
            <w:tcW w:w="11358" w:type="dxa"/>
            <w:gridSpan w:val="32"/>
            <w:shd w:val="clear" w:color="auto" w:fill="99CCFF"/>
            <w:vAlign w:val="center"/>
          </w:tcPr>
          <w:p w14:paraId="79EAD146" w14:textId="77777777" w:rsidR="0096091F" w:rsidRPr="0022631D" w:rsidRDefault="0096091F" w:rsidP="00960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091F" w:rsidRPr="0022631D" w14:paraId="1A2BD291" w14:textId="77777777" w:rsidTr="00E11505">
        <w:trPr>
          <w:trHeight w:val="227"/>
        </w:trPr>
        <w:tc>
          <w:tcPr>
            <w:tcW w:w="11358" w:type="dxa"/>
            <w:gridSpan w:val="32"/>
            <w:shd w:val="clear" w:color="auto" w:fill="auto"/>
            <w:vAlign w:val="center"/>
          </w:tcPr>
          <w:p w14:paraId="73A19DB3" w14:textId="77777777" w:rsidR="0096091F" w:rsidRPr="0022631D" w:rsidRDefault="0096091F" w:rsidP="009609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091F" w:rsidRPr="0022631D" w14:paraId="002AF1AD" w14:textId="77777777" w:rsidTr="00E11505">
        <w:trPr>
          <w:trHeight w:val="47"/>
        </w:trPr>
        <w:tc>
          <w:tcPr>
            <w:tcW w:w="3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6091F" w:rsidRPr="0022631D" w:rsidRDefault="0096091F" w:rsidP="009609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2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6091F" w:rsidRPr="0022631D" w:rsidRDefault="0096091F" w:rsidP="009609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6091F" w:rsidRPr="0022631D" w:rsidRDefault="0096091F" w:rsidP="009609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6091F" w:rsidRPr="0022631D" w14:paraId="6C6C269C" w14:textId="77777777" w:rsidTr="00E11505">
        <w:trPr>
          <w:trHeight w:val="47"/>
        </w:trPr>
        <w:tc>
          <w:tcPr>
            <w:tcW w:w="3182" w:type="dxa"/>
            <w:gridSpan w:val="8"/>
            <w:shd w:val="clear" w:color="auto" w:fill="auto"/>
            <w:vAlign w:val="center"/>
          </w:tcPr>
          <w:p w14:paraId="0A862370" w14:textId="7DAB03C7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226F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Գրիգոր Ավետիսյան</w:t>
            </w:r>
          </w:p>
        </w:tc>
        <w:tc>
          <w:tcPr>
            <w:tcW w:w="4279" w:type="dxa"/>
            <w:gridSpan w:val="15"/>
            <w:shd w:val="clear" w:color="auto" w:fill="auto"/>
            <w:vAlign w:val="center"/>
          </w:tcPr>
          <w:p w14:paraId="570A2BE5" w14:textId="24BCE90C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226F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6226F3">
              <w:rPr>
                <w:rFonts w:ascii="GHEA Grapalat" w:hAnsi="GHEA Grapalat"/>
                <w:b/>
                <w:bCs/>
                <w:sz w:val="16"/>
                <w:szCs w:val="16"/>
              </w:rPr>
              <w:t>98993331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7E453FA8" w:rsidR="0096091F" w:rsidRPr="0022631D" w:rsidRDefault="0096091F" w:rsidP="009609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226F3">
              <w:rPr>
                <w:rFonts w:ascii="GHEA Grapalat" w:hAnsi="GHEA Grapalat"/>
                <w:b/>
                <w:bCs/>
                <w:sz w:val="16"/>
                <w:szCs w:val="16"/>
              </w:rPr>
              <w:t>smartbidcons@gmail.com</w:t>
            </w:r>
          </w:p>
        </w:tc>
      </w:tr>
    </w:tbl>
    <w:p w14:paraId="66728BC1" w14:textId="34E60F6F" w:rsidR="006C26F8" w:rsidRPr="006226F3" w:rsidRDefault="006C26F8" w:rsidP="006C26F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226F3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6226F3">
        <w:rPr>
          <w:rFonts w:ascii="GHEA Grapalat" w:hAnsi="GHEA Grapalat"/>
          <w:sz w:val="16"/>
          <w:szCs w:val="16"/>
          <w:lang w:val="af-ZA"/>
        </w:rPr>
        <w:t>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1A8F">
        <w:rPr>
          <w:rFonts w:ascii="GHEA Grapalat" w:hAnsi="GHEA Grapalat"/>
          <w:b/>
          <w:bCs/>
          <w:lang w:val="hy-AM"/>
        </w:rPr>
        <w:t>«</w:t>
      </w:r>
      <w:r w:rsidRPr="001A1A8F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Գյումրու Ավտոբուս» ՓԲԸ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6091F" w:rsidRPr="00871366" w:rsidRDefault="0096091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6091F" w:rsidRPr="002D0BF6" w:rsidRDefault="0096091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6091F" w:rsidRPr="0078682E" w:rsidRDefault="0096091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6091F" w:rsidRPr="0078682E" w:rsidRDefault="0096091F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6091F" w:rsidRPr="00005B9C" w:rsidRDefault="0096091F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958CA"/>
    <w:multiLevelType w:val="hybridMultilevel"/>
    <w:tmpl w:val="FD22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1279"/>
    <w:rsid w:val="00044EA8"/>
    <w:rsid w:val="00046CCF"/>
    <w:rsid w:val="00051ECE"/>
    <w:rsid w:val="0007090E"/>
    <w:rsid w:val="00073D66"/>
    <w:rsid w:val="000B0199"/>
    <w:rsid w:val="000B5E28"/>
    <w:rsid w:val="000E4FF1"/>
    <w:rsid w:val="000F376D"/>
    <w:rsid w:val="001021B0"/>
    <w:rsid w:val="0018422F"/>
    <w:rsid w:val="00184B80"/>
    <w:rsid w:val="001A1999"/>
    <w:rsid w:val="001A22D6"/>
    <w:rsid w:val="001B05F6"/>
    <w:rsid w:val="001C1BE1"/>
    <w:rsid w:val="001E0091"/>
    <w:rsid w:val="0022631D"/>
    <w:rsid w:val="00273039"/>
    <w:rsid w:val="00295B92"/>
    <w:rsid w:val="002E4E6F"/>
    <w:rsid w:val="002F16CC"/>
    <w:rsid w:val="002F1FEB"/>
    <w:rsid w:val="00321950"/>
    <w:rsid w:val="00371B1D"/>
    <w:rsid w:val="003B2758"/>
    <w:rsid w:val="003E3D40"/>
    <w:rsid w:val="003E6978"/>
    <w:rsid w:val="00402E67"/>
    <w:rsid w:val="00433E3C"/>
    <w:rsid w:val="00472069"/>
    <w:rsid w:val="00474C2F"/>
    <w:rsid w:val="004764CD"/>
    <w:rsid w:val="004875E0"/>
    <w:rsid w:val="004C3E4D"/>
    <w:rsid w:val="004D078F"/>
    <w:rsid w:val="004E376E"/>
    <w:rsid w:val="004F2FFE"/>
    <w:rsid w:val="00503BCC"/>
    <w:rsid w:val="00546023"/>
    <w:rsid w:val="005737F9"/>
    <w:rsid w:val="005D5FBD"/>
    <w:rsid w:val="006022FD"/>
    <w:rsid w:val="00607C9A"/>
    <w:rsid w:val="00646760"/>
    <w:rsid w:val="00690ECB"/>
    <w:rsid w:val="006A38B4"/>
    <w:rsid w:val="006B2E21"/>
    <w:rsid w:val="006C0266"/>
    <w:rsid w:val="006C26F8"/>
    <w:rsid w:val="006D5262"/>
    <w:rsid w:val="006E0D92"/>
    <w:rsid w:val="006E1A83"/>
    <w:rsid w:val="006F2779"/>
    <w:rsid w:val="007060FC"/>
    <w:rsid w:val="00764183"/>
    <w:rsid w:val="007732E7"/>
    <w:rsid w:val="00782635"/>
    <w:rsid w:val="0078682E"/>
    <w:rsid w:val="007B11D7"/>
    <w:rsid w:val="0081420B"/>
    <w:rsid w:val="008966A3"/>
    <w:rsid w:val="008A0371"/>
    <w:rsid w:val="008C4E62"/>
    <w:rsid w:val="008E493A"/>
    <w:rsid w:val="0096091F"/>
    <w:rsid w:val="009645D7"/>
    <w:rsid w:val="009756F2"/>
    <w:rsid w:val="009A5DC5"/>
    <w:rsid w:val="009C5E0F"/>
    <w:rsid w:val="009E75FF"/>
    <w:rsid w:val="00A11A3F"/>
    <w:rsid w:val="00A306F5"/>
    <w:rsid w:val="00A31820"/>
    <w:rsid w:val="00AA32E4"/>
    <w:rsid w:val="00AD07B9"/>
    <w:rsid w:val="00AD59DC"/>
    <w:rsid w:val="00AD5D56"/>
    <w:rsid w:val="00AF6C94"/>
    <w:rsid w:val="00B24281"/>
    <w:rsid w:val="00B75762"/>
    <w:rsid w:val="00B91DE2"/>
    <w:rsid w:val="00B94EA2"/>
    <w:rsid w:val="00BA03B0"/>
    <w:rsid w:val="00BB0A93"/>
    <w:rsid w:val="00BC021D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10C8F"/>
    <w:rsid w:val="00D350DE"/>
    <w:rsid w:val="00D36189"/>
    <w:rsid w:val="00D80C64"/>
    <w:rsid w:val="00DA19B7"/>
    <w:rsid w:val="00DC00B3"/>
    <w:rsid w:val="00DE06F1"/>
    <w:rsid w:val="00E11505"/>
    <w:rsid w:val="00E243EA"/>
    <w:rsid w:val="00E33A25"/>
    <w:rsid w:val="00E4188B"/>
    <w:rsid w:val="00E54C4D"/>
    <w:rsid w:val="00E56328"/>
    <w:rsid w:val="00EA01A2"/>
    <w:rsid w:val="00EA568C"/>
    <w:rsid w:val="00EA6775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  <w:rsid w:val="00F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28E243"/>
  <w15:docId w15:val="{8017F2F4-6938-489C-910D-26554850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0B5E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6DD2-7114-41D3-9EBB-4B629170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VIKA</cp:lastModifiedBy>
  <cp:revision>33</cp:revision>
  <cp:lastPrinted>2021-04-06T07:47:00Z</cp:lastPrinted>
  <dcterms:created xsi:type="dcterms:W3CDTF">2021-06-28T12:08:00Z</dcterms:created>
  <dcterms:modified xsi:type="dcterms:W3CDTF">2023-06-23T10:38:00Z</dcterms:modified>
</cp:coreProperties>
</file>