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74" w:rsidRPr="00C82974" w:rsidRDefault="00F61314" w:rsidP="00C8297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="00C82974" w:rsidRPr="00C82974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B6E37" w:rsidRDefault="00096EEA" w:rsidP="003C16A7">
      <w:pPr>
        <w:tabs>
          <w:tab w:val="right" w:pos="10980"/>
        </w:tabs>
        <w:spacing w:after="0" w:line="360" w:lineRule="auto"/>
        <w:ind w:firstLine="375"/>
        <w:rPr>
          <w:rFonts w:ascii="Arial Unicode" w:eastAsia="Times New Roman" w:hAnsi="Arial Unicode" w:cs="Arial Unicode"/>
          <w:sz w:val="20"/>
          <w:szCs w:val="21"/>
        </w:rPr>
      </w:pPr>
      <w:r w:rsidRPr="0007543E">
        <w:rPr>
          <w:rFonts w:ascii="Arial Unicode" w:eastAsia="Times New Roman" w:hAnsi="Arial Unicode" w:cs="Arial Unicode"/>
          <w:sz w:val="20"/>
          <w:szCs w:val="21"/>
        </w:rPr>
        <w:t>Հաստատում եմ</w:t>
      </w:r>
      <w:r w:rsidR="003C16A7">
        <w:rPr>
          <w:rFonts w:ascii="Arial Unicode" w:eastAsia="Times New Roman" w:hAnsi="Arial Unicode" w:cs="Arial Unicode"/>
          <w:sz w:val="20"/>
          <w:szCs w:val="21"/>
        </w:rPr>
        <w:tab/>
      </w:r>
      <w:r w:rsidR="00C54093">
        <w:rPr>
          <w:rFonts w:ascii="Arial Unicode" w:eastAsia="Times New Roman" w:hAnsi="Arial Unicode" w:cs="Arial Unicode"/>
          <w:sz w:val="18"/>
          <w:szCs w:val="21"/>
        </w:rPr>
        <w:t>Հավելված N 2</w:t>
      </w:r>
    </w:p>
    <w:p w:rsidR="006B6E37" w:rsidRDefault="006B6E37" w:rsidP="003C16A7">
      <w:pPr>
        <w:tabs>
          <w:tab w:val="right" w:pos="10980"/>
        </w:tabs>
        <w:spacing w:after="0" w:line="360" w:lineRule="auto"/>
        <w:ind w:firstLine="375"/>
        <w:rPr>
          <w:rFonts w:ascii="Arial Unicode" w:eastAsia="Times New Roman" w:hAnsi="Arial Unicode" w:cs="Arial Unicode"/>
          <w:sz w:val="20"/>
          <w:szCs w:val="21"/>
        </w:rPr>
      </w:pPr>
      <w:r>
        <w:rPr>
          <w:rFonts w:ascii="Arial Unicode" w:eastAsia="Times New Roman" w:hAnsi="Arial Unicode" w:cs="Arial Unicode"/>
          <w:sz w:val="20"/>
          <w:szCs w:val="21"/>
        </w:rPr>
        <w:t>Գյուղատնտեսության զարգացման</w:t>
      </w:r>
      <w:r w:rsidR="003C16A7">
        <w:rPr>
          <w:rFonts w:ascii="Arial Unicode" w:eastAsia="Times New Roman" w:hAnsi="Arial Unicode" w:cs="Arial Unicode"/>
          <w:sz w:val="20"/>
          <w:szCs w:val="21"/>
        </w:rPr>
        <w:tab/>
      </w:r>
      <w:r w:rsidR="003C16A7" w:rsidRPr="00E725EE">
        <w:rPr>
          <w:rFonts w:ascii="Arial Unicode" w:eastAsia="Times New Roman" w:hAnsi="Arial Unicode" w:cs="Arial Unicode"/>
          <w:sz w:val="18"/>
          <w:szCs w:val="21"/>
        </w:rPr>
        <w:t>ՀՀ կառավարության 2017 թվականի</w:t>
      </w:r>
    </w:p>
    <w:p w:rsidR="00CC0FC4" w:rsidRDefault="006B6E37" w:rsidP="00CC0FC4">
      <w:pPr>
        <w:tabs>
          <w:tab w:val="right" w:pos="10980"/>
        </w:tabs>
        <w:spacing w:after="0" w:line="480" w:lineRule="auto"/>
        <w:ind w:firstLine="375"/>
        <w:rPr>
          <w:rFonts w:ascii="Arial Unicode" w:eastAsia="Times New Roman" w:hAnsi="Arial Unicode" w:cs="Arial Unicode"/>
          <w:sz w:val="20"/>
          <w:szCs w:val="21"/>
        </w:rPr>
      </w:pPr>
      <w:r>
        <w:rPr>
          <w:rFonts w:ascii="Arial Unicode" w:eastAsia="Times New Roman" w:hAnsi="Arial Unicode" w:cs="Arial Unicode"/>
          <w:sz w:val="20"/>
          <w:szCs w:val="21"/>
        </w:rPr>
        <w:t>հիմնադրամի գ</w:t>
      </w:r>
      <w:r w:rsidRPr="0007543E">
        <w:rPr>
          <w:rFonts w:ascii="Arial Unicode" w:eastAsia="Times New Roman" w:hAnsi="Arial Unicode" w:cs="Arial Unicode"/>
          <w:sz w:val="20"/>
          <w:szCs w:val="21"/>
        </w:rPr>
        <w:t>ործադիր տնօրեն</w:t>
      </w:r>
      <w:r>
        <w:rPr>
          <w:rFonts w:ascii="Arial Unicode" w:eastAsia="Times New Roman" w:hAnsi="Arial Unicode" w:cs="Arial Unicode"/>
          <w:sz w:val="20"/>
          <w:szCs w:val="21"/>
        </w:rPr>
        <w:t>՝</w:t>
      </w:r>
      <w:r w:rsidR="00096EEA" w:rsidRPr="0007543E">
        <w:rPr>
          <w:rFonts w:ascii="Arial Unicode" w:eastAsia="Times New Roman" w:hAnsi="Arial Unicode" w:cs="Arial Unicode"/>
          <w:sz w:val="20"/>
          <w:szCs w:val="21"/>
        </w:rPr>
        <w:tab/>
      </w:r>
      <w:r w:rsidR="003C16A7" w:rsidRPr="00E725EE">
        <w:rPr>
          <w:rFonts w:ascii="Arial Unicode" w:eastAsia="Times New Roman" w:hAnsi="Arial Unicode" w:cs="Arial Unicode"/>
          <w:sz w:val="18"/>
          <w:szCs w:val="21"/>
        </w:rPr>
        <w:t>ապրիլի 13-ի N 390-Ն որոշման</w:t>
      </w:r>
    </w:p>
    <w:p w:rsidR="00096EEA" w:rsidRPr="0007543E" w:rsidRDefault="006B6E37" w:rsidP="00CC0FC4">
      <w:pPr>
        <w:tabs>
          <w:tab w:val="right" w:pos="10980"/>
        </w:tabs>
        <w:spacing w:after="0" w:line="480" w:lineRule="auto"/>
        <w:ind w:firstLine="375"/>
        <w:rPr>
          <w:rFonts w:ascii="Arial Unicode" w:eastAsia="Times New Roman" w:hAnsi="Arial Unicode" w:cs="Arial Unicode"/>
          <w:sz w:val="20"/>
          <w:szCs w:val="21"/>
        </w:rPr>
      </w:pPr>
      <w:r>
        <w:rPr>
          <w:rFonts w:ascii="Arial Unicode" w:eastAsia="Times New Roman" w:hAnsi="Arial Unicode" w:cs="Arial Unicode"/>
          <w:sz w:val="20"/>
          <w:szCs w:val="21"/>
        </w:rPr>
        <w:t>________________</w:t>
      </w:r>
      <w:r w:rsidR="00096EEA" w:rsidRPr="0007543E">
        <w:rPr>
          <w:rFonts w:ascii="Arial Unicode" w:eastAsia="Times New Roman" w:hAnsi="Arial Unicode" w:cs="Arial Unicode"/>
          <w:sz w:val="20"/>
          <w:szCs w:val="21"/>
        </w:rPr>
        <w:t xml:space="preserve"> Գ. </w:t>
      </w:r>
      <w:r w:rsidR="009D05B6" w:rsidRPr="009D05B6">
        <w:rPr>
          <w:rFonts w:ascii="Arial Unicode" w:eastAsia="Times New Roman" w:hAnsi="Arial Unicode" w:cs="Arial Unicode"/>
          <w:sz w:val="20"/>
          <w:szCs w:val="21"/>
        </w:rPr>
        <w:t>Խաչատր</w:t>
      </w:r>
      <w:r w:rsidR="00096EEA" w:rsidRPr="0007543E">
        <w:rPr>
          <w:rFonts w:ascii="Arial Unicode" w:eastAsia="Times New Roman" w:hAnsi="Arial Unicode" w:cs="Arial Unicode"/>
          <w:sz w:val="20"/>
          <w:szCs w:val="21"/>
        </w:rPr>
        <w:t>յան</w:t>
      </w:r>
    </w:p>
    <w:p w:rsidR="00096EEA" w:rsidRDefault="00D378A7" w:rsidP="00CC0FC4">
      <w:pPr>
        <w:shd w:val="clear" w:color="auto" w:fill="FFFFFF"/>
        <w:spacing w:after="0" w:line="480" w:lineRule="auto"/>
        <w:ind w:firstLine="426"/>
        <w:rPr>
          <w:rFonts w:ascii="Arial Unicode" w:eastAsia="Times New Roman" w:hAnsi="Arial Unicode" w:cs="Arial Unicode"/>
          <w:sz w:val="20"/>
          <w:szCs w:val="21"/>
        </w:rPr>
      </w:pPr>
      <w:r>
        <w:rPr>
          <w:rFonts w:ascii="Arial Unicode" w:eastAsia="Times New Roman" w:hAnsi="Arial Unicode" w:cs="Arial Unicode"/>
          <w:sz w:val="20"/>
          <w:szCs w:val="21"/>
        </w:rPr>
        <w:t>1</w:t>
      </w:r>
      <w:bookmarkStart w:id="0" w:name="_GoBack"/>
      <w:bookmarkEnd w:id="0"/>
      <w:r w:rsidR="00342535">
        <w:rPr>
          <w:rFonts w:ascii="Arial Unicode" w:eastAsia="Times New Roman" w:hAnsi="Arial Unicode" w:cs="Arial Unicode"/>
          <w:sz w:val="20"/>
          <w:szCs w:val="21"/>
        </w:rPr>
        <w:t>3</w:t>
      </w:r>
      <w:r w:rsidR="00B2604B">
        <w:rPr>
          <w:rFonts w:ascii="Arial Unicode" w:eastAsia="Times New Roman" w:hAnsi="Arial Unicode" w:cs="Arial Unicode"/>
          <w:sz w:val="20"/>
          <w:szCs w:val="21"/>
        </w:rPr>
        <w:t>.</w:t>
      </w:r>
      <w:r w:rsidR="009D05B6" w:rsidRPr="009D05B6">
        <w:rPr>
          <w:rFonts w:ascii="Arial Unicode" w:eastAsia="Times New Roman" w:hAnsi="Arial Unicode" w:cs="Arial Unicode"/>
          <w:sz w:val="20"/>
          <w:szCs w:val="21"/>
        </w:rPr>
        <w:t>12</w:t>
      </w:r>
      <w:r w:rsidR="00B2604B">
        <w:rPr>
          <w:rFonts w:ascii="Arial Unicode" w:eastAsia="Times New Roman" w:hAnsi="Arial Unicode" w:cs="Arial Unicode"/>
          <w:sz w:val="20"/>
          <w:szCs w:val="21"/>
        </w:rPr>
        <w:t>.2018</w:t>
      </w:r>
      <w:r w:rsidR="00096EEA" w:rsidRPr="0007543E">
        <w:rPr>
          <w:rFonts w:ascii="Arial Unicode" w:eastAsia="Times New Roman" w:hAnsi="Arial Unicode" w:cs="Arial Unicode"/>
          <w:sz w:val="20"/>
          <w:szCs w:val="21"/>
        </w:rPr>
        <w:t xml:space="preserve"> թ.</w:t>
      </w:r>
    </w:p>
    <w:p w:rsidR="00185EB7" w:rsidRPr="0007543E" w:rsidRDefault="00185EB7" w:rsidP="00096EEA">
      <w:pPr>
        <w:shd w:val="clear" w:color="auto" w:fill="FFFFFF"/>
        <w:spacing w:after="0" w:line="360" w:lineRule="auto"/>
        <w:ind w:firstLine="360"/>
        <w:rPr>
          <w:rFonts w:ascii="Arial Unicode" w:eastAsia="Times New Roman" w:hAnsi="Arial Unicode" w:cs="Arial Unicode"/>
          <w:sz w:val="20"/>
          <w:szCs w:val="21"/>
        </w:rPr>
      </w:pPr>
    </w:p>
    <w:p w:rsidR="00C82974" w:rsidRDefault="009441A9" w:rsidP="00C829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4"/>
          <w:szCs w:val="21"/>
        </w:rPr>
      </w:pPr>
      <w:r w:rsidRPr="009441A9">
        <w:rPr>
          <w:rFonts w:ascii="Arial Unicode" w:eastAsia="Times New Roman" w:hAnsi="Arial Unicode" w:cs="Times New Roman"/>
          <w:b/>
          <w:bCs/>
          <w:color w:val="000000"/>
          <w:sz w:val="24"/>
          <w:szCs w:val="21"/>
        </w:rPr>
        <w:t>ԳՅՈՒՂԱՏՆՏԵՍՈՒԹՅԱՆ ԶԱՐԳԱՑՄԱՆ ՀԻՄՆԱԴՐԱՄԻ</w:t>
      </w:r>
      <w:r w:rsidRPr="0007543E">
        <w:rPr>
          <w:rFonts w:ascii="Arial Unicode" w:eastAsia="Times New Roman" w:hAnsi="Arial Unicode" w:cs="Times New Roman"/>
          <w:b/>
          <w:bCs/>
          <w:color w:val="000000"/>
          <w:sz w:val="24"/>
          <w:szCs w:val="21"/>
        </w:rPr>
        <w:t xml:space="preserve"> </w:t>
      </w:r>
      <w:r w:rsidR="00096EEA" w:rsidRPr="0007543E">
        <w:rPr>
          <w:rFonts w:ascii="Arial Unicode" w:eastAsia="Times New Roman" w:hAnsi="Arial Unicode" w:cs="Times New Roman"/>
          <w:b/>
          <w:bCs/>
          <w:color w:val="000000"/>
          <w:sz w:val="24"/>
          <w:szCs w:val="21"/>
        </w:rPr>
        <w:t>201</w:t>
      </w:r>
      <w:r w:rsidR="00B2604B">
        <w:rPr>
          <w:rFonts w:ascii="Arial Unicode" w:eastAsia="Times New Roman" w:hAnsi="Arial Unicode" w:cs="Times New Roman"/>
          <w:b/>
          <w:bCs/>
          <w:color w:val="000000"/>
          <w:sz w:val="24"/>
          <w:szCs w:val="21"/>
        </w:rPr>
        <w:t>8</w:t>
      </w:r>
      <w:r w:rsidR="00096EEA" w:rsidRPr="0007543E">
        <w:rPr>
          <w:rFonts w:ascii="Arial Unicode" w:eastAsia="Times New Roman" w:hAnsi="Arial Unicode" w:cs="Times New Roman"/>
          <w:b/>
          <w:bCs/>
          <w:color w:val="000000"/>
          <w:sz w:val="24"/>
          <w:szCs w:val="21"/>
        </w:rPr>
        <w:t xml:space="preserve"> ԹՎԱԿԱՆԻ</w:t>
      </w:r>
      <w:r w:rsidR="00C82974" w:rsidRPr="0007543E">
        <w:rPr>
          <w:rFonts w:ascii="Arial Unicode" w:eastAsia="Times New Roman" w:hAnsi="Arial Unicode" w:cs="Times New Roman"/>
          <w:b/>
          <w:bCs/>
          <w:color w:val="000000"/>
          <w:sz w:val="24"/>
          <w:szCs w:val="21"/>
        </w:rPr>
        <w:t xml:space="preserve"> ԳՆՈՒՄՆԵՐԻ ՊԼԱՆ</w:t>
      </w:r>
    </w:p>
    <w:p w:rsidR="00185EB7" w:rsidRPr="0007543E" w:rsidRDefault="00185EB7" w:rsidP="00C82974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1"/>
        </w:rPr>
      </w:pPr>
    </w:p>
    <w:p w:rsidR="00C82974" w:rsidRDefault="00C82974" w:rsidP="00C829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C82974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111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3"/>
        <w:gridCol w:w="22"/>
        <w:gridCol w:w="4192"/>
        <w:gridCol w:w="851"/>
        <w:gridCol w:w="1134"/>
        <w:gridCol w:w="1143"/>
        <w:gridCol w:w="981"/>
        <w:gridCol w:w="1239"/>
      </w:tblGrid>
      <w:tr w:rsidR="00C82974" w:rsidRPr="00C82974" w:rsidTr="00F338B0">
        <w:trPr>
          <w:trHeight w:val="330"/>
          <w:tblCellSpacing w:w="0" w:type="dxa"/>
          <w:jc w:val="center"/>
        </w:trPr>
        <w:tc>
          <w:tcPr>
            <w:tcW w:w="11155" w:type="dxa"/>
            <w:gridSpan w:val="8"/>
            <w:vAlign w:val="center"/>
            <w:hideMark/>
          </w:tcPr>
          <w:p w:rsidR="00C82974" w:rsidRPr="0007543E" w:rsidRDefault="00C82974" w:rsidP="00096EE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Calibri" w:eastAsia="Times New Roman" w:hAnsi="Calibri" w:cs="Calibri"/>
                <w:szCs w:val="21"/>
              </w:rPr>
              <w:t> </w:t>
            </w:r>
            <w:r w:rsidRPr="0007543E">
              <w:rPr>
                <w:rFonts w:ascii="Arial Unicode" w:eastAsia="Times New Roman" w:hAnsi="Arial Unicode" w:cs="Arial Unicode"/>
                <w:szCs w:val="21"/>
              </w:rPr>
              <w:t>Պատվիրատուն</w:t>
            </w:r>
            <w:r w:rsidR="00096EEA" w:rsidRPr="0007543E">
              <w:rPr>
                <w:rFonts w:ascii="Arial Unicode" w:eastAsia="Times New Roman" w:hAnsi="Arial Unicode" w:cs="Arial Unicode"/>
                <w:szCs w:val="21"/>
              </w:rPr>
              <w:t>՝</w:t>
            </w:r>
            <w:r w:rsidRPr="0007543E">
              <w:rPr>
                <w:rFonts w:ascii="Arial Unicode" w:eastAsia="Times New Roman" w:hAnsi="Arial Unicode" w:cs="Times New Roman"/>
                <w:szCs w:val="21"/>
              </w:rPr>
              <w:t xml:space="preserve"> </w:t>
            </w:r>
            <w:r w:rsidR="00096EEA" w:rsidRPr="0007543E">
              <w:rPr>
                <w:rFonts w:ascii="Arial Unicode" w:eastAsia="Times New Roman" w:hAnsi="Arial Unicode" w:cs="Times New Roman"/>
                <w:b/>
                <w:szCs w:val="21"/>
              </w:rPr>
              <w:t>Գյուղատնտեսության զարգացման հիմնադրամ</w:t>
            </w:r>
          </w:p>
        </w:tc>
      </w:tr>
      <w:tr w:rsidR="00A2604B" w:rsidRPr="00C82974" w:rsidTr="00F338B0">
        <w:trPr>
          <w:trHeight w:val="330"/>
          <w:tblCellSpacing w:w="0" w:type="dxa"/>
          <w:jc w:val="center"/>
        </w:trPr>
        <w:tc>
          <w:tcPr>
            <w:tcW w:w="11155" w:type="dxa"/>
            <w:gridSpan w:val="8"/>
            <w:vAlign w:val="center"/>
          </w:tcPr>
          <w:p w:rsidR="00A2604B" w:rsidRPr="0007543E" w:rsidRDefault="00A2604B" w:rsidP="00096EE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(ըստ բյուջետային ծախսերի գերատեսչական դասակարգման)</w:t>
            </w:r>
          </w:p>
        </w:tc>
      </w:tr>
      <w:tr w:rsidR="00C82974" w:rsidRPr="00C82974" w:rsidTr="00F338B0">
        <w:trPr>
          <w:trHeight w:val="327"/>
          <w:tblCellSpacing w:w="0" w:type="dxa"/>
          <w:jc w:val="center"/>
        </w:trPr>
        <w:tc>
          <w:tcPr>
            <w:tcW w:w="11155" w:type="dxa"/>
            <w:gridSpan w:val="8"/>
            <w:vAlign w:val="center"/>
            <w:hideMark/>
          </w:tcPr>
          <w:p w:rsidR="00C82974" w:rsidRPr="0007543E" w:rsidRDefault="00C82974" w:rsidP="00C8297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Ծրագիրը</w:t>
            </w:r>
          </w:p>
        </w:tc>
      </w:tr>
      <w:tr w:rsidR="00C82974" w:rsidRPr="00C82974" w:rsidTr="00F338B0">
        <w:trPr>
          <w:trHeight w:val="327"/>
          <w:tblCellSpacing w:w="0" w:type="dxa"/>
          <w:jc w:val="center"/>
        </w:trPr>
        <w:tc>
          <w:tcPr>
            <w:tcW w:w="11155" w:type="dxa"/>
            <w:gridSpan w:val="8"/>
            <w:vAlign w:val="center"/>
            <w:hideMark/>
          </w:tcPr>
          <w:p w:rsidR="00C82974" w:rsidRPr="0007543E" w:rsidRDefault="00C82974" w:rsidP="00096EE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Անվանումը</w:t>
            </w:r>
            <w:r w:rsidR="00096EEA" w:rsidRPr="0007543E">
              <w:rPr>
                <w:rFonts w:ascii="Arial Unicode" w:eastAsia="Times New Roman" w:hAnsi="Arial Unicode" w:cs="Times New Roman"/>
                <w:szCs w:val="21"/>
              </w:rPr>
              <w:t>՝</w:t>
            </w:r>
            <w:r w:rsidRPr="0007543E">
              <w:rPr>
                <w:rFonts w:ascii="Arial Unicode" w:eastAsia="Times New Roman" w:hAnsi="Arial Unicode" w:cs="Times New Roman"/>
                <w:szCs w:val="21"/>
              </w:rPr>
              <w:t xml:space="preserve"> </w:t>
            </w:r>
            <w:r w:rsidR="00096EEA" w:rsidRPr="0007543E">
              <w:rPr>
                <w:rFonts w:ascii="Arial Unicode" w:eastAsia="Times New Roman" w:hAnsi="Arial Unicode" w:cs="Times New Roman"/>
                <w:b/>
                <w:szCs w:val="21"/>
              </w:rPr>
              <w:t>Գյուղական խորհրդատվական ծառայություններ</w:t>
            </w:r>
          </w:p>
        </w:tc>
      </w:tr>
      <w:tr w:rsidR="00A2604B" w:rsidRPr="00C82974" w:rsidTr="00F338B0">
        <w:trPr>
          <w:trHeight w:val="327"/>
          <w:tblCellSpacing w:w="0" w:type="dxa"/>
          <w:jc w:val="center"/>
        </w:trPr>
        <w:tc>
          <w:tcPr>
            <w:tcW w:w="11155" w:type="dxa"/>
            <w:gridSpan w:val="8"/>
            <w:vAlign w:val="center"/>
          </w:tcPr>
          <w:p w:rsidR="00A2604B" w:rsidRPr="0007543E" w:rsidRDefault="00A2604B" w:rsidP="00096EE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 xml:space="preserve">Բաժին՝ </w:t>
            </w:r>
            <w:r w:rsidRPr="0007543E">
              <w:rPr>
                <w:rFonts w:ascii="Arial Unicode" w:eastAsia="Times New Roman" w:hAnsi="Arial Unicode" w:cs="Times New Roman"/>
                <w:b/>
                <w:szCs w:val="21"/>
              </w:rPr>
              <w:t>04</w:t>
            </w:r>
            <w:r w:rsidRPr="0007543E">
              <w:rPr>
                <w:rFonts w:ascii="Arial Unicode" w:eastAsia="Times New Roman" w:hAnsi="Arial Unicode" w:cs="Times New Roman"/>
                <w:szCs w:val="21"/>
              </w:rPr>
              <w:t xml:space="preserve"> խումբ՝ </w:t>
            </w:r>
            <w:r w:rsidRPr="0007543E">
              <w:rPr>
                <w:rFonts w:ascii="Arial Unicode" w:eastAsia="Times New Roman" w:hAnsi="Arial Unicode" w:cs="Times New Roman"/>
                <w:b/>
                <w:szCs w:val="21"/>
              </w:rPr>
              <w:t>02</w:t>
            </w:r>
            <w:r w:rsidRPr="0007543E">
              <w:rPr>
                <w:rFonts w:ascii="Arial Unicode" w:eastAsia="Times New Roman" w:hAnsi="Arial Unicode" w:cs="Times New Roman"/>
                <w:szCs w:val="21"/>
              </w:rPr>
              <w:t xml:space="preserve"> դաս՝ </w:t>
            </w:r>
            <w:r w:rsidRPr="0007543E">
              <w:rPr>
                <w:rFonts w:ascii="Arial Unicode" w:eastAsia="Times New Roman" w:hAnsi="Arial Unicode" w:cs="Times New Roman"/>
                <w:b/>
                <w:szCs w:val="21"/>
              </w:rPr>
              <w:t>01</w:t>
            </w:r>
            <w:r w:rsidRPr="0007543E">
              <w:rPr>
                <w:rFonts w:ascii="Arial Unicode" w:eastAsia="Times New Roman" w:hAnsi="Arial Unicode" w:cs="Times New Roman"/>
                <w:szCs w:val="21"/>
              </w:rPr>
              <w:t xml:space="preserve"> ծրագիր՝ </w:t>
            </w:r>
            <w:r>
              <w:rPr>
                <w:rFonts w:ascii="Arial Unicode" w:eastAsia="Times New Roman" w:hAnsi="Arial Unicode" w:cs="Times New Roman"/>
                <w:b/>
                <w:szCs w:val="21"/>
              </w:rPr>
              <w:t>06</w:t>
            </w:r>
          </w:p>
        </w:tc>
      </w:tr>
      <w:tr w:rsidR="00C82974" w:rsidRPr="00C82974" w:rsidTr="00F338B0">
        <w:trPr>
          <w:trHeight w:val="327"/>
          <w:tblCellSpacing w:w="0" w:type="dxa"/>
          <w:jc w:val="center"/>
        </w:trPr>
        <w:tc>
          <w:tcPr>
            <w:tcW w:w="11155" w:type="dxa"/>
            <w:gridSpan w:val="8"/>
            <w:vAlign w:val="center"/>
            <w:hideMark/>
          </w:tcPr>
          <w:p w:rsidR="00C82974" w:rsidRPr="0007543E" w:rsidRDefault="00A2604B" w:rsidP="00C8297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i/>
                <w:iCs/>
                <w:szCs w:val="21"/>
              </w:rPr>
              <w:t>(ըստ բյուջետային ծախսերի գործառական դասակարգման)</w:t>
            </w:r>
          </w:p>
        </w:tc>
      </w:tr>
      <w:tr w:rsidR="00010C03" w:rsidRPr="00C82974" w:rsidTr="00A65ECF">
        <w:trPr>
          <w:trHeight w:val="260"/>
          <w:tblCellSpacing w:w="0" w:type="dxa"/>
          <w:jc w:val="center"/>
        </w:trPr>
        <w:tc>
          <w:tcPr>
            <w:tcW w:w="5807" w:type="dxa"/>
            <w:gridSpan w:val="3"/>
            <w:vAlign w:val="center"/>
            <w:hideMark/>
          </w:tcPr>
          <w:p w:rsidR="00010C03" w:rsidRPr="0007543E" w:rsidRDefault="00010C03" w:rsidP="00C8297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Գնման առարկայի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10C03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Գնման ձևը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10C03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Չափի միավորը</w:t>
            </w:r>
          </w:p>
        </w:tc>
        <w:tc>
          <w:tcPr>
            <w:tcW w:w="1143" w:type="dxa"/>
            <w:vMerge w:val="restart"/>
            <w:vAlign w:val="center"/>
            <w:hideMark/>
          </w:tcPr>
          <w:p w:rsidR="00010C03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Միավորի գինը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010C03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Քանակը</w:t>
            </w:r>
          </w:p>
        </w:tc>
        <w:tc>
          <w:tcPr>
            <w:tcW w:w="1239" w:type="dxa"/>
            <w:vMerge w:val="restart"/>
            <w:vAlign w:val="center"/>
            <w:hideMark/>
          </w:tcPr>
          <w:p w:rsidR="00010C03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Գումարը</w:t>
            </w:r>
            <w:r w:rsidRPr="0007543E">
              <w:rPr>
                <w:rFonts w:ascii="Arial Unicode" w:eastAsia="Times New Roman" w:hAnsi="Arial Unicode" w:cs="Times New Roman"/>
                <w:szCs w:val="21"/>
              </w:rPr>
              <w:br/>
              <w:t>(հազ. դրամ)</w:t>
            </w:r>
          </w:p>
        </w:tc>
      </w:tr>
      <w:tr w:rsidR="00010C03" w:rsidRPr="00C82974" w:rsidTr="00A65ECF">
        <w:trPr>
          <w:tblCellSpacing w:w="0" w:type="dxa"/>
          <w:jc w:val="center"/>
        </w:trPr>
        <w:tc>
          <w:tcPr>
            <w:tcW w:w="1615" w:type="dxa"/>
            <w:gridSpan w:val="2"/>
            <w:hideMark/>
          </w:tcPr>
          <w:p w:rsidR="00010C03" w:rsidRPr="0007543E" w:rsidRDefault="00010C03" w:rsidP="00C8297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Միջանցիկ ծածկագիրը` ըստ ԳՄԱ</w:t>
            </w:r>
            <w:r w:rsidRPr="0007543E">
              <w:rPr>
                <w:rFonts w:ascii="Arial Unicode" w:eastAsia="Times New Roman" w:hAnsi="Arial Unicode" w:cs="Times New Roman"/>
                <w:szCs w:val="21"/>
              </w:rPr>
              <w:br/>
              <w:t>դասակարգման</w:t>
            </w:r>
          </w:p>
        </w:tc>
        <w:tc>
          <w:tcPr>
            <w:tcW w:w="4192" w:type="dxa"/>
            <w:vAlign w:val="center"/>
            <w:hideMark/>
          </w:tcPr>
          <w:p w:rsidR="00010C03" w:rsidRPr="0007543E" w:rsidRDefault="00010C03" w:rsidP="00C82974">
            <w:pPr>
              <w:spacing w:before="100" w:beforeAutospacing="1" w:after="100" w:afterAutospacing="1" w:line="240" w:lineRule="auto"/>
              <w:ind w:firstLine="205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Անվանումը</w:t>
            </w:r>
          </w:p>
        </w:tc>
        <w:tc>
          <w:tcPr>
            <w:tcW w:w="851" w:type="dxa"/>
            <w:vMerge/>
            <w:vAlign w:val="center"/>
            <w:hideMark/>
          </w:tcPr>
          <w:p w:rsidR="00010C03" w:rsidRPr="0007543E" w:rsidRDefault="00010C03" w:rsidP="00C82974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0C03" w:rsidRPr="0007543E" w:rsidRDefault="00010C03" w:rsidP="00C82974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010C03" w:rsidRPr="0007543E" w:rsidRDefault="00010C03" w:rsidP="00C82974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010C03" w:rsidRPr="0007543E" w:rsidRDefault="00010C03" w:rsidP="00C82974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239" w:type="dxa"/>
            <w:vMerge/>
            <w:hideMark/>
          </w:tcPr>
          <w:p w:rsidR="00010C03" w:rsidRPr="0007543E" w:rsidRDefault="00010C03" w:rsidP="00C82974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</w:p>
        </w:tc>
      </w:tr>
      <w:tr w:rsidR="00C82974" w:rsidRPr="00C82974" w:rsidTr="00A65ECF">
        <w:trPr>
          <w:tblCellSpacing w:w="0" w:type="dxa"/>
          <w:jc w:val="center"/>
        </w:trPr>
        <w:tc>
          <w:tcPr>
            <w:tcW w:w="1615" w:type="dxa"/>
            <w:gridSpan w:val="2"/>
            <w:vAlign w:val="center"/>
            <w:hideMark/>
          </w:tcPr>
          <w:p w:rsidR="00C82974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4192" w:type="dxa"/>
            <w:vAlign w:val="center"/>
            <w:hideMark/>
          </w:tcPr>
          <w:p w:rsidR="00C82974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C82974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C82974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4</w:t>
            </w:r>
          </w:p>
        </w:tc>
        <w:tc>
          <w:tcPr>
            <w:tcW w:w="1143" w:type="dxa"/>
            <w:vAlign w:val="center"/>
            <w:hideMark/>
          </w:tcPr>
          <w:p w:rsidR="00C82974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5</w:t>
            </w:r>
          </w:p>
        </w:tc>
        <w:tc>
          <w:tcPr>
            <w:tcW w:w="981" w:type="dxa"/>
            <w:vAlign w:val="center"/>
            <w:hideMark/>
          </w:tcPr>
          <w:p w:rsidR="00C82974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6</w:t>
            </w:r>
          </w:p>
        </w:tc>
        <w:tc>
          <w:tcPr>
            <w:tcW w:w="1239" w:type="dxa"/>
            <w:vAlign w:val="center"/>
            <w:hideMark/>
          </w:tcPr>
          <w:p w:rsidR="00C82974" w:rsidRPr="0007543E" w:rsidRDefault="00010C03" w:rsidP="00010C0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7</w:t>
            </w:r>
          </w:p>
        </w:tc>
      </w:tr>
      <w:tr w:rsidR="00A65ECF" w:rsidRPr="00C82974" w:rsidTr="00A65ECF">
        <w:trPr>
          <w:trHeight w:val="336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4192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 xml:space="preserve">ՄԱՍ I. </w:t>
            </w:r>
            <w:r w:rsidRPr="0007543E">
              <w:rPr>
                <w:rFonts w:ascii="Arial Unicode" w:eastAsia="Times New Roman" w:hAnsi="Arial Unicode" w:cs="Times New Roman"/>
                <w:szCs w:val="21"/>
              </w:rPr>
              <w:t>Ա</w:t>
            </w:r>
            <w:r>
              <w:rPr>
                <w:rFonts w:ascii="Arial Unicode" w:eastAsia="Times New Roman" w:hAnsi="Arial Unicode" w:cs="Times New Roman"/>
                <w:szCs w:val="21"/>
              </w:rPr>
              <w:t>ՊՐԱՆՔՆԵՐ</w:t>
            </w:r>
          </w:p>
        </w:tc>
        <w:tc>
          <w:tcPr>
            <w:tcW w:w="851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AD5FAA" w:rsidRPr="0007543E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5,626.032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  <w:hideMark/>
          </w:tcPr>
          <w:p w:rsidR="00AD5FAA" w:rsidRPr="0007543E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6F4710">
              <w:rPr>
                <w:rFonts w:ascii="Arial Unicode" w:eastAsia="Times New Roman" w:hAnsi="Arial Unicode" w:cs="Times New Roman"/>
                <w:szCs w:val="21"/>
              </w:rPr>
              <w:t>09132200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Pr="0007543E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բենզին, ռեգուլյար</w:t>
            </w:r>
          </w:p>
        </w:tc>
        <w:tc>
          <w:tcPr>
            <w:tcW w:w="851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ԳՀ</w:t>
            </w:r>
          </w:p>
        </w:tc>
        <w:tc>
          <w:tcPr>
            <w:tcW w:w="1134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07543E">
              <w:rPr>
                <w:rFonts w:ascii="Arial Unicode" w:eastAsia="Times New Roman" w:hAnsi="Arial Unicode" w:cs="Times New Roman"/>
                <w:szCs w:val="21"/>
              </w:rPr>
              <w:t>լիտր</w:t>
            </w:r>
          </w:p>
        </w:tc>
        <w:tc>
          <w:tcPr>
            <w:tcW w:w="1143" w:type="dxa"/>
            <w:vAlign w:val="center"/>
          </w:tcPr>
          <w:p w:rsidR="00AD5FAA" w:rsidRPr="0007543E" w:rsidRDefault="00AD5FAA" w:rsidP="00DD5AE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</w:t>
            </w:r>
            <w:r w:rsidR="00DD5AE0">
              <w:rPr>
                <w:rFonts w:ascii="Arial Unicode" w:eastAsia="Times New Roman" w:hAnsi="Arial Unicode" w:cs="Times New Roman"/>
                <w:szCs w:val="21"/>
              </w:rPr>
              <w:t>25</w:t>
            </w:r>
          </w:p>
        </w:tc>
        <w:tc>
          <w:tcPr>
            <w:tcW w:w="981" w:type="dxa"/>
            <w:vAlign w:val="center"/>
          </w:tcPr>
          <w:p w:rsidR="00AD5FAA" w:rsidRPr="0007543E" w:rsidRDefault="00AD5FAA" w:rsidP="00DD5AE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9</w:t>
            </w:r>
            <w:r w:rsidR="00DD5AE0">
              <w:rPr>
                <w:rFonts w:ascii="Arial Unicode" w:eastAsia="Times New Roman" w:hAnsi="Arial Unicode" w:cs="Times New Roman"/>
                <w:szCs w:val="21"/>
              </w:rPr>
              <w:t>331</w:t>
            </w:r>
          </w:p>
        </w:tc>
        <w:tc>
          <w:tcPr>
            <w:tcW w:w="1239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</w:t>
            </w:r>
            <w:r w:rsidRPr="0007543E">
              <w:rPr>
                <w:rFonts w:ascii="Arial Unicode" w:eastAsia="Times New Roman" w:hAnsi="Arial Unicode" w:cs="Times New Roman"/>
                <w:szCs w:val="21"/>
              </w:rPr>
              <w:t>,</w:t>
            </w:r>
            <w:r>
              <w:rPr>
                <w:rFonts w:ascii="Arial Unicode" w:eastAsia="Times New Roman" w:hAnsi="Arial Unicode" w:cs="Times New Roman"/>
                <w:szCs w:val="21"/>
              </w:rPr>
              <w:t>966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6F4710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6F4710">
              <w:rPr>
                <w:rFonts w:ascii="Arial Unicode" w:eastAsia="Times New Roman" w:hAnsi="Arial Unicode" w:cs="Times New Roman"/>
                <w:szCs w:val="21"/>
              </w:rPr>
              <w:t>30192121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Pr="0007543E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գրիչ գնդիկավոր</w:t>
            </w:r>
          </w:p>
        </w:tc>
        <w:tc>
          <w:tcPr>
            <w:tcW w:w="851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հատ</w:t>
            </w:r>
          </w:p>
        </w:tc>
        <w:tc>
          <w:tcPr>
            <w:tcW w:w="1143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32</w:t>
            </w:r>
          </w:p>
        </w:tc>
        <w:tc>
          <w:tcPr>
            <w:tcW w:w="981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2001</w:t>
            </w:r>
          </w:p>
        </w:tc>
        <w:tc>
          <w:tcPr>
            <w:tcW w:w="1239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64.032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6F4710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6F4710">
              <w:rPr>
                <w:rFonts w:ascii="Arial Unicode" w:eastAsia="Times New Roman" w:hAnsi="Arial Unicode" w:cs="Times New Roman"/>
                <w:szCs w:val="21"/>
              </w:rPr>
              <w:t>30197622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Pr="0007543E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 xml:space="preserve">թուղթ, A4 ֆորմատի </w:t>
            </w:r>
            <w:r w:rsidRPr="000500EB">
              <w:rPr>
                <w:rFonts w:ascii="Arial Unicode" w:eastAsia="Times New Roman" w:hAnsi="Arial Unicode" w:cs="Times New Roman"/>
                <w:szCs w:val="21"/>
              </w:rPr>
              <w:t>/21x29.7/</w:t>
            </w:r>
          </w:p>
        </w:tc>
        <w:tc>
          <w:tcPr>
            <w:tcW w:w="851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տուփ</w:t>
            </w:r>
          </w:p>
        </w:tc>
        <w:tc>
          <w:tcPr>
            <w:tcW w:w="1143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1800</w:t>
            </w:r>
          </w:p>
        </w:tc>
        <w:tc>
          <w:tcPr>
            <w:tcW w:w="981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365</w:t>
            </w:r>
          </w:p>
        </w:tc>
        <w:tc>
          <w:tcPr>
            <w:tcW w:w="1239" w:type="dxa"/>
            <w:vAlign w:val="center"/>
          </w:tcPr>
          <w:p w:rsidR="00AD5FAA" w:rsidRPr="0007543E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657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6F4710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B0222B">
              <w:rPr>
                <w:rFonts w:ascii="Arial Unicode" w:eastAsia="Times New Roman" w:hAnsi="Arial Unicode" w:cs="Times New Roman"/>
                <w:szCs w:val="21"/>
              </w:rPr>
              <w:t>30197231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թղթապանակ, պոլիմերային թաղանթ, ֆայլ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C54093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հատ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36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36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6F4710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B0222B">
              <w:rPr>
                <w:rFonts w:ascii="Arial Unicode" w:eastAsia="Times New Roman" w:hAnsi="Arial Unicode" w:cs="Times New Roman"/>
                <w:szCs w:val="21"/>
              </w:rPr>
              <w:t>30197234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թղթապանակ, կոշտ կազմով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հատ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900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40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36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6F4710" w:rsidRDefault="00C54093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t>33711900/1</w:t>
            </w:r>
          </w:p>
        </w:tc>
        <w:tc>
          <w:tcPr>
            <w:tcW w:w="4192" w:type="dxa"/>
            <w:vAlign w:val="center"/>
          </w:tcPr>
          <w:p w:rsidR="00AD5FAA" w:rsidRDefault="00AD5FAA" w:rsidP="00C5409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օճառ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հատ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500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156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78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CB5CA7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B5CA7">
              <w:rPr>
                <w:rFonts w:ascii="Arial Unicode" w:eastAsia="Times New Roman" w:hAnsi="Arial Unicode" w:cs="Times New Roman"/>
                <w:szCs w:val="21"/>
              </w:rPr>
              <w:t>33761</w:t>
            </w: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  <w:r w:rsidRPr="00CB5CA7">
              <w:rPr>
                <w:rFonts w:ascii="Arial Unicode" w:eastAsia="Times New Roman" w:hAnsi="Arial Unicode" w:cs="Times New Roman"/>
                <w:szCs w:val="21"/>
              </w:rPr>
              <w:t>00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զուգարանի թուղթ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հատ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200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1295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259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CB5CA7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E532B0">
              <w:rPr>
                <w:rFonts w:ascii="Arial Unicode" w:eastAsia="Times New Roman" w:hAnsi="Arial Unicode" w:cs="Times New Roman"/>
                <w:szCs w:val="21"/>
              </w:rPr>
              <w:t>39831247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ախտահանող հեղուկ՝ սանհանգույցի համար (խտանյութ)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C54093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լիտր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1358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30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40.74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E532B0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E532B0">
              <w:rPr>
                <w:rFonts w:ascii="Arial Unicode" w:eastAsia="Times New Roman" w:hAnsi="Arial Unicode" w:cs="Times New Roman"/>
                <w:szCs w:val="21"/>
              </w:rPr>
              <w:t>39831240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մաքրող նյութեր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հատ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330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22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7.26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E532B0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31431100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կապարաթթվային կուտակիչ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հատ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25000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2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50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E532B0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34351200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ավտոմեքենաների անիվներ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հատ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31000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12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372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E532B0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34351200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/2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ավտոմեքենաների անիվներ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հատ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15000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60</w:t>
            </w:r>
          </w:p>
        </w:tc>
      </w:tr>
      <w:tr w:rsidR="00A65ECF" w:rsidRPr="00C82974" w:rsidTr="00A65ECF">
        <w:trPr>
          <w:trHeight w:val="332"/>
          <w:tblCellSpacing w:w="0" w:type="dxa"/>
          <w:jc w:val="center"/>
        </w:trPr>
        <w:tc>
          <w:tcPr>
            <w:tcW w:w="1593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4214" w:type="dxa"/>
            <w:gridSpan w:val="2"/>
            <w:vAlign w:val="center"/>
          </w:tcPr>
          <w:p w:rsidR="00A65ECF" w:rsidRDefault="00A65ECF" w:rsidP="00A65EC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ՄԱՍ II. ԱՇԽԱՏԱՆՔ</w:t>
            </w:r>
          </w:p>
        </w:tc>
        <w:tc>
          <w:tcPr>
            <w:tcW w:w="851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A65ECF" w:rsidRDefault="00C5705E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423</w:t>
            </w:r>
            <w:r w:rsidR="00A65ECF">
              <w:rPr>
                <w:rFonts w:ascii="Arial Unicode" w:eastAsia="Times New Roman" w:hAnsi="Arial Unicode" w:cs="Times New Roman"/>
                <w:szCs w:val="21"/>
              </w:rPr>
              <w:t>.49</w:t>
            </w:r>
          </w:p>
        </w:tc>
      </w:tr>
      <w:tr w:rsidR="00AD5FAA" w:rsidRPr="00C82974" w:rsidTr="00A65ECF">
        <w:trPr>
          <w:trHeight w:val="332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DA351D" w:rsidRDefault="00C54093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t>79821170/1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տպագրական</w:t>
            </w:r>
            <w:r w:rsidR="00C54093">
              <w:rPr>
                <w:rFonts w:ascii="Arial Unicode" w:eastAsia="Times New Roman" w:hAnsi="Arial Unicode" w:cs="Times New Roman"/>
                <w:szCs w:val="21"/>
              </w:rPr>
              <w:t xml:space="preserve"> - առաքման</w:t>
            </w:r>
            <w:r>
              <w:rPr>
                <w:rFonts w:ascii="Arial Unicode" w:eastAsia="Times New Roman" w:hAnsi="Arial Unicode" w:cs="Times New Roman"/>
                <w:szCs w:val="21"/>
              </w:rPr>
              <w:t xml:space="preserve"> ծառայություններ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C5705E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423</w:t>
            </w:r>
            <w:r w:rsidR="00AD5FAA">
              <w:rPr>
                <w:rFonts w:ascii="Arial Unicode" w:eastAsia="Times New Roman" w:hAnsi="Arial Unicode" w:cs="Times New Roman"/>
                <w:szCs w:val="21"/>
              </w:rPr>
              <w:t>490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C5705E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423</w:t>
            </w:r>
            <w:r w:rsidR="00AD5FAA">
              <w:rPr>
                <w:rFonts w:ascii="Arial Unicode" w:eastAsia="Times New Roman" w:hAnsi="Arial Unicode" w:cs="Times New Roman"/>
                <w:szCs w:val="21"/>
              </w:rPr>
              <w:t>.49</w:t>
            </w:r>
          </w:p>
        </w:tc>
      </w:tr>
      <w:tr w:rsidR="00A65ECF" w:rsidRPr="00C82974" w:rsidTr="00A65ECF">
        <w:trPr>
          <w:trHeight w:val="332"/>
          <w:tblCellSpacing w:w="0" w:type="dxa"/>
          <w:jc w:val="center"/>
        </w:trPr>
        <w:tc>
          <w:tcPr>
            <w:tcW w:w="1593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4214" w:type="dxa"/>
            <w:gridSpan w:val="2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ՄԱՍ III. ԾԱՌԱՅՈՒԹՅՈՒՆՆԵՐ</w:t>
            </w:r>
          </w:p>
        </w:tc>
        <w:tc>
          <w:tcPr>
            <w:tcW w:w="851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65ECF" w:rsidRDefault="00A65ECF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A65ECF" w:rsidRDefault="009A1490" w:rsidP="007D584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8</w:t>
            </w:r>
            <w:r w:rsidR="00A65ECF">
              <w:rPr>
                <w:rFonts w:ascii="Arial Unicode" w:eastAsia="Times New Roman" w:hAnsi="Arial Unicode" w:cs="Times New Roman"/>
                <w:szCs w:val="21"/>
              </w:rPr>
              <w:t>,</w:t>
            </w:r>
            <w:r>
              <w:rPr>
                <w:rFonts w:ascii="Arial Unicode" w:eastAsia="Times New Roman" w:hAnsi="Arial Unicode" w:cs="Times New Roman"/>
                <w:szCs w:val="21"/>
              </w:rPr>
              <w:t>5</w:t>
            </w:r>
            <w:r w:rsidR="00C5705E">
              <w:rPr>
                <w:rFonts w:ascii="Arial Unicode" w:eastAsia="Times New Roman" w:hAnsi="Arial Unicode" w:cs="Times New Roman"/>
                <w:szCs w:val="21"/>
              </w:rPr>
              <w:t>8</w:t>
            </w:r>
            <w:r>
              <w:rPr>
                <w:rFonts w:ascii="Arial Unicode" w:eastAsia="Times New Roman" w:hAnsi="Arial Unicode" w:cs="Times New Roman"/>
                <w:szCs w:val="21"/>
              </w:rPr>
              <w:t>7</w:t>
            </w:r>
            <w:r w:rsidR="00A65ECF">
              <w:rPr>
                <w:rFonts w:ascii="Arial Unicode" w:eastAsia="Times New Roman" w:hAnsi="Arial Unicode" w:cs="Times New Roman"/>
                <w:szCs w:val="21"/>
              </w:rPr>
              <w:t>.</w:t>
            </w:r>
            <w:r>
              <w:rPr>
                <w:rFonts w:ascii="Arial Unicode" w:eastAsia="Times New Roman" w:hAnsi="Arial Unicode" w:cs="Times New Roman"/>
                <w:szCs w:val="21"/>
              </w:rPr>
              <w:t>2</w:t>
            </w:r>
            <w:r w:rsidR="00A65ECF">
              <w:rPr>
                <w:rFonts w:ascii="Arial Unicode" w:eastAsia="Times New Roman" w:hAnsi="Arial Unicode" w:cs="Times New Roman"/>
                <w:szCs w:val="21"/>
              </w:rPr>
              <w:t>6</w:t>
            </w:r>
            <w:r w:rsidR="00D378A7">
              <w:rPr>
                <w:rFonts w:ascii="Arial Unicode" w:eastAsia="Times New Roman" w:hAnsi="Arial Unicode" w:cs="Times New Roman"/>
                <w:szCs w:val="21"/>
              </w:rPr>
              <w:t>0</w:t>
            </w:r>
          </w:p>
        </w:tc>
      </w:tr>
      <w:tr w:rsidR="00AD5FAA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E15A5D" w:rsidRDefault="00C54093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t>65111100/1</w:t>
            </w:r>
          </w:p>
        </w:tc>
        <w:tc>
          <w:tcPr>
            <w:tcW w:w="4192" w:type="dxa"/>
            <w:vAlign w:val="center"/>
          </w:tcPr>
          <w:p w:rsidR="00AD5FAA" w:rsidRDefault="00C54093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t>խմելու ջրի բաշխում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C54093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66000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C54093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66</w:t>
            </w:r>
          </w:p>
        </w:tc>
      </w:tr>
      <w:tr w:rsidR="00C54093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C54093" w:rsidRPr="003531DD" w:rsidRDefault="00C54093" w:rsidP="00C54093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t>90511120/1</w:t>
            </w:r>
          </w:p>
        </w:tc>
        <w:tc>
          <w:tcPr>
            <w:tcW w:w="4192" w:type="dxa"/>
            <w:vAlign w:val="center"/>
          </w:tcPr>
          <w:p w:rsidR="00C54093" w:rsidRDefault="00C54093" w:rsidP="00C5409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t>կենցաղային աղբի հավաքման ծառայություններ</w:t>
            </w:r>
          </w:p>
        </w:tc>
        <w:tc>
          <w:tcPr>
            <w:tcW w:w="851" w:type="dxa"/>
            <w:vAlign w:val="center"/>
          </w:tcPr>
          <w:p w:rsidR="00C54093" w:rsidRDefault="00C54093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C54093" w:rsidRDefault="00C54093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C54093" w:rsidRDefault="00C54093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14000</w:t>
            </w:r>
          </w:p>
        </w:tc>
        <w:tc>
          <w:tcPr>
            <w:tcW w:w="981" w:type="dxa"/>
            <w:vAlign w:val="center"/>
          </w:tcPr>
          <w:p w:rsidR="00C54093" w:rsidRDefault="00C54093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C54093" w:rsidRDefault="00C54093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14</w:t>
            </w:r>
          </w:p>
        </w:tc>
      </w:tr>
      <w:tr w:rsidR="00C54093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C54093" w:rsidRPr="003531DD" w:rsidRDefault="00C54093" w:rsidP="00C54093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t>90919200/1</w:t>
            </w:r>
          </w:p>
        </w:tc>
        <w:tc>
          <w:tcPr>
            <w:tcW w:w="4192" w:type="dxa"/>
            <w:vAlign w:val="center"/>
          </w:tcPr>
          <w:p w:rsidR="00C54093" w:rsidRDefault="00C54093" w:rsidP="00C5409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t>գրասենյակների մաքրման ծառայություններ</w:t>
            </w:r>
          </w:p>
        </w:tc>
        <w:tc>
          <w:tcPr>
            <w:tcW w:w="851" w:type="dxa"/>
            <w:vAlign w:val="center"/>
          </w:tcPr>
          <w:p w:rsidR="00C54093" w:rsidRDefault="00C54093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C54093" w:rsidRDefault="00C54093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C54093" w:rsidRDefault="007B41E6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  <w:lang w:val="ru-RU"/>
              </w:rPr>
              <w:t>7</w:t>
            </w:r>
            <w:r w:rsidR="00C54093">
              <w:rPr>
                <w:rFonts w:ascii="Arial Unicode" w:eastAsia="Times New Roman" w:hAnsi="Arial Unicode" w:cs="Times New Roman"/>
                <w:szCs w:val="21"/>
              </w:rPr>
              <w:t>20000</w:t>
            </w:r>
          </w:p>
        </w:tc>
        <w:tc>
          <w:tcPr>
            <w:tcW w:w="981" w:type="dxa"/>
            <w:vAlign w:val="center"/>
          </w:tcPr>
          <w:p w:rsidR="00C54093" w:rsidRDefault="00C54093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C54093" w:rsidRDefault="007B41E6" w:rsidP="00C54093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  <w:lang w:val="ru-RU"/>
              </w:rPr>
              <w:t>7</w:t>
            </w:r>
            <w:r w:rsidR="00C54093">
              <w:rPr>
                <w:rFonts w:ascii="Arial Unicode" w:eastAsia="Times New Roman" w:hAnsi="Arial Unicode" w:cs="Times New Roman"/>
                <w:szCs w:val="21"/>
              </w:rPr>
              <w:t>20</w:t>
            </w:r>
          </w:p>
        </w:tc>
      </w:tr>
      <w:tr w:rsidR="00AD5FAA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3531DD" w:rsidRDefault="00C54093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lastRenderedPageBreak/>
              <w:t>65211100/1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գազի բաշխում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7B41E6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  <w:lang w:val="ru-RU"/>
              </w:rPr>
              <w:t>300</w:t>
            </w:r>
            <w:r w:rsidR="00AD5FAA">
              <w:rPr>
                <w:rFonts w:ascii="Arial Unicode" w:eastAsia="Times New Roman" w:hAnsi="Arial Unicode" w:cs="Times New Roman"/>
                <w:szCs w:val="21"/>
              </w:rPr>
              <w:t>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7B41E6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  <w:lang w:val="ru-RU"/>
              </w:rPr>
              <w:t>30</w:t>
            </w:r>
            <w:r w:rsidR="00AD5FAA">
              <w:rPr>
                <w:rFonts w:ascii="Arial Unicode" w:eastAsia="Times New Roman" w:hAnsi="Arial Unicode" w:cs="Times New Roman"/>
                <w:szCs w:val="21"/>
              </w:rPr>
              <w:t>0</w:t>
            </w:r>
          </w:p>
        </w:tc>
      </w:tr>
      <w:tr w:rsidR="00AD5FAA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3531DD" w:rsidRDefault="00C54093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C54093">
              <w:rPr>
                <w:rFonts w:ascii="Arial Unicode" w:eastAsia="Times New Roman" w:hAnsi="Arial Unicode" w:cs="Times New Roman"/>
                <w:szCs w:val="21"/>
              </w:rPr>
              <w:t>65311100/1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էլեկտրականության բաշխում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7B41E6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  <w:lang w:val="ru-RU"/>
              </w:rPr>
              <w:t>8</w:t>
            </w:r>
            <w:r w:rsidR="00DE20E6">
              <w:rPr>
                <w:rFonts w:ascii="Arial Unicode" w:eastAsia="Times New Roman" w:hAnsi="Arial Unicode" w:cs="Times New Roman"/>
                <w:szCs w:val="21"/>
              </w:rPr>
              <w:t>15605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7B41E6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  <w:lang w:val="ru-RU"/>
              </w:rPr>
              <w:t>8</w:t>
            </w:r>
            <w:r w:rsidR="00DE20E6">
              <w:rPr>
                <w:rFonts w:ascii="Arial Unicode" w:eastAsia="Times New Roman" w:hAnsi="Arial Unicode" w:cs="Times New Roman"/>
                <w:szCs w:val="21"/>
              </w:rPr>
              <w:t>15</w:t>
            </w:r>
            <w:r w:rsidR="00AD5FAA">
              <w:rPr>
                <w:rFonts w:ascii="Arial Unicode" w:eastAsia="Times New Roman" w:hAnsi="Arial Unicode" w:cs="Times New Roman"/>
                <w:szCs w:val="21"/>
              </w:rPr>
              <w:t>.</w:t>
            </w:r>
            <w:r w:rsidR="00DE20E6">
              <w:rPr>
                <w:rFonts w:ascii="Arial Unicode" w:eastAsia="Times New Roman" w:hAnsi="Arial Unicode" w:cs="Times New Roman"/>
                <w:szCs w:val="21"/>
              </w:rPr>
              <w:t>6</w:t>
            </w:r>
            <w:r w:rsidR="00AD5FAA">
              <w:rPr>
                <w:rFonts w:ascii="Arial Unicode" w:eastAsia="Times New Roman" w:hAnsi="Arial Unicode" w:cs="Times New Roman"/>
                <w:szCs w:val="21"/>
              </w:rPr>
              <w:t>05</w:t>
            </w:r>
          </w:p>
        </w:tc>
      </w:tr>
      <w:tr w:rsidR="00AD5FAA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3531DD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3531DD">
              <w:rPr>
                <w:rFonts w:ascii="Arial Unicode" w:eastAsia="Times New Roman" w:hAnsi="Arial Unicode" w:cs="Times New Roman"/>
                <w:szCs w:val="21"/>
              </w:rPr>
              <w:t>72211174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հաշվապահական համակարգչային ծրագրային փաթեթների մշակման ծառայություններ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Pr="007B41E6" w:rsidRDefault="007B41E6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  <w:lang w:val="ru-RU"/>
              </w:rPr>
            </w:pPr>
            <w:r>
              <w:rPr>
                <w:rFonts w:ascii="Arial Unicode" w:eastAsia="Times New Roman" w:hAnsi="Arial Unicode" w:cs="Times New Roman"/>
                <w:szCs w:val="21"/>
                <w:lang w:val="ru-RU"/>
              </w:rPr>
              <w:t>4598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Pr="007B41E6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  <w:lang w:val="ru-RU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</w:t>
            </w:r>
            <w:r w:rsidR="007B41E6">
              <w:rPr>
                <w:rFonts w:ascii="Arial Unicode" w:eastAsia="Times New Roman" w:hAnsi="Arial Unicode" w:cs="Times New Roman"/>
                <w:szCs w:val="21"/>
                <w:lang w:val="ru-RU"/>
              </w:rPr>
              <w:t>.598</w:t>
            </w:r>
          </w:p>
        </w:tc>
      </w:tr>
      <w:tr w:rsidR="00AD5FAA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3531DD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3531DD">
              <w:rPr>
                <w:rFonts w:ascii="Arial Unicode" w:eastAsia="Times New Roman" w:hAnsi="Arial Unicode" w:cs="Times New Roman"/>
                <w:szCs w:val="21"/>
              </w:rPr>
              <w:t>79211150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աուդիտորական ծառայություններ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ԳՀ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25</w:t>
            </w:r>
            <w:r w:rsidR="007D5842">
              <w:rPr>
                <w:rFonts w:ascii="Arial Unicode" w:eastAsia="Times New Roman" w:hAnsi="Arial Unicode" w:cs="Times New Roman"/>
                <w:szCs w:val="21"/>
              </w:rPr>
              <w:t>0</w:t>
            </w:r>
            <w:r>
              <w:rPr>
                <w:rFonts w:ascii="Arial Unicode" w:eastAsia="Times New Roman" w:hAnsi="Arial Unicode" w:cs="Times New Roman"/>
                <w:szCs w:val="21"/>
              </w:rPr>
              <w:t>0000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7D5842" w:rsidP="007D584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2</w:t>
            </w:r>
            <w:r w:rsidR="00AD5FAA">
              <w:rPr>
                <w:rFonts w:ascii="Arial Unicode" w:eastAsia="Times New Roman" w:hAnsi="Arial Unicode" w:cs="Times New Roman"/>
                <w:szCs w:val="21"/>
              </w:rPr>
              <w:t>,5</w:t>
            </w:r>
            <w:r>
              <w:rPr>
                <w:rFonts w:ascii="Arial Unicode" w:eastAsia="Times New Roman" w:hAnsi="Arial Unicode" w:cs="Times New Roman"/>
                <w:szCs w:val="21"/>
              </w:rPr>
              <w:t>0</w:t>
            </w:r>
            <w:r w:rsidR="00AD5FAA">
              <w:rPr>
                <w:rFonts w:ascii="Arial Unicode" w:eastAsia="Times New Roman" w:hAnsi="Arial Unicode" w:cs="Times New Roman"/>
                <w:szCs w:val="21"/>
              </w:rPr>
              <w:t>0</w:t>
            </w:r>
          </w:p>
        </w:tc>
      </w:tr>
      <w:tr w:rsidR="00AD5FAA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5E12A1" w:rsidRDefault="009E4D8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9E4D8A">
              <w:rPr>
                <w:rFonts w:ascii="Arial Unicode" w:eastAsia="Times New Roman" w:hAnsi="Arial Unicode" w:cs="Times New Roman"/>
                <w:szCs w:val="21"/>
              </w:rPr>
              <w:t>72411000/1</w:t>
            </w:r>
          </w:p>
        </w:tc>
        <w:tc>
          <w:tcPr>
            <w:tcW w:w="4192" w:type="dxa"/>
            <w:vAlign w:val="center"/>
          </w:tcPr>
          <w:p w:rsidR="00AD5FAA" w:rsidRDefault="009E4D8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9E4D8A">
              <w:rPr>
                <w:rFonts w:ascii="Arial Unicode" w:eastAsia="Times New Roman" w:hAnsi="Arial Unicode" w:cs="Times New Roman"/>
                <w:szCs w:val="21"/>
              </w:rPr>
              <w:t>համացանցային ծառայություններ մատուցողներ (isp)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750000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750</w:t>
            </w:r>
          </w:p>
        </w:tc>
      </w:tr>
      <w:tr w:rsidR="00AD5FAA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5E12A1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3531DD">
              <w:rPr>
                <w:rFonts w:ascii="Arial Unicode" w:eastAsia="Times New Roman" w:hAnsi="Arial Unicode" w:cs="Times New Roman"/>
                <w:szCs w:val="21"/>
              </w:rPr>
              <w:t>79111200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ներկայացուցչական ծառայություններ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DE20E6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48500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DE20E6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48</w:t>
            </w:r>
            <w:r w:rsidR="00AD5FAA">
              <w:rPr>
                <w:rFonts w:ascii="Arial Unicode" w:eastAsia="Times New Roman" w:hAnsi="Arial Unicode" w:cs="Times New Roman"/>
                <w:szCs w:val="21"/>
              </w:rPr>
              <w:t>.</w:t>
            </w:r>
            <w:r>
              <w:rPr>
                <w:rFonts w:ascii="Arial Unicode" w:eastAsia="Times New Roman" w:hAnsi="Arial Unicode" w:cs="Times New Roman"/>
                <w:szCs w:val="21"/>
              </w:rPr>
              <w:t>5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7D5AB0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FD0EC0">
              <w:rPr>
                <w:rFonts w:ascii="Arial Unicode" w:eastAsia="Times New Roman" w:hAnsi="Arial Unicode" w:cs="Times New Roman"/>
                <w:szCs w:val="21"/>
              </w:rPr>
              <w:t>64211130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բջջային հեռախոսային ծառայություններ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Pr="00FF0DD4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528000</w:t>
            </w:r>
          </w:p>
        </w:tc>
        <w:tc>
          <w:tcPr>
            <w:tcW w:w="981" w:type="dxa"/>
            <w:vAlign w:val="center"/>
          </w:tcPr>
          <w:p w:rsidR="00AD5FAA" w:rsidRPr="00FF0DD4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 w:rsidRPr="00FF0DD4"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Pr="00FF0DD4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528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FD0EC0" w:rsidRDefault="009E4D8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9E4D8A">
              <w:rPr>
                <w:rFonts w:ascii="Arial Unicode" w:eastAsia="Times New Roman" w:hAnsi="Arial Unicode" w:cs="Times New Roman"/>
                <w:szCs w:val="21"/>
              </w:rPr>
              <w:t>64211100/1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հանրային հեռախոսային ծառայություններ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127598</w:t>
            </w:r>
          </w:p>
        </w:tc>
        <w:tc>
          <w:tcPr>
            <w:tcW w:w="981" w:type="dxa"/>
            <w:vAlign w:val="center"/>
          </w:tcPr>
          <w:p w:rsidR="00AD5FAA" w:rsidRPr="00FF0DD4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127.598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7E2012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7E2012">
              <w:rPr>
                <w:rFonts w:ascii="Arial Unicode" w:eastAsia="Times New Roman" w:hAnsi="Arial Unicode" w:cs="Times New Roman"/>
                <w:szCs w:val="21"/>
              </w:rPr>
              <w:t>50111130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ավտոմեքենաների վերանորոգման ծառայություններ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 xml:space="preserve">ԳՀ 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1491959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1,491.959</w:t>
            </w:r>
          </w:p>
        </w:tc>
      </w:tr>
      <w:tr w:rsidR="00AD5FAA" w:rsidRPr="00C82974" w:rsidTr="00A65ECF">
        <w:trPr>
          <w:trHeight w:val="350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7E2012" w:rsidRDefault="00AD5FAA" w:rsidP="00AD5FAA">
            <w:pPr>
              <w:spacing w:after="0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7E2012">
              <w:rPr>
                <w:rFonts w:ascii="Arial Unicode" w:eastAsia="Times New Roman" w:hAnsi="Arial Unicode" w:cs="Times New Roman"/>
                <w:szCs w:val="21"/>
              </w:rPr>
              <w:t>50311120</w:t>
            </w:r>
            <w:r w:rsidR="009E4D8A">
              <w:rPr>
                <w:rFonts w:ascii="Arial Unicode" w:eastAsia="Times New Roman" w:hAnsi="Arial Unicode" w:cs="Times New Roman"/>
                <w:szCs w:val="21"/>
              </w:rPr>
              <w:t>/1</w:t>
            </w:r>
          </w:p>
        </w:tc>
        <w:tc>
          <w:tcPr>
            <w:tcW w:w="4192" w:type="dxa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համակարգչային սարքերի պահպանման – վերանորոգման ծառայություններ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560000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560</w:t>
            </w:r>
          </w:p>
        </w:tc>
      </w:tr>
      <w:tr w:rsidR="00AD5FAA" w:rsidRPr="00C82974" w:rsidTr="00A65ECF">
        <w:trPr>
          <w:trHeight w:val="368"/>
          <w:tblCellSpacing w:w="0" w:type="dxa"/>
          <w:jc w:val="center"/>
        </w:trPr>
        <w:tc>
          <w:tcPr>
            <w:tcW w:w="1615" w:type="dxa"/>
            <w:gridSpan w:val="2"/>
            <w:vAlign w:val="center"/>
          </w:tcPr>
          <w:p w:rsidR="00AD5FAA" w:rsidRPr="002C0CC0" w:rsidRDefault="009E4D8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9E4D8A">
              <w:rPr>
                <w:rFonts w:ascii="Arial Unicode" w:eastAsia="Times New Roman" w:hAnsi="Arial Unicode" w:cs="Times New Roman"/>
                <w:szCs w:val="21"/>
              </w:rPr>
              <w:t>66514100/1</w:t>
            </w:r>
          </w:p>
        </w:tc>
        <w:tc>
          <w:tcPr>
            <w:tcW w:w="4192" w:type="dxa"/>
            <w:vAlign w:val="center"/>
          </w:tcPr>
          <w:p w:rsidR="00AD5FAA" w:rsidRDefault="009E4D8A" w:rsidP="00AD5F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Cs w:val="21"/>
              </w:rPr>
            </w:pPr>
            <w:r w:rsidRPr="009E4D8A">
              <w:rPr>
                <w:rFonts w:ascii="Arial Unicode" w:eastAsia="Times New Roman" w:hAnsi="Arial Unicode" w:cs="Times New Roman"/>
                <w:szCs w:val="21"/>
              </w:rPr>
              <w:t>փոխադրամիջոցների հետ կապված ապահովագրական ծառայություններ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ՄԱ</w:t>
            </w: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դրամ</w:t>
            </w: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661000</w:t>
            </w: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661</w:t>
            </w:r>
          </w:p>
        </w:tc>
      </w:tr>
      <w:tr w:rsidR="00AD5FAA" w:rsidRPr="00C82974" w:rsidTr="00A65ECF">
        <w:trPr>
          <w:trHeight w:val="368"/>
          <w:tblCellSpacing w:w="0" w:type="dxa"/>
          <w:jc w:val="center"/>
        </w:trPr>
        <w:tc>
          <w:tcPr>
            <w:tcW w:w="5807" w:type="dxa"/>
            <w:gridSpan w:val="3"/>
            <w:vAlign w:val="center"/>
          </w:tcPr>
          <w:p w:rsidR="00AD5FAA" w:rsidRDefault="00AD5FAA" w:rsidP="00AD5F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ԸՆԴԱՄԵՆԸ</w:t>
            </w:r>
          </w:p>
        </w:tc>
        <w:tc>
          <w:tcPr>
            <w:tcW w:w="85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D5FAA" w:rsidRDefault="00AD5FAA" w:rsidP="00AD5FA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AD5FAA" w:rsidRDefault="00A55036" w:rsidP="00A5503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Cs w:val="21"/>
              </w:rPr>
            </w:pPr>
            <w:r>
              <w:rPr>
                <w:rFonts w:ascii="Arial Unicode" w:eastAsia="Times New Roman" w:hAnsi="Arial Unicode" w:cs="Times New Roman"/>
                <w:szCs w:val="21"/>
              </w:rPr>
              <w:t>1</w:t>
            </w:r>
            <w:r w:rsidR="00D378A7">
              <w:rPr>
                <w:rFonts w:ascii="Arial Unicode" w:eastAsia="Times New Roman" w:hAnsi="Arial Unicode" w:cs="Times New Roman"/>
                <w:szCs w:val="21"/>
              </w:rPr>
              <w:t>4</w:t>
            </w:r>
            <w:r w:rsidR="00CC0FC4">
              <w:rPr>
                <w:rFonts w:ascii="Arial Unicode" w:eastAsia="Times New Roman" w:hAnsi="Arial Unicode" w:cs="Times New Roman"/>
                <w:szCs w:val="21"/>
              </w:rPr>
              <w:t>,</w:t>
            </w:r>
            <w:r w:rsidR="00D378A7">
              <w:rPr>
                <w:rFonts w:ascii="Arial Unicode" w:eastAsia="Times New Roman" w:hAnsi="Arial Unicode" w:cs="Times New Roman"/>
                <w:szCs w:val="21"/>
              </w:rPr>
              <w:t>636</w:t>
            </w:r>
            <w:r w:rsidR="00CC0FC4">
              <w:rPr>
                <w:rFonts w:ascii="Arial Unicode" w:eastAsia="Times New Roman" w:hAnsi="Arial Unicode" w:cs="Times New Roman"/>
                <w:szCs w:val="21"/>
              </w:rPr>
              <w:t>.</w:t>
            </w:r>
            <w:r w:rsidR="00D378A7">
              <w:rPr>
                <w:rFonts w:ascii="Arial Unicode" w:eastAsia="Times New Roman" w:hAnsi="Arial Unicode" w:cs="Times New Roman"/>
                <w:szCs w:val="21"/>
              </w:rPr>
              <w:t>7</w:t>
            </w:r>
            <w:r w:rsidR="00CC0FC4">
              <w:rPr>
                <w:rFonts w:ascii="Arial Unicode" w:eastAsia="Times New Roman" w:hAnsi="Arial Unicode" w:cs="Times New Roman"/>
                <w:szCs w:val="21"/>
              </w:rPr>
              <w:t>8</w:t>
            </w:r>
            <w:r w:rsidR="00D378A7">
              <w:rPr>
                <w:rFonts w:ascii="Arial Unicode" w:eastAsia="Times New Roman" w:hAnsi="Arial Unicode" w:cs="Times New Roman"/>
                <w:szCs w:val="21"/>
              </w:rPr>
              <w:t>2</w:t>
            </w:r>
          </w:p>
        </w:tc>
      </w:tr>
    </w:tbl>
    <w:p w:rsidR="00267656" w:rsidRDefault="00267656" w:rsidP="00D25B72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sectPr w:rsidR="00267656" w:rsidSect="00A65ECF">
      <w:pgSz w:w="12240" w:h="15840"/>
      <w:pgMar w:top="426" w:right="630" w:bottom="426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B2" w:rsidRDefault="006D48B2" w:rsidP="00096EEA">
      <w:pPr>
        <w:spacing w:after="0" w:line="240" w:lineRule="auto"/>
      </w:pPr>
      <w:r>
        <w:separator/>
      </w:r>
    </w:p>
  </w:endnote>
  <w:endnote w:type="continuationSeparator" w:id="0">
    <w:p w:rsidR="006D48B2" w:rsidRDefault="006D48B2" w:rsidP="0009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B2" w:rsidRDefault="006D48B2" w:rsidP="00096EEA">
      <w:pPr>
        <w:spacing w:after="0" w:line="240" w:lineRule="auto"/>
      </w:pPr>
      <w:r>
        <w:separator/>
      </w:r>
    </w:p>
  </w:footnote>
  <w:footnote w:type="continuationSeparator" w:id="0">
    <w:p w:rsidR="006D48B2" w:rsidRDefault="006D48B2" w:rsidP="00096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BAF"/>
    <w:rsid w:val="00000718"/>
    <w:rsid w:val="00010C03"/>
    <w:rsid w:val="00011369"/>
    <w:rsid w:val="00036F0D"/>
    <w:rsid w:val="00041F7D"/>
    <w:rsid w:val="00042D12"/>
    <w:rsid w:val="00047A65"/>
    <w:rsid w:val="000500EB"/>
    <w:rsid w:val="000664BF"/>
    <w:rsid w:val="00070ED2"/>
    <w:rsid w:val="0007543E"/>
    <w:rsid w:val="00076366"/>
    <w:rsid w:val="0007694D"/>
    <w:rsid w:val="00096EEA"/>
    <w:rsid w:val="000B1A60"/>
    <w:rsid w:val="000C4463"/>
    <w:rsid w:val="000D790F"/>
    <w:rsid w:val="000E0981"/>
    <w:rsid w:val="000E314A"/>
    <w:rsid w:val="00121D43"/>
    <w:rsid w:val="0016094A"/>
    <w:rsid w:val="001722A8"/>
    <w:rsid w:val="00172512"/>
    <w:rsid w:val="001804E6"/>
    <w:rsid w:val="00185EB7"/>
    <w:rsid w:val="00192029"/>
    <w:rsid w:val="001A538D"/>
    <w:rsid w:val="001B2A09"/>
    <w:rsid w:val="001E134A"/>
    <w:rsid w:val="0020129F"/>
    <w:rsid w:val="0020208F"/>
    <w:rsid w:val="00211714"/>
    <w:rsid w:val="0023155E"/>
    <w:rsid w:val="00244710"/>
    <w:rsid w:val="00267656"/>
    <w:rsid w:val="002872DF"/>
    <w:rsid w:val="00287CD6"/>
    <w:rsid w:val="002C0CC0"/>
    <w:rsid w:val="002E7396"/>
    <w:rsid w:val="002F30C7"/>
    <w:rsid w:val="00311EA5"/>
    <w:rsid w:val="00316E7E"/>
    <w:rsid w:val="00330F3D"/>
    <w:rsid w:val="00335CB1"/>
    <w:rsid w:val="003376FB"/>
    <w:rsid w:val="00342535"/>
    <w:rsid w:val="003531DD"/>
    <w:rsid w:val="00354931"/>
    <w:rsid w:val="003A2C79"/>
    <w:rsid w:val="003A7C0F"/>
    <w:rsid w:val="003B24E2"/>
    <w:rsid w:val="003C16A7"/>
    <w:rsid w:val="003C4F8F"/>
    <w:rsid w:val="003E2800"/>
    <w:rsid w:val="003E776C"/>
    <w:rsid w:val="004057CF"/>
    <w:rsid w:val="00407227"/>
    <w:rsid w:val="004163C4"/>
    <w:rsid w:val="00425613"/>
    <w:rsid w:val="00434592"/>
    <w:rsid w:val="00436F96"/>
    <w:rsid w:val="00457426"/>
    <w:rsid w:val="00462BFB"/>
    <w:rsid w:val="00471F25"/>
    <w:rsid w:val="004738D4"/>
    <w:rsid w:val="00480288"/>
    <w:rsid w:val="00482B8D"/>
    <w:rsid w:val="00497D17"/>
    <w:rsid w:val="004C67B8"/>
    <w:rsid w:val="004D0F8A"/>
    <w:rsid w:val="004E5B10"/>
    <w:rsid w:val="0051738C"/>
    <w:rsid w:val="00531F88"/>
    <w:rsid w:val="00532AC7"/>
    <w:rsid w:val="00536C7B"/>
    <w:rsid w:val="00540BAF"/>
    <w:rsid w:val="00553126"/>
    <w:rsid w:val="00565013"/>
    <w:rsid w:val="00566B08"/>
    <w:rsid w:val="00580974"/>
    <w:rsid w:val="00581B54"/>
    <w:rsid w:val="00584796"/>
    <w:rsid w:val="005A4E5B"/>
    <w:rsid w:val="005B366E"/>
    <w:rsid w:val="005B714C"/>
    <w:rsid w:val="005C317D"/>
    <w:rsid w:val="005E12A1"/>
    <w:rsid w:val="005F230E"/>
    <w:rsid w:val="005F2DB8"/>
    <w:rsid w:val="00617F24"/>
    <w:rsid w:val="00640CAE"/>
    <w:rsid w:val="00647390"/>
    <w:rsid w:val="006643C7"/>
    <w:rsid w:val="00671E40"/>
    <w:rsid w:val="0067344B"/>
    <w:rsid w:val="006936EC"/>
    <w:rsid w:val="006A1A31"/>
    <w:rsid w:val="006A5060"/>
    <w:rsid w:val="006B6E37"/>
    <w:rsid w:val="006D098F"/>
    <w:rsid w:val="006D48B2"/>
    <w:rsid w:val="006E61F0"/>
    <w:rsid w:val="006F4710"/>
    <w:rsid w:val="0070301A"/>
    <w:rsid w:val="00703BC0"/>
    <w:rsid w:val="0070557B"/>
    <w:rsid w:val="00713852"/>
    <w:rsid w:val="00732EF8"/>
    <w:rsid w:val="00744BED"/>
    <w:rsid w:val="00754FE2"/>
    <w:rsid w:val="007562AF"/>
    <w:rsid w:val="00770398"/>
    <w:rsid w:val="00796CD9"/>
    <w:rsid w:val="007B1864"/>
    <w:rsid w:val="007B41E6"/>
    <w:rsid w:val="007D5842"/>
    <w:rsid w:val="007D5AB0"/>
    <w:rsid w:val="007E2012"/>
    <w:rsid w:val="007F2E9B"/>
    <w:rsid w:val="00804C3D"/>
    <w:rsid w:val="00827230"/>
    <w:rsid w:val="00845B90"/>
    <w:rsid w:val="008570D1"/>
    <w:rsid w:val="00861D6B"/>
    <w:rsid w:val="0086559F"/>
    <w:rsid w:val="0087239E"/>
    <w:rsid w:val="008749E1"/>
    <w:rsid w:val="008756E4"/>
    <w:rsid w:val="008D0C27"/>
    <w:rsid w:val="008D2E20"/>
    <w:rsid w:val="008E2103"/>
    <w:rsid w:val="008E7948"/>
    <w:rsid w:val="008F13E1"/>
    <w:rsid w:val="008F53E8"/>
    <w:rsid w:val="00925760"/>
    <w:rsid w:val="009441A9"/>
    <w:rsid w:val="009867A7"/>
    <w:rsid w:val="00995E0D"/>
    <w:rsid w:val="009A1490"/>
    <w:rsid w:val="009B537A"/>
    <w:rsid w:val="009C5956"/>
    <w:rsid w:val="009D05B6"/>
    <w:rsid w:val="009E4D8A"/>
    <w:rsid w:val="00A05E4A"/>
    <w:rsid w:val="00A2604B"/>
    <w:rsid w:val="00A26247"/>
    <w:rsid w:val="00A26527"/>
    <w:rsid w:val="00A453EF"/>
    <w:rsid w:val="00A55036"/>
    <w:rsid w:val="00A65ECF"/>
    <w:rsid w:val="00A665BF"/>
    <w:rsid w:val="00A8435D"/>
    <w:rsid w:val="00AA41C4"/>
    <w:rsid w:val="00AB16E6"/>
    <w:rsid w:val="00AB28D7"/>
    <w:rsid w:val="00AD002B"/>
    <w:rsid w:val="00AD0EB9"/>
    <w:rsid w:val="00AD453B"/>
    <w:rsid w:val="00AD5FAA"/>
    <w:rsid w:val="00AE4737"/>
    <w:rsid w:val="00B0222B"/>
    <w:rsid w:val="00B2175C"/>
    <w:rsid w:val="00B2604B"/>
    <w:rsid w:val="00B8554D"/>
    <w:rsid w:val="00BD45A6"/>
    <w:rsid w:val="00BD5F35"/>
    <w:rsid w:val="00C13E87"/>
    <w:rsid w:val="00C13F08"/>
    <w:rsid w:val="00C54093"/>
    <w:rsid w:val="00C5705E"/>
    <w:rsid w:val="00C74E02"/>
    <w:rsid w:val="00C82974"/>
    <w:rsid w:val="00C867AD"/>
    <w:rsid w:val="00CB52A9"/>
    <w:rsid w:val="00CB5CA7"/>
    <w:rsid w:val="00CB6729"/>
    <w:rsid w:val="00CB6C51"/>
    <w:rsid w:val="00CC0899"/>
    <w:rsid w:val="00CC0FC4"/>
    <w:rsid w:val="00CE3EE0"/>
    <w:rsid w:val="00D21D9C"/>
    <w:rsid w:val="00D25B72"/>
    <w:rsid w:val="00D378A7"/>
    <w:rsid w:val="00D418AA"/>
    <w:rsid w:val="00D73FEB"/>
    <w:rsid w:val="00D97056"/>
    <w:rsid w:val="00DA351D"/>
    <w:rsid w:val="00DA3C89"/>
    <w:rsid w:val="00DA3F45"/>
    <w:rsid w:val="00DC5D4C"/>
    <w:rsid w:val="00DD3DA3"/>
    <w:rsid w:val="00DD5AE0"/>
    <w:rsid w:val="00DD7735"/>
    <w:rsid w:val="00DE20E6"/>
    <w:rsid w:val="00E00DA5"/>
    <w:rsid w:val="00E15A5D"/>
    <w:rsid w:val="00E532B0"/>
    <w:rsid w:val="00E725EE"/>
    <w:rsid w:val="00E82DDF"/>
    <w:rsid w:val="00E90EE8"/>
    <w:rsid w:val="00E94971"/>
    <w:rsid w:val="00EA0C9D"/>
    <w:rsid w:val="00EA151E"/>
    <w:rsid w:val="00EB549E"/>
    <w:rsid w:val="00EC069D"/>
    <w:rsid w:val="00ED65D6"/>
    <w:rsid w:val="00EF2431"/>
    <w:rsid w:val="00EF326A"/>
    <w:rsid w:val="00F0462C"/>
    <w:rsid w:val="00F055CA"/>
    <w:rsid w:val="00F10FBC"/>
    <w:rsid w:val="00F13716"/>
    <w:rsid w:val="00F32672"/>
    <w:rsid w:val="00F338B0"/>
    <w:rsid w:val="00F3657C"/>
    <w:rsid w:val="00F55ADA"/>
    <w:rsid w:val="00F61314"/>
    <w:rsid w:val="00FA5401"/>
    <w:rsid w:val="00FD08AD"/>
    <w:rsid w:val="00FD0EC0"/>
    <w:rsid w:val="00FF0DD4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29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EEA"/>
  </w:style>
  <w:style w:type="paragraph" w:styleId="Footer">
    <w:name w:val="footer"/>
    <w:basedOn w:val="Normal"/>
    <w:link w:val="FooterChar"/>
    <w:uiPriority w:val="99"/>
    <w:unhideWhenUsed/>
    <w:rsid w:val="000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EEA"/>
  </w:style>
  <w:style w:type="paragraph" w:styleId="BalloonText">
    <w:name w:val="Balloon Text"/>
    <w:basedOn w:val="Normal"/>
    <w:link w:val="BalloonTextChar"/>
    <w:uiPriority w:val="99"/>
    <w:semiHidden/>
    <w:unhideWhenUsed/>
    <w:rsid w:val="0098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7301C-3233-45BE-89B6-46FE7B71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Grigoryan</dc:creator>
  <cp:keywords/>
  <dc:description/>
  <cp:lastModifiedBy>Vahanyan</cp:lastModifiedBy>
  <cp:revision>117</cp:revision>
  <cp:lastPrinted>2018-12-13T12:41:00Z</cp:lastPrinted>
  <dcterms:created xsi:type="dcterms:W3CDTF">2017-08-08T06:14:00Z</dcterms:created>
  <dcterms:modified xsi:type="dcterms:W3CDTF">2018-12-13T12:52:00Z</dcterms:modified>
</cp:coreProperties>
</file>