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E7" w:rsidRPr="007A10E7" w:rsidRDefault="007A10E7" w:rsidP="007A10E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A10E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7A10E7" w:rsidRPr="007A10E7" w:rsidRDefault="007A10E7" w:rsidP="007A10E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A10E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7A10E7" w:rsidRPr="007A10E7" w:rsidRDefault="007A10E7" w:rsidP="007A10E7">
      <w:pPr>
        <w:keepNext/>
        <w:spacing w:after="0" w:line="240" w:lineRule="auto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A10E7" w:rsidRPr="007A10E7" w:rsidRDefault="007A10E7" w:rsidP="007A10E7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A10E7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ԸՆԹԱՑԱԿԱՐԳԻ </w:t>
      </w:r>
      <w:r w:rsidRPr="007A10E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ԾԱԾԿԱԳԻՐԸ՝ «ԾԱԿ-ԳՀԱՊՁԲ-23/4» </w:t>
      </w:r>
    </w:p>
    <w:p w:rsidR="007A10E7" w:rsidRPr="007A10E7" w:rsidRDefault="007A10E7" w:rsidP="007A10E7">
      <w:pPr>
        <w:spacing w:after="0" w:line="240" w:lineRule="auto"/>
        <w:ind w:firstLine="720"/>
        <w:jc w:val="center"/>
        <w:rPr>
          <w:rFonts w:ascii="Arial LatArm" w:eastAsia="Times New Roman" w:hAnsi="Arial LatArm" w:cs="Times New Roman"/>
          <w:sz w:val="20"/>
          <w:szCs w:val="20"/>
          <w:lang w:val="af-ZA" w:eastAsia="ru-RU"/>
        </w:rPr>
      </w:pPr>
    </w:p>
    <w:p w:rsidR="007A10E7" w:rsidRPr="007A10E7" w:rsidRDefault="007A10E7" w:rsidP="007A10E7">
      <w:pPr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Պատվիրատուն` &lt;&lt;Ծաղկահովիտի ԱԿ&gt;&gt; ՓԲԸ-ն ստորև ներկայացնում է իր կարիքների համար ռեգուլյար տեսակի բենզինի  ձեռքբերման նպատակով կազմակերպված «</w:t>
      </w:r>
      <w:r w:rsidRPr="007A10E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ԾԱԿ-ԳՀԱՊՁԲ-23/4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» ծածկագրով գնման ընթացակարգի արդյունքում պայմանագիր կնքելու որոշման մասին տեղեկատվությունը`</w:t>
      </w:r>
    </w:p>
    <w:p w:rsidR="007A10E7" w:rsidRPr="007A10E7" w:rsidRDefault="007A10E7" w:rsidP="007A10E7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Գնահատող հանձնաժողովի 2023 թվականի  </w:t>
      </w:r>
      <w:proofErr w:type="spellStart"/>
      <w:r w:rsidRPr="007A10E7">
        <w:rPr>
          <w:rFonts w:ascii="GHEA Grapalat" w:eastAsia="Times New Roman" w:hAnsi="GHEA Grapalat" w:cs="Sylfaen"/>
          <w:sz w:val="20"/>
          <w:szCs w:val="20"/>
          <w:lang w:eastAsia="ru-RU"/>
        </w:rPr>
        <w:t>հունվարի</w:t>
      </w:r>
      <w:proofErr w:type="spellEnd"/>
      <w:r w:rsidR="00915D6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2</w:t>
      </w:r>
      <w:r w:rsidR="00915D6B" w:rsidRPr="00915D6B"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bookmarkStart w:id="0" w:name="_GoBack"/>
      <w:bookmarkEnd w:id="0"/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-ի թիվ 2 որոշմամբ հաստատվել է ընթացակարգի մասնակցի կողմից ներկայացրած հայտի` հրավերի պահանջներին համապատասխանության գնահատման արդյունքները։ Համաձյան որի`</w:t>
      </w:r>
    </w:p>
    <w:p w:rsidR="007A10E7" w:rsidRPr="007A10E7" w:rsidRDefault="007A10E7" w:rsidP="007A10E7">
      <w:pPr>
        <w:spacing w:after="0"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A10E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1: Գնման առարկա է հանդիսանում`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Բենզին ռեգուլյար տեսակի</w:t>
      </w:r>
    </w:p>
    <w:tbl>
      <w:tblPr>
        <w:tblW w:w="114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122"/>
        <w:gridCol w:w="2731"/>
        <w:gridCol w:w="2726"/>
        <w:gridCol w:w="3266"/>
      </w:tblGrid>
      <w:tr w:rsidR="007A10E7" w:rsidRPr="007A10E7" w:rsidTr="007A10E7">
        <w:trPr>
          <w:trHeight w:val="284"/>
        </w:trPr>
        <w:tc>
          <w:tcPr>
            <w:tcW w:w="603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</w:p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/համապատասխանելու դեպքում նշել «X»/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Հրավերի պահանջներին չհամապատասխանող հայտեր</w:t>
            </w:r>
          </w:p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«X»/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նկարագրույթուն</w:t>
            </w:r>
          </w:p>
        </w:tc>
      </w:tr>
      <w:tr w:rsidR="007A10E7" w:rsidRPr="007A10E7" w:rsidTr="007A10E7">
        <w:trPr>
          <w:trHeight w:val="628"/>
        </w:trPr>
        <w:tc>
          <w:tcPr>
            <w:tcW w:w="603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tLeast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</w:pPr>
            <w:r w:rsidRPr="007A10E7">
              <w:rPr>
                <w:rFonts w:ascii="Sylfaen" w:eastAsia="Times New Roman" w:hAnsi="Sylfaen" w:cs="Times New Roman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A10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7A10E7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ՖԼԵՇ</w:t>
            </w:r>
            <w:r w:rsidRPr="007A10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7A10E7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«X»</w:t>
            </w:r>
          </w:p>
        </w:tc>
        <w:tc>
          <w:tcPr>
            <w:tcW w:w="2726" w:type="dxa"/>
            <w:shd w:val="clear" w:color="auto" w:fill="auto"/>
          </w:tcPr>
          <w:p w:rsidR="007A10E7" w:rsidRPr="007A10E7" w:rsidRDefault="007A10E7" w:rsidP="007A10E7">
            <w:pPr>
              <w:spacing w:after="0" w:line="240" w:lineRule="atLeast"/>
              <w:jc w:val="both"/>
              <w:rPr>
                <w:rFonts w:ascii="GHEA Grapalat" w:eastAsia="Times New Roman" w:hAnsi="GHEA Grapalat" w:cs="Times New Roman"/>
                <w:color w:val="403931"/>
                <w:sz w:val="20"/>
                <w:szCs w:val="20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</w:tc>
      </w:tr>
      <w:tr w:rsidR="007A10E7" w:rsidRPr="007A10E7" w:rsidTr="007A10E7">
        <w:trPr>
          <w:trHeight w:val="284"/>
        </w:trPr>
        <w:tc>
          <w:tcPr>
            <w:tcW w:w="603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tLeast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7A10E7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7A10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7A10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Մաքս</w:t>
            </w:r>
            <w:proofErr w:type="spellEnd"/>
            <w:r w:rsidRPr="007A10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A10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Օիլ</w:t>
            </w:r>
            <w:proofErr w:type="spellEnd"/>
            <w:r w:rsidRPr="007A10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»</w:t>
            </w:r>
            <w:r w:rsidRPr="007A10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A10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403931"/>
                <w:sz w:val="20"/>
                <w:szCs w:val="20"/>
                <w:lang w:eastAsia="ru-RU"/>
              </w:rPr>
            </w:pPr>
            <w:r w:rsidRPr="007A10E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«X»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both"/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</w:pPr>
            <w:r w:rsidRPr="007A10E7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 xml:space="preserve">ՀՀ կառավարության  2017 թվականի մայիսի 4-ի  N 526-Ն որոշման N 1 հավելվածի 40-րդ կետի 4-րդ ենթակետը՝ մասնակցի </w:t>
            </w:r>
            <w:r w:rsidRPr="007A10E7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Armeps (</w:t>
            </w:r>
            <w:hyperlink r:id="rId4" w:history="1">
              <w:r w:rsidRPr="007A10E7">
                <w:rPr>
                  <w:rFonts w:ascii="GHEA Grapalat" w:eastAsia="Times New Roman" w:hAnsi="GHEA Grapalat" w:cs="Times New Roman"/>
                  <w:sz w:val="16"/>
                  <w:szCs w:val="16"/>
                  <w:lang w:val="hy-AM" w:eastAsia="ru-RU"/>
                </w:rPr>
                <w:t>www.armeps.am</w:t>
              </w:r>
            </w:hyperlink>
            <w:r w:rsidRPr="007A10E7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) էլեկտրոնային համակարգ</w:t>
            </w:r>
            <w:r w:rsidRPr="007A10E7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 xml:space="preserve">  մուտքագրած հայտում  գնային առաջարկը  ներկայացված է  հրավերի պհանջներին անհամապատասխան՝ մասնավորապես </w:t>
            </w:r>
            <w:r w:rsidRPr="007A10E7">
              <w:rPr>
                <w:rFonts w:ascii="GHEA Grapalat" w:eastAsia="Times New Roman" w:hAnsi="GHEA Grapalat" w:cs="Times New Roman"/>
                <w:sz w:val="16"/>
                <w:szCs w:val="16"/>
                <w:lang w:val="hy-AM" w:eastAsia="ru-RU"/>
              </w:rPr>
              <w:t>գնային առաջարկում առկա են հաշվարկման թվաբանական անճշտություններ:</w:t>
            </w:r>
            <w:r w:rsidRPr="007A10E7">
              <w:rPr>
                <w:rFonts w:ascii="GHEA Grapalat" w:eastAsia="Calibri" w:hAnsi="GHEA Grapalat" w:cs="Times New Roman"/>
                <w:sz w:val="16"/>
                <w:szCs w:val="16"/>
                <w:lang w:val="hy-AM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Spec="center" w:tblpY="80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8"/>
        <w:gridCol w:w="3049"/>
        <w:gridCol w:w="2454"/>
        <w:gridCol w:w="2879"/>
      </w:tblGrid>
      <w:tr w:rsidR="007A10E7" w:rsidRPr="00915D6B" w:rsidTr="007A10E7">
        <w:trPr>
          <w:trHeight w:val="626"/>
        </w:trPr>
        <w:tc>
          <w:tcPr>
            <w:tcW w:w="2298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Մասնակիցների զբաղեցրած տեղերը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Մասնակցի անվանումը 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Ընտրված մասնակից /ընտրված մասնակցի համար նշել «X»/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Մասնակցի</w:t>
            </w:r>
          </w:p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առաջարկած գին</w:t>
            </w:r>
          </w:p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/առանց ԱՀՀ, հազ. դրամ/</w:t>
            </w:r>
          </w:p>
        </w:tc>
      </w:tr>
      <w:tr w:rsidR="007A10E7" w:rsidRPr="007A10E7" w:rsidTr="007A10E7">
        <w:trPr>
          <w:trHeight w:val="729"/>
        </w:trPr>
        <w:tc>
          <w:tcPr>
            <w:tcW w:w="2298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E7" w:rsidRPr="007A10E7" w:rsidRDefault="007A10E7" w:rsidP="007A10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7A10E7" w:rsidRPr="007A10E7" w:rsidRDefault="007A10E7" w:rsidP="007A10E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7A10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«</w:t>
            </w:r>
            <w:r w:rsidRPr="007A10E7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ՖԼԵՇ</w:t>
            </w:r>
            <w:r w:rsidRPr="007A10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7A10E7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ՍՊԸ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A10E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«X»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E7" w:rsidRPr="007A10E7" w:rsidRDefault="007A10E7" w:rsidP="007A10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10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1 790.83</w:t>
            </w:r>
          </w:p>
        </w:tc>
      </w:tr>
    </w:tbl>
    <w:p w:rsidR="007A10E7" w:rsidRPr="007A10E7" w:rsidRDefault="007A10E7" w:rsidP="007A10E7">
      <w:pPr>
        <w:spacing w:after="120" w:line="240" w:lineRule="auto"/>
        <w:ind w:firstLine="708"/>
        <w:jc w:val="both"/>
        <w:rPr>
          <w:rFonts w:ascii="GHEA Grapalat" w:eastAsia="Times New Roman" w:hAnsi="GHEA Grapalat" w:cs="Sylfaen"/>
          <w:sz w:val="20"/>
          <w:szCs w:val="20"/>
          <w:lang w:val="es-ES" w:eastAsia="ru-RU"/>
        </w:rPr>
      </w:pPr>
      <w:r w:rsidRPr="007A10E7">
        <w:rPr>
          <w:rFonts w:ascii="GHEA Grapalat" w:eastAsia="Times New Roman" w:hAnsi="GHEA Grapalat" w:cs="Sylfaen"/>
          <w:sz w:val="20"/>
          <w:szCs w:val="20"/>
          <w:lang w:val="es-ES" w:eastAsia="ru-RU"/>
        </w:rPr>
        <w:t>Ընտրված մասնակցին որոշելու համար կիրառված չափանիշ՝ բավարար գնահատված հայտեր ներկայացրած մասնակիցների թվից` հրավերին համապատասխանող հայտ և նվազագույն գնային  առաջարկ ներկայացրած մասնակցին նախապատվություն տալու սկզբունքով:</w:t>
      </w:r>
    </w:p>
    <w:p w:rsidR="007A10E7" w:rsidRPr="007A10E7" w:rsidRDefault="007A10E7" w:rsidP="007A10E7">
      <w:pPr>
        <w:spacing w:after="120" w:line="240" w:lineRule="auto"/>
        <w:ind w:left="142" w:firstLine="566"/>
        <w:jc w:val="both"/>
        <w:rPr>
          <w:rFonts w:ascii="GHEA Grapalat" w:eastAsia="Times New Roman" w:hAnsi="GHEA Grapalat" w:cs="Sylfaen"/>
          <w:sz w:val="20"/>
          <w:szCs w:val="20"/>
          <w:lang w:val="es-ES" w:eastAsia="ru-RU"/>
        </w:rPr>
      </w:pP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“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 10-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7A10E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A10E7" w:rsidRPr="007A10E7" w:rsidRDefault="007A10E7" w:rsidP="007A10E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7A10E7" w:rsidRPr="007A10E7" w:rsidRDefault="007A10E7" w:rsidP="007A10E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7A10E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ԾԱԿ-ԳՀԱՊՁԲ-23/4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 </w:t>
      </w:r>
      <w:r w:rsidRPr="007A10E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A10E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Ռոզա Ասատրյանին: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 xml:space="preserve">                 </w:t>
      </w: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</w:p>
    <w:p w:rsidR="007A10E7" w:rsidRPr="007A10E7" w:rsidRDefault="007A10E7" w:rsidP="007A10E7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Հեռախոս՝ 096 50 50 09</w:t>
      </w:r>
    </w:p>
    <w:p w:rsidR="007A10E7" w:rsidRPr="007A10E7" w:rsidRDefault="007A10E7" w:rsidP="007A10E7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hy-AM" w:eastAsia="ru-RU"/>
        </w:rPr>
      </w:pP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Էլ. փոստ՝ </w:t>
      </w:r>
      <w:hyperlink r:id="rId5" w:history="1">
        <w:r w:rsidRPr="007A10E7">
          <w:rPr>
            <w:rFonts w:ascii="GHEA Grapalat" w:eastAsia="Times New Roman" w:hAnsi="GHEA Grapalat" w:cs="Times New Roman"/>
            <w:color w:val="0000FF"/>
            <w:sz w:val="20"/>
            <w:szCs w:val="20"/>
            <w:u w:val="single"/>
            <w:lang w:val="af-ZA" w:eastAsia="ru-RU"/>
          </w:rPr>
          <w:t>tsakhkahoviti_bk@mail.ru</w:t>
        </w:r>
      </w:hyperlink>
    </w:p>
    <w:p w:rsidR="007A10E7" w:rsidRPr="007A10E7" w:rsidRDefault="007A10E7" w:rsidP="007A10E7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hy-AM" w:eastAsia="ru-RU"/>
        </w:rPr>
      </w:pPr>
    </w:p>
    <w:p w:rsidR="007A10E7" w:rsidRPr="007A10E7" w:rsidRDefault="007A10E7" w:rsidP="007A10E7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</w:pPr>
      <w:r w:rsidRPr="007A10E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Պատվիրատու`   </w:t>
      </w:r>
      <w:r w:rsidRPr="007A10E7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&lt;&lt;Ծաղկահովիտի ԱԿ&gt;&gt;ՓԲԸ</w:t>
      </w:r>
    </w:p>
    <w:p w:rsidR="00D10901" w:rsidRDefault="00D10901"/>
    <w:sectPr w:rsidR="00D10901" w:rsidSect="007A10E7">
      <w:pgSz w:w="12240" w:h="15840"/>
      <w:pgMar w:top="284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0E"/>
    <w:rsid w:val="003442A8"/>
    <w:rsid w:val="007A10E7"/>
    <w:rsid w:val="008A660E"/>
    <w:rsid w:val="00915D6B"/>
    <w:rsid w:val="00D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8630E-F895-4B82-8990-6C519A9D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akhkahoviti_bk@mail.ru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Asatryan</dc:creator>
  <cp:keywords/>
  <dc:description/>
  <cp:lastModifiedBy>User</cp:lastModifiedBy>
  <cp:revision>5</cp:revision>
  <dcterms:created xsi:type="dcterms:W3CDTF">2023-01-25T12:57:00Z</dcterms:created>
  <dcterms:modified xsi:type="dcterms:W3CDTF">2023-01-25T17:50:00Z</dcterms:modified>
</cp:coreProperties>
</file>