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771E5" w:rsidRPr="00C771E5">
        <w:rPr>
          <w:rFonts w:ascii="GHEA Grapalat" w:hAnsi="GHEA Grapalat"/>
          <w:b/>
          <w:i/>
          <w:sz w:val="24"/>
          <w:szCs w:val="24"/>
          <w:lang w:val="hy-AM"/>
        </w:rPr>
        <w:t>40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7E5921" w:rsidRDefault="007E5921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C771E5" w:rsidRPr="00C771E5">
        <w:rPr>
          <w:rFonts w:ascii="GHEA Grapalat" w:hAnsi="GHEA Grapalat" w:cs="Sylfaen"/>
          <w:sz w:val="24"/>
          <w:szCs w:val="24"/>
          <w:lang w:val="hy-AM"/>
        </w:rPr>
        <w:t>Հայր և որդի Ջիլավյաններ</w:t>
      </w:r>
      <w:r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ՍՊԸ</w:t>
      </w:r>
      <w:r w:rsidR="00C40070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771E5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</w:t>
      </w:r>
      <w:r w:rsidR="00E639FB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852ECD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95C68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C771E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ԵՔ-ԳՀԱՊՁԲ-21/158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նպատակով նախաձեռնված ընթացակարգ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43616B" w:rsidRPr="007E5921">
        <w:rPr>
          <w:rFonts w:ascii="GHEA Grapalat" w:hAnsi="GHEA Grapalat"/>
          <w:sz w:val="24"/>
          <w:szCs w:val="24"/>
          <w:lang w:val="hy-AM"/>
        </w:rPr>
        <w:t>.08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C771E5" w:rsidRPr="00C771E5">
        <w:rPr>
          <w:rFonts w:ascii="GHEA Grapalat" w:hAnsi="GHEA Grapalat"/>
          <w:sz w:val="24"/>
          <w:szCs w:val="24"/>
          <w:lang w:val="hy-AM"/>
        </w:rPr>
        <w:t xml:space="preserve"> 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C771E5">
        <w:rPr>
          <w:rFonts w:ascii="GHEA Grapalat" w:hAnsi="GHEA Grapalat"/>
          <w:sz w:val="24"/>
          <w:szCs w:val="24"/>
        </w:rPr>
        <w:t>8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E5921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ԳԵՎՈՐԳՅԱՆ 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1E5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506</cp:revision>
  <cp:lastPrinted>2021-08-05T14:10:00Z</cp:lastPrinted>
  <dcterms:created xsi:type="dcterms:W3CDTF">2015-10-12T06:46:00Z</dcterms:created>
  <dcterms:modified xsi:type="dcterms:W3CDTF">2021-08-25T16:42:00Z</dcterms:modified>
</cp:coreProperties>
</file>