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B0222B" w14:textId="77777777" w:rsidR="00A13798" w:rsidRPr="004774F3" w:rsidRDefault="00A13798" w:rsidP="003B4447">
      <w:pPr>
        <w:pStyle w:val="a3"/>
        <w:spacing w:line="480" w:lineRule="auto"/>
        <w:rPr>
          <w:rFonts w:ascii="GHEA Grapalat" w:hAnsi="GHEA Grapalat" w:cs="Sylfaen"/>
          <w:i/>
        </w:rPr>
      </w:pPr>
      <w:r w:rsidRPr="004774F3">
        <w:rPr>
          <w:rFonts w:ascii="GHEA Grapalat" w:hAnsi="GHEA Grapalat" w:cs="Sylfaen"/>
          <w:i/>
        </w:rPr>
        <w:t xml:space="preserve">                                                                                                                       </w:t>
      </w:r>
    </w:p>
    <w:p w14:paraId="081B8CF6" w14:textId="77777777" w:rsidR="00A13798" w:rsidRPr="004774F3" w:rsidRDefault="00A13798" w:rsidP="00A13798">
      <w:pPr>
        <w:jc w:val="center"/>
        <w:rPr>
          <w:rFonts w:ascii="GHEA Grapalat" w:hAnsi="GHEA Grapalat"/>
          <w:b/>
          <w:sz w:val="20"/>
          <w:szCs w:val="20"/>
          <w:lang w:val="af-ZA"/>
        </w:rPr>
      </w:pPr>
      <w:r w:rsidRPr="004774F3">
        <w:rPr>
          <w:rFonts w:ascii="GHEA Grapalat" w:hAnsi="GHEA Grapalat" w:cs="Sylfaen"/>
          <w:b/>
          <w:sz w:val="20"/>
          <w:szCs w:val="20"/>
          <w:lang w:val="af-ZA"/>
        </w:rPr>
        <w:t>ՀԱՅՏԱՐԱՐՈՒԹՅՈՒՆ</w:t>
      </w:r>
    </w:p>
    <w:p w14:paraId="23FB7BD5" w14:textId="77777777" w:rsidR="00A13798" w:rsidRPr="004774F3" w:rsidRDefault="00A13798" w:rsidP="00A13798">
      <w:pPr>
        <w:jc w:val="center"/>
        <w:rPr>
          <w:rFonts w:ascii="GHEA Grapalat" w:hAnsi="GHEA Grapalat"/>
          <w:b/>
          <w:sz w:val="20"/>
          <w:szCs w:val="20"/>
          <w:lang w:val="af-ZA"/>
        </w:rPr>
      </w:pPr>
      <w:r w:rsidRPr="004774F3">
        <w:rPr>
          <w:rFonts w:ascii="GHEA Grapalat" w:hAnsi="GHEA Grapalat"/>
          <w:b/>
          <w:sz w:val="20"/>
          <w:szCs w:val="20"/>
          <w:lang w:val="af-ZA"/>
        </w:rPr>
        <w:t>հրավերի պարզաբանման մասին</w:t>
      </w:r>
    </w:p>
    <w:p w14:paraId="01CA5248" w14:textId="77777777" w:rsidR="00A13798" w:rsidRPr="004774F3" w:rsidRDefault="00A13798" w:rsidP="00A13798">
      <w:pPr>
        <w:pStyle w:val="3"/>
        <w:ind w:firstLine="0"/>
        <w:rPr>
          <w:rFonts w:ascii="GHEA Grapalat" w:eastAsiaTheme="minorEastAsia" w:hAnsi="GHEA Grapalat" w:cs="Sylfaen"/>
          <w:b w:val="0"/>
          <w:sz w:val="20"/>
          <w:lang w:eastAsia="en-US"/>
        </w:rPr>
      </w:pPr>
      <w:r w:rsidRPr="004774F3">
        <w:rPr>
          <w:rFonts w:ascii="GHEA Grapalat" w:eastAsiaTheme="minorEastAsia" w:hAnsi="GHEA Grapalat" w:cs="Sylfaen"/>
          <w:b w:val="0"/>
          <w:sz w:val="20"/>
          <w:lang w:eastAsia="en-US"/>
        </w:rPr>
        <w:t>Հայտարարության սույն տեքստը հաստատված է գնահատող հանձնաժողովի</w:t>
      </w:r>
    </w:p>
    <w:p w14:paraId="49C3349A" w14:textId="42D0ECE2" w:rsidR="00A13798" w:rsidRPr="004774F3" w:rsidRDefault="00A13798" w:rsidP="00A13798">
      <w:pPr>
        <w:pStyle w:val="3"/>
        <w:ind w:firstLine="0"/>
        <w:rPr>
          <w:rFonts w:ascii="GHEA Grapalat" w:eastAsiaTheme="minorEastAsia" w:hAnsi="GHEA Grapalat" w:cs="Sylfaen"/>
          <w:b w:val="0"/>
          <w:sz w:val="20"/>
          <w:lang w:eastAsia="en-US"/>
        </w:rPr>
      </w:pPr>
      <w:r w:rsidRPr="004774F3">
        <w:rPr>
          <w:rFonts w:ascii="GHEA Grapalat" w:eastAsiaTheme="minorEastAsia" w:hAnsi="GHEA Grapalat" w:cs="Sylfaen"/>
          <w:b w:val="0"/>
          <w:sz w:val="20"/>
          <w:lang w:eastAsia="en-US"/>
        </w:rPr>
        <w:t xml:space="preserve"> 20</w:t>
      </w:r>
      <w:r w:rsidR="001F3A37" w:rsidRPr="004774F3">
        <w:rPr>
          <w:rFonts w:ascii="GHEA Grapalat" w:eastAsiaTheme="minorEastAsia" w:hAnsi="GHEA Grapalat" w:cs="Sylfaen"/>
          <w:b w:val="0"/>
          <w:sz w:val="20"/>
          <w:lang w:val="hy-AM" w:eastAsia="en-US"/>
        </w:rPr>
        <w:t>2</w:t>
      </w:r>
      <w:r w:rsidR="004A55A3" w:rsidRPr="004774F3">
        <w:rPr>
          <w:rFonts w:ascii="GHEA Grapalat" w:eastAsiaTheme="minorEastAsia" w:hAnsi="GHEA Grapalat" w:cs="Sylfaen"/>
          <w:b w:val="0"/>
          <w:sz w:val="20"/>
          <w:lang w:val="hy-AM" w:eastAsia="en-US"/>
        </w:rPr>
        <w:t>6</w:t>
      </w:r>
      <w:r w:rsidRPr="004774F3">
        <w:rPr>
          <w:rFonts w:ascii="GHEA Grapalat" w:eastAsiaTheme="minorEastAsia" w:hAnsi="GHEA Grapalat" w:cs="Sylfaen"/>
          <w:b w:val="0"/>
          <w:sz w:val="20"/>
          <w:lang w:eastAsia="en-US"/>
        </w:rPr>
        <w:t xml:space="preserve"> թվականի </w:t>
      </w:r>
      <w:r w:rsidR="00932251">
        <w:rPr>
          <w:rFonts w:ascii="GHEA Grapalat" w:eastAsiaTheme="minorEastAsia" w:hAnsi="GHEA Grapalat" w:cs="Sylfaen"/>
          <w:b w:val="0"/>
          <w:sz w:val="20"/>
          <w:lang w:val="hy-AM" w:eastAsia="en-US"/>
        </w:rPr>
        <w:t>մայիս</w:t>
      </w:r>
      <w:r w:rsidR="00AE0B8B">
        <w:rPr>
          <w:rFonts w:ascii="GHEA Grapalat" w:eastAsiaTheme="minorEastAsia" w:hAnsi="GHEA Grapalat" w:cs="Sylfaen"/>
          <w:b w:val="0"/>
          <w:sz w:val="20"/>
          <w:lang w:val="hy-AM" w:eastAsia="en-US"/>
        </w:rPr>
        <w:t>ի</w:t>
      </w:r>
      <w:r w:rsidR="00932251">
        <w:rPr>
          <w:rFonts w:ascii="GHEA Grapalat" w:eastAsiaTheme="minorEastAsia" w:hAnsi="GHEA Grapalat" w:cs="Sylfaen"/>
          <w:b w:val="0"/>
          <w:sz w:val="20"/>
          <w:lang w:val="hy-AM" w:eastAsia="en-US"/>
        </w:rPr>
        <w:t xml:space="preserve"> 2</w:t>
      </w:r>
      <w:r w:rsidR="004A1A7C">
        <w:rPr>
          <w:rFonts w:ascii="GHEA Grapalat" w:eastAsiaTheme="minorEastAsia" w:hAnsi="GHEA Grapalat" w:cs="Sylfaen"/>
          <w:b w:val="0"/>
          <w:sz w:val="20"/>
          <w:lang w:eastAsia="en-US"/>
        </w:rPr>
        <w:t>7</w:t>
      </w:r>
      <w:r w:rsidRPr="004774F3">
        <w:rPr>
          <w:rFonts w:ascii="GHEA Grapalat" w:eastAsiaTheme="minorEastAsia" w:hAnsi="GHEA Grapalat" w:cs="Sylfaen"/>
          <w:b w:val="0"/>
          <w:sz w:val="20"/>
          <w:lang w:eastAsia="en-US"/>
        </w:rPr>
        <w:t xml:space="preserve">-ի թիվ </w:t>
      </w:r>
      <w:r w:rsidR="004A1A7C">
        <w:rPr>
          <w:rFonts w:ascii="GHEA Grapalat" w:eastAsiaTheme="minorEastAsia" w:hAnsi="GHEA Grapalat" w:cs="Sylfaen"/>
          <w:b w:val="0"/>
          <w:sz w:val="20"/>
          <w:lang w:eastAsia="en-US"/>
        </w:rPr>
        <w:t>3</w:t>
      </w:r>
      <w:r w:rsidRPr="004774F3">
        <w:rPr>
          <w:rFonts w:ascii="GHEA Grapalat" w:eastAsiaTheme="minorEastAsia" w:hAnsi="GHEA Grapalat" w:cs="Sylfaen"/>
          <w:b w:val="0"/>
          <w:sz w:val="20"/>
          <w:lang w:eastAsia="en-US"/>
        </w:rPr>
        <w:t xml:space="preserve"> որոշմամբ և հրապարակվում է </w:t>
      </w:r>
    </w:p>
    <w:p w14:paraId="60C5C45F" w14:textId="77777777" w:rsidR="00A13798" w:rsidRPr="004774F3" w:rsidRDefault="00A13798" w:rsidP="00A13798">
      <w:pPr>
        <w:pStyle w:val="3"/>
        <w:ind w:firstLine="0"/>
        <w:rPr>
          <w:rFonts w:ascii="GHEA Grapalat" w:eastAsiaTheme="minorEastAsia" w:hAnsi="GHEA Grapalat" w:cs="Sylfaen"/>
          <w:b w:val="0"/>
          <w:sz w:val="20"/>
          <w:lang w:eastAsia="en-US"/>
        </w:rPr>
      </w:pPr>
      <w:r w:rsidRPr="004774F3">
        <w:rPr>
          <w:rFonts w:ascii="GHEA Grapalat" w:eastAsiaTheme="minorEastAsia" w:hAnsi="GHEA Grapalat" w:cs="Sylfaen"/>
          <w:b w:val="0"/>
          <w:sz w:val="20"/>
          <w:lang w:eastAsia="en-US"/>
        </w:rPr>
        <w:t>“Գնումների մասին” ՀՀ օրենքի 29-րդ հոդվածի համաձայն</w:t>
      </w:r>
    </w:p>
    <w:p w14:paraId="1E0B6BD9" w14:textId="77777777" w:rsidR="00A13798" w:rsidRPr="004774F3" w:rsidRDefault="00A13798" w:rsidP="00A13798">
      <w:pPr>
        <w:pStyle w:val="3"/>
        <w:ind w:firstLine="0"/>
        <w:rPr>
          <w:rFonts w:ascii="GHEA Grapalat" w:eastAsiaTheme="minorEastAsia" w:hAnsi="GHEA Grapalat" w:cs="Sylfaen"/>
          <w:b w:val="0"/>
          <w:sz w:val="20"/>
          <w:lang w:eastAsia="en-US"/>
        </w:rPr>
      </w:pPr>
    </w:p>
    <w:p w14:paraId="3735168F" w14:textId="590688F3" w:rsidR="00A13798" w:rsidRPr="004774F3" w:rsidRDefault="00A13798" w:rsidP="00A13798">
      <w:pPr>
        <w:pStyle w:val="3"/>
        <w:ind w:firstLine="0"/>
        <w:rPr>
          <w:rFonts w:ascii="GHEA Grapalat" w:eastAsiaTheme="minorEastAsia" w:hAnsi="GHEA Grapalat" w:cs="Sylfaen"/>
          <w:b w:val="0"/>
          <w:sz w:val="20"/>
          <w:lang w:eastAsia="en-US"/>
        </w:rPr>
      </w:pPr>
      <w:r w:rsidRPr="004774F3">
        <w:rPr>
          <w:rFonts w:ascii="GHEA Grapalat" w:eastAsiaTheme="minorEastAsia" w:hAnsi="GHEA Grapalat" w:cs="Sylfaen"/>
          <w:b w:val="0"/>
          <w:sz w:val="20"/>
          <w:lang w:eastAsia="en-US"/>
        </w:rPr>
        <w:t xml:space="preserve">Ընթացակարգի ծածկագիրը </w:t>
      </w:r>
      <w:r w:rsidR="00F418BD" w:rsidRPr="00F418BD">
        <w:rPr>
          <w:rFonts w:ascii="GHEA Grapalat" w:eastAsiaTheme="minorEastAsia" w:hAnsi="GHEA Grapalat" w:cs="Sylfaen"/>
          <w:b w:val="0"/>
          <w:i/>
          <w:sz w:val="20"/>
          <w:u w:val="single"/>
          <w:lang w:val="hy-AM" w:eastAsia="en-US"/>
        </w:rPr>
        <w:t xml:space="preserve">ՀՀ ԼՄՎՀ </w:t>
      </w:r>
      <w:r w:rsidR="00932251">
        <w:rPr>
          <w:rFonts w:ascii="GHEA Grapalat" w:eastAsiaTheme="minorEastAsia" w:hAnsi="GHEA Grapalat" w:cs="Sylfaen"/>
          <w:b w:val="0"/>
          <w:i/>
          <w:sz w:val="20"/>
          <w:u w:val="single"/>
          <w:lang w:val="hy-AM" w:eastAsia="en-US"/>
        </w:rPr>
        <w:t>ԷԱՃ</w:t>
      </w:r>
      <w:r w:rsidR="00F418BD" w:rsidRPr="00F418BD">
        <w:rPr>
          <w:rFonts w:ascii="GHEA Grapalat" w:eastAsiaTheme="minorEastAsia" w:hAnsi="GHEA Grapalat" w:cs="Sylfaen"/>
          <w:b w:val="0"/>
          <w:i/>
          <w:sz w:val="20"/>
          <w:u w:val="single"/>
          <w:lang w:val="hy-AM" w:eastAsia="en-US"/>
        </w:rPr>
        <w:t>ԱՊ</w:t>
      </w:r>
      <w:r w:rsidR="00F418BD" w:rsidRPr="00F418BD">
        <w:rPr>
          <w:rFonts w:ascii="GHEA Grapalat" w:eastAsiaTheme="minorEastAsia" w:hAnsi="GHEA Grapalat" w:cs="Sylfaen"/>
          <w:b w:val="0"/>
          <w:i/>
          <w:sz w:val="20"/>
          <w:u w:val="single"/>
          <w:lang w:val="af-ZA" w:eastAsia="en-US"/>
        </w:rPr>
        <w:t>ՁԲ</w:t>
      </w:r>
      <w:r w:rsidR="00932251">
        <w:rPr>
          <w:rFonts w:ascii="GHEA Grapalat" w:eastAsiaTheme="minorEastAsia" w:hAnsi="GHEA Grapalat" w:cs="Sylfaen"/>
          <w:b w:val="0"/>
          <w:i/>
          <w:sz w:val="20"/>
          <w:u w:val="single"/>
          <w:lang w:val="hy-AM" w:eastAsia="en-US"/>
        </w:rPr>
        <w:t>-26/55</w:t>
      </w:r>
    </w:p>
    <w:p w14:paraId="0AAF44AB" w14:textId="77777777" w:rsidR="00A13798" w:rsidRPr="004774F3" w:rsidRDefault="00A13798" w:rsidP="00A13798">
      <w:pPr>
        <w:rPr>
          <w:rFonts w:ascii="GHEA Grapalat" w:hAnsi="GHEA Grapalat" w:cs="Sylfaen"/>
          <w:sz w:val="20"/>
          <w:szCs w:val="20"/>
        </w:rPr>
      </w:pPr>
    </w:p>
    <w:p w14:paraId="00EA0A00" w14:textId="1A8C83C4" w:rsidR="00A13798" w:rsidRPr="004774F3" w:rsidRDefault="00F418BD" w:rsidP="001337CA">
      <w:pPr>
        <w:ind w:firstLine="709"/>
        <w:jc w:val="both"/>
        <w:rPr>
          <w:rFonts w:ascii="GHEA Grapalat" w:hAnsi="GHEA Grapalat"/>
          <w:sz w:val="20"/>
          <w:szCs w:val="20"/>
          <w:lang w:val="hy-AM"/>
        </w:rPr>
      </w:pPr>
      <w:r w:rsidRPr="00F81D65">
        <w:rPr>
          <w:rFonts w:ascii="GHEA Grapalat" w:hAnsi="GHEA Grapalat" w:cs="Sylfaen"/>
          <w:sz w:val="20"/>
          <w:lang w:val="af-ZA"/>
        </w:rPr>
        <w:t>«Վանաձորի համայնքապետարանի աշխատակազմ» ՀԿՀ-ի</w:t>
      </w:r>
      <w:r w:rsidRPr="004774F3">
        <w:rPr>
          <w:rFonts w:ascii="GHEA Grapalat" w:hAnsi="GHEA Grapalat" w:cs="Times Armenian"/>
          <w:sz w:val="20"/>
          <w:szCs w:val="20"/>
          <w:lang w:val="hy-AM"/>
        </w:rPr>
        <w:t xml:space="preserve"> </w:t>
      </w:r>
      <w:r w:rsidR="001F3A37" w:rsidRPr="004774F3">
        <w:rPr>
          <w:rFonts w:ascii="GHEA Grapalat" w:hAnsi="GHEA Grapalat" w:cs="Times Armenian"/>
          <w:sz w:val="20"/>
          <w:szCs w:val="20"/>
          <w:lang w:val="hy-AM"/>
        </w:rPr>
        <w:t xml:space="preserve">կարիքների համար </w:t>
      </w:r>
      <w:r w:rsidR="00932251">
        <w:rPr>
          <w:rFonts w:ascii="GHEA Grapalat" w:hAnsi="GHEA Grapalat"/>
          <w:b/>
          <w:i/>
          <w:sz w:val="20"/>
          <w:u w:val="single"/>
          <w:lang w:val="hy-AM"/>
        </w:rPr>
        <w:t xml:space="preserve">ավտոբուսների ձեռքբերման </w:t>
      </w:r>
      <w:r w:rsidR="00A13798" w:rsidRPr="004774F3">
        <w:rPr>
          <w:rFonts w:ascii="GHEA Grapalat" w:hAnsi="GHEA Grapalat" w:cs="Sylfaen"/>
          <w:sz w:val="20"/>
          <w:szCs w:val="20"/>
        </w:rPr>
        <w:t xml:space="preserve">նպատակով կազմակերպված </w:t>
      </w:r>
      <w:r>
        <w:rPr>
          <w:rFonts w:ascii="GHEA Grapalat" w:hAnsi="GHEA Grapalat" w:cs="Sylfaen"/>
          <w:sz w:val="20"/>
          <w:szCs w:val="20"/>
          <w:lang w:val="hy-AM"/>
        </w:rPr>
        <w:t>«</w:t>
      </w:r>
      <w:r w:rsidRPr="00FC035A">
        <w:rPr>
          <w:rFonts w:ascii="GHEA Grapalat" w:hAnsi="GHEA Grapalat"/>
          <w:b/>
          <w:i/>
          <w:sz w:val="20"/>
          <w:szCs w:val="20"/>
          <w:lang w:val="hy-AM"/>
        </w:rPr>
        <w:t xml:space="preserve">ՀՀ ԼՄՎՀ </w:t>
      </w:r>
      <w:r w:rsidR="00932251">
        <w:rPr>
          <w:rFonts w:ascii="GHEA Grapalat" w:hAnsi="GHEA Grapalat"/>
          <w:b/>
          <w:i/>
          <w:sz w:val="20"/>
          <w:szCs w:val="20"/>
          <w:lang w:val="hy-AM"/>
        </w:rPr>
        <w:t>ԷԱՃ</w:t>
      </w:r>
      <w:r w:rsidRPr="00FC035A">
        <w:rPr>
          <w:rFonts w:ascii="GHEA Grapalat" w:hAnsi="GHEA Grapalat"/>
          <w:b/>
          <w:i/>
          <w:sz w:val="20"/>
          <w:szCs w:val="20"/>
          <w:lang w:val="hy-AM"/>
        </w:rPr>
        <w:t>ԱՊՁԲ</w:t>
      </w:r>
      <w:r w:rsidR="00932251">
        <w:rPr>
          <w:rFonts w:ascii="GHEA Grapalat" w:hAnsi="GHEA Grapalat"/>
          <w:b/>
          <w:i/>
          <w:sz w:val="20"/>
          <w:szCs w:val="20"/>
          <w:lang w:val="hy-AM"/>
        </w:rPr>
        <w:t>-26/55</w:t>
      </w:r>
      <w:r>
        <w:rPr>
          <w:rFonts w:ascii="GHEA Grapalat" w:hAnsi="GHEA Grapalat" w:cs="Sylfaen"/>
          <w:i/>
          <w:sz w:val="20"/>
          <w:u w:val="single"/>
          <w:lang w:val="hy-AM"/>
        </w:rPr>
        <w:t xml:space="preserve">» </w:t>
      </w:r>
      <w:r w:rsidR="00A13798" w:rsidRPr="004774F3">
        <w:rPr>
          <w:rFonts w:ascii="GHEA Grapalat" w:hAnsi="GHEA Grapalat" w:cs="Sylfaen"/>
          <w:sz w:val="20"/>
          <w:szCs w:val="20"/>
        </w:rPr>
        <w:t xml:space="preserve">ծածկագրով գնման ընթացակարգի գնահատող հանձնաժողովը ստորև ներկայացնում է նույն ծածկագրով հրավերի վերաբերյալ </w:t>
      </w:r>
      <w:r w:rsidR="004A1A7C">
        <w:rPr>
          <w:rFonts w:ascii="GHEA Grapalat" w:hAnsi="GHEA Grapalat" w:cs="Sylfaen"/>
          <w:sz w:val="20"/>
          <w:szCs w:val="20"/>
          <w:lang w:val="hy-AM"/>
        </w:rPr>
        <w:t>2</w:t>
      </w:r>
      <w:r w:rsidR="004A1A7C">
        <w:rPr>
          <w:rFonts w:ascii="GHEA Grapalat" w:hAnsi="GHEA Grapalat" w:cs="Sylfaen"/>
          <w:sz w:val="20"/>
          <w:szCs w:val="20"/>
        </w:rPr>
        <w:t>6</w:t>
      </w:r>
      <w:r w:rsidR="00932251">
        <w:rPr>
          <w:rFonts w:ascii="GHEA Grapalat" w:hAnsi="GHEA Grapalat" w:cs="Sylfaen"/>
          <w:sz w:val="20"/>
          <w:szCs w:val="20"/>
        </w:rPr>
        <w:t>.0</w:t>
      </w:r>
      <w:r w:rsidR="00932251">
        <w:rPr>
          <w:rFonts w:ascii="GHEA Grapalat" w:hAnsi="GHEA Grapalat" w:cs="Sylfaen"/>
          <w:sz w:val="20"/>
          <w:szCs w:val="20"/>
          <w:lang w:val="hy-AM"/>
        </w:rPr>
        <w:t>5</w:t>
      </w:r>
      <w:r w:rsidR="00475011" w:rsidRPr="004774F3">
        <w:rPr>
          <w:rFonts w:ascii="GHEA Grapalat" w:hAnsi="GHEA Grapalat" w:cs="Sylfaen"/>
          <w:sz w:val="20"/>
          <w:szCs w:val="20"/>
        </w:rPr>
        <w:t>.20</w:t>
      </w:r>
      <w:r w:rsidR="00475011" w:rsidRPr="004774F3">
        <w:rPr>
          <w:rFonts w:ascii="GHEA Grapalat" w:hAnsi="GHEA Grapalat" w:cs="Sylfaen"/>
          <w:sz w:val="20"/>
          <w:szCs w:val="20"/>
          <w:lang w:val="hy-AM"/>
        </w:rPr>
        <w:t>2</w:t>
      </w:r>
      <w:r w:rsidR="004A55A3" w:rsidRPr="004774F3">
        <w:rPr>
          <w:rFonts w:ascii="GHEA Grapalat" w:hAnsi="GHEA Grapalat" w:cs="Sylfaen"/>
          <w:sz w:val="20"/>
          <w:szCs w:val="20"/>
          <w:lang w:val="hy-AM"/>
        </w:rPr>
        <w:t>6</w:t>
      </w:r>
      <w:r w:rsidR="001337CA" w:rsidRPr="004774F3">
        <w:rPr>
          <w:rFonts w:ascii="GHEA Grapalat" w:hAnsi="GHEA Grapalat" w:cs="Sylfaen"/>
          <w:sz w:val="20"/>
          <w:szCs w:val="20"/>
        </w:rPr>
        <w:t xml:space="preserve">թ. </w:t>
      </w:r>
      <w:proofErr w:type="gramStart"/>
      <w:r w:rsidR="00A13798" w:rsidRPr="004774F3">
        <w:rPr>
          <w:rFonts w:ascii="GHEA Grapalat" w:hAnsi="GHEA Grapalat" w:cs="Sylfaen"/>
          <w:sz w:val="20"/>
          <w:szCs w:val="20"/>
        </w:rPr>
        <w:t>ստացված</w:t>
      </w:r>
      <w:proofErr w:type="gramEnd"/>
      <w:r w:rsidR="00A13798" w:rsidRPr="004774F3">
        <w:rPr>
          <w:rFonts w:ascii="GHEA Grapalat" w:hAnsi="GHEA Grapalat" w:cs="Sylfaen"/>
          <w:sz w:val="20"/>
          <w:szCs w:val="20"/>
        </w:rPr>
        <w:t xml:space="preserve"> հարցադրումը և դրանց վերաբերյալ </w:t>
      </w:r>
      <w:r w:rsidR="00932251">
        <w:rPr>
          <w:rFonts w:ascii="GHEA Grapalat" w:hAnsi="GHEA Grapalat" w:cs="Sylfaen"/>
          <w:sz w:val="20"/>
          <w:szCs w:val="20"/>
          <w:lang w:val="hy-AM"/>
        </w:rPr>
        <w:t>2</w:t>
      </w:r>
      <w:r w:rsidR="004A1A7C">
        <w:rPr>
          <w:rFonts w:ascii="GHEA Grapalat" w:hAnsi="GHEA Grapalat" w:cs="Sylfaen"/>
          <w:sz w:val="20"/>
          <w:szCs w:val="20"/>
        </w:rPr>
        <w:t>7</w:t>
      </w:r>
      <w:r w:rsidR="00932251">
        <w:rPr>
          <w:rFonts w:ascii="GHEA Grapalat" w:hAnsi="GHEA Grapalat" w:cs="Sylfaen"/>
          <w:sz w:val="20"/>
          <w:szCs w:val="20"/>
        </w:rPr>
        <w:t>.0</w:t>
      </w:r>
      <w:r w:rsidR="00932251">
        <w:rPr>
          <w:rFonts w:ascii="GHEA Grapalat" w:hAnsi="GHEA Grapalat" w:cs="Sylfaen"/>
          <w:sz w:val="20"/>
          <w:szCs w:val="20"/>
          <w:lang w:val="hy-AM"/>
        </w:rPr>
        <w:t>5</w:t>
      </w:r>
      <w:r w:rsidR="00475011" w:rsidRPr="004774F3">
        <w:rPr>
          <w:rFonts w:ascii="GHEA Grapalat" w:hAnsi="GHEA Grapalat" w:cs="Sylfaen"/>
          <w:sz w:val="20"/>
          <w:szCs w:val="20"/>
        </w:rPr>
        <w:t>.202</w:t>
      </w:r>
      <w:r w:rsidR="004A55A3" w:rsidRPr="004774F3">
        <w:rPr>
          <w:rFonts w:ascii="GHEA Grapalat" w:hAnsi="GHEA Grapalat" w:cs="Sylfaen"/>
          <w:sz w:val="20"/>
          <w:szCs w:val="20"/>
        </w:rPr>
        <w:t>6</w:t>
      </w:r>
      <w:r w:rsidR="001337CA" w:rsidRPr="004774F3">
        <w:rPr>
          <w:rFonts w:ascii="GHEA Grapalat" w:hAnsi="GHEA Grapalat" w:cs="Sylfaen"/>
          <w:sz w:val="20"/>
          <w:szCs w:val="20"/>
        </w:rPr>
        <w:t>թ.</w:t>
      </w:r>
      <w:r w:rsidR="00A13798" w:rsidRPr="004774F3">
        <w:rPr>
          <w:rFonts w:ascii="GHEA Grapalat" w:hAnsi="GHEA Grapalat" w:cs="Sylfaen"/>
          <w:sz w:val="20"/>
          <w:szCs w:val="20"/>
        </w:rPr>
        <w:t xml:space="preserve"> </w:t>
      </w:r>
      <w:proofErr w:type="gramStart"/>
      <w:r w:rsidR="00A13798" w:rsidRPr="004774F3">
        <w:rPr>
          <w:rFonts w:ascii="GHEA Grapalat" w:hAnsi="GHEA Grapalat" w:cs="Sylfaen"/>
          <w:sz w:val="20"/>
          <w:szCs w:val="20"/>
        </w:rPr>
        <w:t>տրամադրված</w:t>
      </w:r>
      <w:proofErr w:type="gramEnd"/>
      <w:r w:rsidR="00A13798" w:rsidRPr="004774F3">
        <w:rPr>
          <w:rFonts w:ascii="GHEA Grapalat" w:hAnsi="GHEA Grapalat" w:cs="Sylfaen"/>
          <w:sz w:val="20"/>
          <w:szCs w:val="20"/>
        </w:rPr>
        <w:t xml:space="preserve"> պարզաբանումը`</w:t>
      </w:r>
    </w:p>
    <w:p w14:paraId="5499B402" w14:textId="77777777" w:rsidR="00F418BD" w:rsidRDefault="00B72259" w:rsidP="00F418BD">
      <w:pPr>
        <w:rPr>
          <w:rFonts w:ascii="GHEA Grapalat" w:hAnsi="GHEA Grapalat"/>
          <w:sz w:val="20"/>
          <w:szCs w:val="20"/>
        </w:rPr>
      </w:pPr>
      <w:r w:rsidRPr="004774F3">
        <w:rPr>
          <w:rFonts w:ascii="GHEA Grapalat" w:hAnsi="GHEA Grapalat"/>
          <w:sz w:val="20"/>
          <w:szCs w:val="20"/>
          <w:lang w:val="hy-AM"/>
        </w:rPr>
        <w:t xml:space="preserve">     </w:t>
      </w:r>
      <w:r w:rsidRPr="004774F3">
        <w:rPr>
          <w:rFonts w:ascii="GHEA Grapalat" w:hAnsi="GHEA Grapalat"/>
          <w:b/>
          <w:bCs/>
          <w:sz w:val="20"/>
          <w:szCs w:val="20"/>
          <w:lang w:val="hy-AM"/>
        </w:rPr>
        <w:t>Հարցում</w:t>
      </w:r>
      <w:r w:rsidR="002D0EA9" w:rsidRPr="004774F3">
        <w:rPr>
          <w:rFonts w:ascii="GHEA Grapalat" w:hAnsi="GHEA Grapalat"/>
          <w:b/>
          <w:bCs/>
          <w:sz w:val="20"/>
          <w:szCs w:val="20"/>
          <w:lang w:val="hy-AM"/>
        </w:rPr>
        <w:t>՝</w:t>
      </w:r>
      <w:r w:rsidR="00F418BD" w:rsidRPr="00FC035A">
        <w:rPr>
          <w:rFonts w:ascii="GHEA Grapalat" w:hAnsi="GHEA Grapalat"/>
          <w:bCs/>
          <w:sz w:val="20"/>
          <w:szCs w:val="20"/>
          <w:lang w:val="hy-AM"/>
        </w:rPr>
        <w:t xml:space="preserve">           </w:t>
      </w:r>
      <w:r w:rsidR="00F418BD" w:rsidRPr="00FC035A">
        <w:rPr>
          <w:rFonts w:ascii="GHEA Grapalat" w:hAnsi="GHEA Grapalat"/>
          <w:sz w:val="20"/>
          <w:szCs w:val="20"/>
          <w:lang w:val="hy-AM"/>
        </w:rPr>
        <w:t>Խնդրում եմ տալ պարզաբանում</w:t>
      </w:r>
    </w:p>
    <w:p w14:paraId="79EEE563" w14:textId="77777777" w:rsidR="004A1A7C" w:rsidRPr="00DE5098" w:rsidRDefault="004A1A7C" w:rsidP="004A1A7C">
      <w:pPr>
        <w:rPr>
          <w:rFonts w:ascii="GHEA Grapalat" w:hAnsi="GHEA Grapalat"/>
          <w:sz w:val="20"/>
          <w:szCs w:val="20"/>
        </w:rPr>
      </w:pPr>
      <w:r w:rsidRPr="00FC035A">
        <w:rPr>
          <w:rFonts w:ascii="GHEA Grapalat" w:hAnsi="GHEA Grapalat"/>
          <w:bCs/>
          <w:sz w:val="20"/>
          <w:szCs w:val="20"/>
          <w:lang w:val="hy-AM"/>
        </w:rPr>
        <w:t xml:space="preserve">           </w:t>
      </w:r>
      <w:r w:rsidRPr="00FC035A">
        <w:rPr>
          <w:rFonts w:ascii="GHEA Grapalat" w:hAnsi="GHEA Grapalat"/>
          <w:sz w:val="20"/>
          <w:szCs w:val="20"/>
          <w:lang w:val="hy-AM"/>
        </w:rPr>
        <w:t>Պարզաբանում</w:t>
      </w:r>
      <w:r>
        <w:rPr>
          <w:rFonts w:ascii="GHEA Grapalat" w:hAnsi="GHEA Grapalat"/>
          <w:sz w:val="20"/>
          <w:szCs w:val="20"/>
        </w:rPr>
        <w:t xml:space="preserve"> 1</w:t>
      </w:r>
    </w:p>
    <w:p w14:paraId="5CE2EF6A" w14:textId="77777777" w:rsidR="004A1A7C" w:rsidRPr="00510BA4" w:rsidRDefault="004A1A7C" w:rsidP="004A1A7C">
      <w:pPr>
        <w:rPr>
          <w:sz w:val="20"/>
          <w:szCs w:val="20"/>
          <w:lang w:val="hy-AM"/>
        </w:rPr>
      </w:pPr>
      <w:r w:rsidRPr="00510BA4">
        <w:rPr>
          <w:rFonts w:ascii="Calibri" w:hAnsi="Calibri" w:cs="Calibri"/>
          <w:color w:val="37474F"/>
          <w:sz w:val="20"/>
          <w:szCs w:val="20"/>
          <w:shd w:val="clear" w:color="auto" w:fill="FFFFFF"/>
          <w:lang w:val="hy-AM"/>
        </w:rPr>
        <w:t>Հնարավո՞ր է արդյոք կատարել հետևյալ խմբագրումները տեխնիկական բնութագրում։ Շարժակազմի չափորոշիչ` ...Ավտոբուսները պետք է լինեն 2026 թվականից ոչ հին արտադրության, չշահագործված, վազքը ձեռքբերման պահին՝ ներգործարանային և փորձարկման համար թույլատրելի սահմաններում, ինքնատեղափոխման դեպքում՝ վազքը ոչ ավելի, քան արտադրող երկրից ներկրման օպտիմալ երթուղով հաշվարկված միջին հեռավորության կամ ներկայացված փաստաթղթերով հիմնավորված վազքին համապատասխան։ Փոխանցման տուփը՝ մեխանիկական կամ ավտոմատ, Allsion կամ համարժեք ZF, ինտեգրված ռետարդեր։ Կառուցվածքային և տեխնիկական այլ չափորոշիչներ` ցածր մուտքի հարմարադասում, եզրաչափային չափերը՝ երկարությունը 7000 մմ - 8700 մմ, լայնությունը՝ ոչ ավելի 2600 մմ-ից, ավտոբուսի բարձրությունը՝ առավելագույնը 3600 մմ, ուղևորասրահի բարձրությունը` ոչ պակաս 1950 մմ-ից, ավտոբուսի լցավորված և նախատեսված պարագաներով կահավորված զանգվածը ոչ ավելի 9900 կգ-ից, թույլատրելի առավելագույն զանգվածը (առավելագույն բեռնվածությունը)` 14150կգ-ից:</w:t>
      </w:r>
    </w:p>
    <w:p w14:paraId="09079771" w14:textId="77777777" w:rsidR="004A1A7C" w:rsidRPr="004A1A7C" w:rsidRDefault="004A1A7C" w:rsidP="004A1A7C">
      <w:pPr>
        <w:rPr>
          <w:rFonts w:ascii="GHEA Grapalat" w:hAnsi="GHEA Grapalat"/>
          <w:sz w:val="20"/>
          <w:szCs w:val="20"/>
          <w:lang w:val="hy-AM"/>
        </w:rPr>
      </w:pPr>
      <w:r w:rsidRPr="00510BA4">
        <w:rPr>
          <w:rFonts w:ascii="GHEA Grapalat" w:hAnsi="GHEA Grapalat"/>
          <w:bCs/>
          <w:sz w:val="20"/>
          <w:szCs w:val="20"/>
          <w:lang w:val="hy-AM"/>
        </w:rPr>
        <w:t xml:space="preserve">           </w:t>
      </w:r>
      <w:r w:rsidRPr="00510BA4">
        <w:rPr>
          <w:rFonts w:ascii="GHEA Grapalat" w:hAnsi="GHEA Grapalat"/>
          <w:sz w:val="20"/>
          <w:szCs w:val="20"/>
          <w:lang w:val="hy-AM"/>
        </w:rPr>
        <w:t>Պարզաբանում</w:t>
      </w:r>
      <w:r w:rsidRPr="004A1A7C">
        <w:rPr>
          <w:rFonts w:ascii="GHEA Grapalat" w:hAnsi="GHEA Grapalat"/>
          <w:sz w:val="20"/>
          <w:szCs w:val="20"/>
          <w:lang w:val="hy-AM"/>
        </w:rPr>
        <w:t xml:space="preserve"> 2</w:t>
      </w:r>
    </w:p>
    <w:p w14:paraId="03498D0A" w14:textId="77777777" w:rsidR="004A1A7C" w:rsidRPr="004A1A7C" w:rsidRDefault="004A1A7C" w:rsidP="004A1A7C">
      <w:pPr>
        <w:rPr>
          <w:sz w:val="20"/>
          <w:szCs w:val="20"/>
          <w:lang w:val="hy-AM"/>
        </w:rPr>
      </w:pPr>
      <w:r w:rsidRPr="004A1A7C">
        <w:rPr>
          <w:rFonts w:ascii="Calibri" w:hAnsi="Calibri" w:cs="Calibri"/>
          <w:color w:val="37474F"/>
          <w:sz w:val="20"/>
          <w:szCs w:val="20"/>
          <w:shd w:val="clear" w:color="auto" w:fill="CFD8DC"/>
          <w:lang w:val="hy-AM"/>
        </w:rPr>
        <w:t>Հարգելի Գործընկերներ, շնորհակալություն արագ արձագանքի համար։ Հարց 1․ Նախորդ հարցման 2-րդ հարցի պարզաբանման մասով հատնում եմ հետևյալի մասին՝ Հարցման 2-րդ հարցի պատասխանում նշված է, որ “Վաճառողը ոչ միայն կարող է, այլև պարտավոր է ՊԵԿ համակարգով դուրս գրել սովորական հարկային հաշիվ՝ ՀՀ դրամով և ներառյալ ԱԱՀ-ն”: Հաշվի առնելով, որ մաքսազերցումը արվելու է Գնորդի կողմից առաջարկում ենք ՊԵԿ էլեկտրոնային համակարգով դուրս գրել ոչ թե հարկային հաշիվ ապրանքագիր ներառյալ ԱԱՀ–ն, այլ ապրանքների մատակարարման հիմք հանդիսացող մեկ այլ հաշիվ վավերագիր, որում ներառված կլինեն ապրանքի նկարագիրը, քանակը, գինը և գումարը առանց ԱԱՀ, ինչը հարկային օրենսգրքի իմաստով ապրանքի մատակարարման ամբողջական հաշվարկային փաստաթուղթ է։ Տվյալ դեպքում, քանի որ ապրանքը մատակարարվելու է DAP (Incoterms 2020) շրջանակներում հիմնավոր կիրառելի է այս փաստաթղթի դուրս գրումը։ Խնդրում եմ Ձեր դիրքորոշումը այս առումով։ Հարց 2 Պայմանագրի տեքստում նշված է վճարման հետևյալ պայմանը՝ 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դեկտեմբերի 30-ը: Սակայն պայմանագրի հավելված 3-ում նշված է որ վճարումները կատարվելու են հունիս ամսից մինչև դեկտեմբեր ամիս։ Խնդրում եմ մեկնաբանել ինչ ընթացակարգով և ինչ ժամկետներում են կատարվելու վճարումները, եթե ապրանքը մատակարարվելու է 1 անգամ ամբողջ խմբաքանակով</w:t>
      </w:r>
      <w:bookmarkStart w:id="0" w:name="_GoBack"/>
      <w:bookmarkEnd w:id="0"/>
      <w:r w:rsidRPr="004A1A7C">
        <w:rPr>
          <w:rFonts w:ascii="Calibri" w:hAnsi="Calibri" w:cs="Calibri"/>
          <w:color w:val="37474F"/>
          <w:sz w:val="20"/>
          <w:szCs w:val="20"/>
          <w:shd w:val="clear" w:color="auto" w:fill="CFD8DC"/>
          <w:lang w:val="hy-AM"/>
        </w:rPr>
        <w:t>։ Հարգանքով՝ Տնօրեն՝ Էդուարդ Ագիկյան</w:t>
      </w:r>
    </w:p>
    <w:p w14:paraId="3E2704C6" w14:textId="77777777" w:rsidR="004A1A7C" w:rsidRPr="004A1A7C" w:rsidRDefault="004A1A7C" w:rsidP="00F418BD">
      <w:pPr>
        <w:rPr>
          <w:rFonts w:ascii="GHEA Grapalat" w:hAnsi="GHEA Grapalat"/>
          <w:sz w:val="20"/>
          <w:szCs w:val="20"/>
          <w:lang w:val="hy-AM"/>
        </w:rPr>
      </w:pPr>
    </w:p>
    <w:p w14:paraId="4DF31D54" w14:textId="77777777" w:rsidR="004A1A7C" w:rsidRDefault="004A1A7C" w:rsidP="00F418BD">
      <w:pPr>
        <w:rPr>
          <w:rFonts w:ascii="GHEA Grapalat" w:hAnsi="GHEA Grapalat"/>
          <w:b/>
          <w:bCs/>
          <w:sz w:val="20"/>
          <w:szCs w:val="20"/>
        </w:rPr>
      </w:pPr>
    </w:p>
    <w:p w14:paraId="30254859" w14:textId="6CEC86C4" w:rsidR="00F418BD" w:rsidRDefault="00B72259" w:rsidP="00F418BD">
      <w:pPr>
        <w:rPr>
          <w:rFonts w:ascii="GHEA Grapalat" w:eastAsia="Calibri" w:hAnsi="GHEA Grapalat"/>
          <w:lang w:val="hy-AM"/>
        </w:rPr>
      </w:pPr>
      <w:r w:rsidRPr="004774F3">
        <w:rPr>
          <w:rFonts w:ascii="GHEA Grapalat" w:hAnsi="GHEA Grapalat"/>
          <w:b/>
          <w:bCs/>
          <w:sz w:val="20"/>
          <w:szCs w:val="20"/>
          <w:lang w:val="hy-AM"/>
        </w:rPr>
        <w:lastRenderedPageBreak/>
        <w:t>Պատասխան</w:t>
      </w:r>
      <w:r w:rsidR="0055538A" w:rsidRPr="004774F3">
        <w:rPr>
          <w:rFonts w:ascii="GHEA Grapalat" w:hAnsi="GHEA Grapalat"/>
          <w:sz w:val="20"/>
          <w:szCs w:val="20"/>
          <w:lang w:val="hy-AM"/>
        </w:rPr>
        <w:t>՝</w:t>
      </w:r>
      <w:r w:rsidRPr="004774F3">
        <w:rPr>
          <w:rFonts w:ascii="GHEA Grapalat" w:hAnsi="GHEA Grapalat"/>
          <w:sz w:val="20"/>
          <w:szCs w:val="20"/>
          <w:lang w:val="hy-AM"/>
        </w:rPr>
        <w:t xml:space="preserve">  </w:t>
      </w:r>
      <w:r w:rsidR="00ED69B2" w:rsidRPr="004774F3">
        <w:rPr>
          <w:rFonts w:ascii="GHEA Grapalat" w:hAnsi="GHEA Grapalat"/>
          <w:sz w:val="20"/>
          <w:szCs w:val="20"/>
          <w:lang w:val="hy-AM"/>
        </w:rPr>
        <w:t xml:space="preserve">  </w:t>
      </w:r>
    </w:p>
    <w:p w14:paraId="6714B0F9" w14:textId="77777777" w:rsidR="004A1A7C" w:rsidRPr="004A1A7C" w:rsidRDefault="004A1A7C" w:rsidP="004A1A7C">
      <w:pPr>
        <w:pStyle w:val="ac"/>
        <w:shd w:val="clear" w:color="auto" w:fill="FFFFFF"/>
        <w:rPr>
          <w:rFonts w:ascii="Sylfaen" w:hAnsi="Sylfaen"/>
          <w:color w:val="2C2D2E"/>
          <w:sz w:val="20"/>
          <w:szCs w:val="20"/>
          <w:lang w:val="hy-AM"/>
        </w:rPr>
      </w:pPr>
      <w:r>
        <w:rPr>
          <w:rFonts w:ascii="Sylfaen" w:hAnsi="Sylfaen"/>
          <w:color w:val="2C2D2E"/>
          <w:sz w:val="20"/>
          <w:szCs w:val="20"/>
          <w:lang w:val="hy-AM"/>
        </w:rPr>
        <w:t>Հարց 1</w:t>
      </w:r>
      <w:r w:rsidRPr="004A1A7C">
        <w:rPr>
          <w:rFonts w:ascii="Sylfaen" w:hAnsi="Sylfaen"/>
          <w:color w:val="2C2D2E"/>
          <w:sz w:val="20"/>
          <w:szCs w:val="20"/>
          <w:lang w:val="hy-AM"/>
        </w:rPr>
        <w:t> </w:t>
      </w:r>
    </w:p>
    <w:p w14:paraId="1FD6320D" w14:textId="77777777" w:rsidR="004A1A7C" w:rsidRPr="004A1A7C" w:rsidRDefault="004A1A7C" w:rsidP="004A1A7C">
      <w:pPr>
        <w:pStyle w:val="ac"/>
        <w:shd w:val="clear" w:color="auto" w:fill="FFFFFF"/>
        <w:rPr>
          <w:rFonts w:ascii="system-ui" w:hAnsi="system-ui"/>
          <w:color w:val="2C2D2E"/>
          <w:sz w:val="20"/>
          <w:szCs w:val="20"/>
          <w:lang w:val="hy-AM"/>
        </w:rPr>
      </w:pPr>
      <w:r w:rsidRPr="004A1A7C">
        <w:rPr>
          <w:rFonts w:ascii="system-ui" w:hAnsi="system-ui"/>
          <w:color w:val="2C2D2E"/>
          <w:sz w:val="20"/>
          <w:szCs w:val="20"/>
          <w:lang w:val="hy-AM"/>
        </w:rPr>
        <w:t>Ի պատասխան Ձեր հարցման՝ հայտնում ենք, որ Վանաձոր քաղաքի հասարակական տրանսպորտի նոր շարժակազմի տեխնիկական բնութագրերը սահմանվել են՝ հաշվի առնելով քաղաքի լեռնային բարդ ռելիեֆը, փողոցների թեքությունները, նեղության աստիճանը և շրջադարձային հատվածների երկրաչափական առանձնահատկությունները։</w:t>
      </w:r>
    </w:p>
    <w:p w14:paraId="774ADE48" w14:textId="77777777" w:rsidR="004A1A7C" w:rsidRPr="004A1A7C" w:rsidRDefault="004A1A7C" w:rsidP="004A1A7C">
      <w:pPr>
        <w:pStyle w:val="ac"/>
        <w:shd w:val="clear" w:color="auto" w:fill="FFFFFF"/>
        <w:rPr>
          <w:rFonts w:ascii="system-ui" w:hAnsi="system-ui"/>
          <w:color w:val="2C2D2E"/>
          <w:sz w:val="20"/>
          <w:szCs w:val="20"/>
          <w:lang w:val="hy-AM"/>
        </w:rPr>
      </w:pPr>
      <w:r w:rsidRPr="004A1A7C">
        <w:rPr>
          <w:rFonts w:ascii="system-ui" w:hAnsi="system-ui"/>
          <w:color w:val="2C2D2E"/>
          <w:sz w:val="20"/>
          <w:szCs w:val="20"/>
          <w:lang w:val="hy-AM"/>
        </w:rPr>
        <w:t>Նշված տեխնիկական տվյալների որևէ փոփոխություն (չափսերի մեծացում/փոքրացում) կհանգեցնի տրանսպորտային միջոցների մանևրելու հնարավորության սահմանափակմանը, երթևեկության անվտանգության անկմանը և բարձրադիր թաղամասերի սպասարկման խափանմանը։ Ուստի, շարժակազմի տեխնիկական պարամետրերի անփոփոխ թողնելը պարտադրված է Վանաձորի ճանապարհատրանսպորտային ցանցի յուրահատկություններով և ուղևորների անվտանգության ապահովման հրամայականով։</w:t>
      </w:r>
    </w:p>
    <w:p w14:paraId="0E3E6DE4"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Վանաձորը հանդիսանում է լեռնային ռելիեֆ ունեցող քաղաք, որտեղ բազմաթիվ թաղամասեր գտնվում են բարձրադիր գոտիներում։</w:t>
      </w:r>
    </w:p>
    <w:p w14:paraId="0C0A6F84"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Վանաձորի փողոցային ցանցի զգալի մասն ունի սահմանափակ լայնություն, իսկ պատմականորեն ձևավորված որոշ թաղամասերում փողոցները նեղ են ու չունեն բավարար շրջադարձային շառավիղներ (ռադիուսներ)։</w:t>
      </w:r>
    </w:p>
    <w:p w14:paraId="0764CA76"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Ավտոբուսների ներկայիս չափսերը օպտիմալ են քաղաքի նեղ փողոցներով մանևրելու, խաչմերուկներում անվտանգ շրջադարձեր կատարելու և կայանված մեքենաների առկայության պայմաններում խցանումներ չստեղծելու համար։</w:t>
      </w:r>
    </w:p>
    <w:p w14:paraId="40B7CA7D"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Ավելի մեծ գաբարիտներով ավտոբուսների ներկրումը կկաթվածահարի երթևեկությունը նեղ հատվածներում, իսկ ավելի փոքրերինը՝ չի բավարարի ուղևորահոսքի պահանջարկը պիկ ժամերին։</w:t>
      </w:r>
    </w:p>
    <w:p w14:paraId="65DFEB09"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Տեխնիկական տվյալների փոփոխությունը կպահանջի նաև քաղաքի ողջ կանգառային ենթակառուցվածքի թանկարժեք և ժամանակատար վերակառուցում։</w:t>
      </w:r>
    </w:p>
    <w:p w14:paraId="5A489900"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Միաժամանակ հայտնում ենք, որ ավտոբուսների տեխնիկական բնութագրում մեխանիկական փոխանցման տուփի ընտրությունը (կամ ավտոմատ տուփի բացառումը) նույնպես պայմանավորված է քաղաքի ռելիեֆով։</w:t>
      </w:r>
    </w:p>
    <w:p w14:paraId="2E2281F2"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 Վանաձորի երկարատև վերելքների և վայրէջքների պայմաններում ստանդարտ ավտոմատ տրանսմիսիաների կիրառումը ոչ նպատակահարմար է, քանի որ այն հանգեցնում է համակարգի հաճախակի գերտաքացման, ձմեռային սեզոնին տեղից շարժվելու բարդությունների և, որ ամենակարևորն է, զառիթափերին շարժիչով արգելակման էֆեկտիվության կորստի։ Մեխանիկական կառավարումը վարորդին տալիս է լիարժեք հնարավորություն՝ անվտանգության բարձր մակարդակ ապահովելու բարդ ճանապարհային պայմաններում և նվազեցնում է տրանսպորտային միջոցների սպասարկման ծախսերը:</w:t>
      </w:r>
    </w:p>
    <w:p w14:paraId="7CDFFECC" w14:textId="77777777" w:rsidR="004A1A7C" w:rsidRPr="00510BA4" w:rsidRDefault="004A1A7C" w:rsidP="004A1A7C">
      <w:pPr>
        <w:pStyle w:val="ac"/>
        <w:shd w:val="clear" w:color="auto" w:fill="FFFFFF"/>
        <w:rPr>
          <w:rFonts w:ascii="Sylfaen" w:hAnsi="Sylfaen"/>
          <w:color w:val="2C2D2E"/>
          <w:sz w:val="20"/>
          <w:szCs w:val="20"/>
          <w:lang w:val="hy-AM"/>
        </w:rPr>
      </w:pPr>
      <w:r w:rsidRPr="00510BA4">
        <w:rPr>
          <w:rFonts w:ascii="system-ui" w:hAnsi="system-ui"/>
          <w:color w:val="2C2D2E"/>
          <w:sz w:val="20"/>
          <w:szCs w:val="20"/>
        </w:rPr>
        <w:t> </w:t>
      </w:r>
      <w:r w:rsidRPr="00510BA4">
        <w:rPr>
          <w:rFonts w:ascii="Sylfaen" w:hAnsi="Sylfaen"/>
          <w:color w:val="2C2D2E"/>
          <w:sz w:val="20"/>
          <w:szCs w:val="20"/>
        </w:rPr>
        <w:t> Հարց 2</w:t>
      </w:r>
    </w:p>
    <w:p w14:paraId="383EC8CD"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Համաձայն DAP (Incoterms 2020) պայմանի՝ ապրանքների ներմուծման մաքսային ձևակերպումների, ինչպես նաև ներմուծման փուլում հաշվարկվող հարկերի (այդ թվում՝ ԱԱՀ-ի) և տուրքերի վճարման պարտավորությունը ամբողջությամբ կրում է Գնորդը:</w:t>
      </w:r>
    </w:p>
    <w:p w14:paraId="5BAA4181"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Քանի որ ապրանքների մաքսազերծումն իրականացվելու է Գնորդի կողմից, մատակարարման պահին ապրանքի արժեքի մեջ տեղական ԱԱՀ-ի ներառումը կհանգեցնի հարկման բազայի կրկնակի հաշվարկի (ինչպես մատակարարի/վաճառողի հաշվարկային փաստաթղթով, այնպես էլ մաքսային հայտարարագրով):</w:t>
      </w:r>
    </w:p>
    <w:p w14:paraId="2D9FD452"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Ելնելով վերոգրյալից՝ կողմերի համար էլեկտրոնային հարկային համակարգով (e-Invoicing) փաստաթղթավորման օպտիմալ և օրենսդրորեն հիմնավորված տարբերակն է.</w:t>
      </w:r>
    </w:p>
    <w:p w14:paraId="67A11B30"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1. Փաստաթղթի տեսակը. ՊԵԿ համակարգով դուրս է գրվում ոչ թե հարկային հաշիվ, այլ ապրանքների մատակարարման հիմք հանդիսացող Հաշիվ վավերագիր (Invoice):</w:t>
      </w:r>
    </w:p>
    <w:p w14:paraId="2A9CF2A1"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2. Բովանդակությունը. Փաստաթղթում արտացոլվում են ապրանքների ամբողջական նկարագիրը, չափի միավորը, քանակը, միավորի գինը և ընդհանուր գումարը՝ առանց ԱԱՀ-ի:</w:t>
      </w:r>
    </w:p>
    <w:p w14:paraId="6214DD6F"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3. Իրավական կարգավիճակը. Տվյալ հաշիվ վավերագիրը ՀՀ Հարկային օրենսգրքի իմաստով հանդիսանում է ապրանքի մատակարարման ամբողջական և վավերական հաշվարկային փաստաթուղթ: Այն Վաճառողի համար հիմք է հանդիսանում հասույթի ճանաչման, իսկ Գնորդի համար՝ մաքսատանը գործարքի գնի (Transaction value) հիմնավորման և ապրանքների սկզբնական հաշվառման համար:</w:t>
      </w:r>
    </w:p>
    <w:p w14:paraId="557FC816"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lastRenderedPageBreak/>
        <w:t> ***Հաշիվ վավերագրի «Լրացուցիչ տվյալներ» դաշտում կատարվում է հետևյալ նշումը.</w:t>
      </w:r>
    </w:p>
    <w:p w14:paraId="222BC8E3" w14:textId="77777777" w:rsidR="004A1A7C" w:rsidRPr="00510BA4" w:rsidRDefault="004A1A7C" w:rsidP="004A1A7C">
      <w:pPr>
        <w:pStyle w:val="ac"/>
        <w:shd w:val="clear" w:color="auto" w:fill="FFFFFF"/>
        <w:rPr>
          <w:rFonts w:ascii="system-ui" w:hAnsi="system-ui"/>
          <w:color w:val="2C2D2E"/>
          <w:sz w:val="20"/>
          <w:szCs w:val="20"/>
        </w:rPr>
      </w:pPr>
      <w:r w:rsidRPr="00510BA4">
        <w:rPr>
          <w:rFonts w:ascii="system-ui" w:hAnsi="system-ui"/>
          <w:color w:val="2C2D2E"/>
          <w:sz w:val="20"/>
          <w:szCs w:val="20"/>
        </w:rPr>
        <w:t>«Մատակարարումն իրականացվում է DAP Vanadzor, RA (Incoterms 2020) պայմանով՝ համաձայն [Ամսաթիվ] թ. Հա. [Պայմանագրի համարը] պայմանագրի: Ներմուծման մաքսային ձևակերպումները, ԱԱՀ-ի և մաքսատուրքերի վճարումն իրականացվում են Գնորդի կողմից` սեփական միջոցների հաշվին»:</w:t>
      </w:r>
    </w:p>
    <w:p w14:paraId="04C67E97" w14:textId="77777777" w:rsidR="004A1A7C" w:rsidRPr="00510BA4" w:rsidRDefault="004A1A7C" w:rsidP="004A1A7C">
      <w:pPr>
        <w:pStyle w:val="ac"/>
        <w:shd w:val="clear" w:color="auto" w:fill="FFFFFF"/>
        <w:rPr>
          <w:rFonts w:ascii="Sylfaen" w:hAnsi="Sylfaen"/>
          <w:color w:val="2C2D2E"/>
          <w:sz w:val="20"/>
          <w:szCs w:val="20"/>
        </w:rPr>
      </w:pPr>
      <w:r w:rsidRPr="00510BA4">
        <w:rPr>
          <w:rFonts w:ascii="system-ui" w:hAnsi="system-ui"/>
          <w:color w:val="2C2D2E"/>
          <w:sz w:val="20"/>
          <w:szCs w:val="20"/>
          <w:shd w:val="clear" w:color="auto" w:fill="FFFFFF"/>
        </w:rPr>
        <w:t>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DAP ք. Վանաձոր, ՀՀ (Incoterms 2020) պայմանին համապատասխան ապրանքը հանձնելու և երկկողմանի հանձման-ընդունման արձանագրության ստորագրման հիման վրա՝ բայց ոչ ուշ, քան մինչև 2026 թվականի դեկտեմբերի 30-ը։</w:t>
      </w:r>
    </w:p>
    <w:p w14:paraId="2D0DFD63" w14:textId="000EE289" w:rsidR="00A13798" w:rsidRPr="004774F3" w:rsidRDefault="00A13798" w:rsidP="008354A4">
      <w:pPr>
        <w:spacing w:after="0"/>
        <w:ind w:firstLine="709"/>
        <w:jc w:val="both"/>
        <w:rPr>
          <w:rFonts w:ascii="GHEA Grapalat" w:hAnsi="GHEA Grapalat"/>
          <w:sz w:val="20"/>
          <w:szCs w:val="20"/>
          <w:lang w:val="hy-AM"/>
        </w:rPr>
      </w:pPr>
      <w:r w:rsidRPr="004774F3">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w:t>
      </w:r>
      <w:r w:rsidR="00F418BD" w:rsidRPr="00FC035A">
        <w:rPr>
          <w:rFonts w:ascii="GHEA Grapalat" w:hAnsi="GHEA Grapalat"/>
          <w:b/>
          <w:i/>
          <w:sz w:val="20"/>
          <w:szCs w:val="20"/>
          <w:lang w:val="hy-AM"/>
        </w:rPr>
        <w:t xml:space="preserve">ՀՀ ԼՄՎՀ </w:t>
      </w:r>
      <w:r w:rsidR="00AF6260">
        <w:rPr>
          <w:rFonts w:ascii="GHEA Grapalat" w:hAnsi="GHEA Grapalat"/>
          <w:b/>
          <w:i/>
          <w:sz w:val="20"/>
          <w:szCs w:val="20"/>
          <w:lang w:val="hy-AM"/>
        </w:rPr>
        <w:t>ԷԱՃ</w:t>
      </w:r>
      <w:r w:rsidR="00F418BD" w:rsidRPr="00FC035A">
        <w:rPr>
          <w:rFonts w:ascii="GHEA Grapalat" w:hAnsi="GHEA Grapalat"/>
          <w:b/>
          <w:i/>
          <w:sz w:val="20"/>
          <w:szCs w:val="20"/>
          <w:lang w:val="hy-AM"/>
        </w:rPr>
        <w:t>ԱՊՁԲ</w:t>
      </w:r>
      <w:r w:rsidR="00AF6260">
        <w:rPr>
          <w:rFonts w:ascii="GHEA Grapalat" w:hAnsi="GHEA Grapalat"/>
          <w:b/>
          <w:i/>
          <w:sz w:val="20"/>
          <w:szCs w:val="20"/>
          <w:lang w:val="hy-AM"/>
        </w:rPr>
        <w:t>-26/55</w:t>
      </w:r>
      <w:r w:rsidR="00F418BD" w:rsidRPr="00FC035A">
        <w:rPr>
          <w:rFonts w:ascii="GHEA Grapalat" w:hAnsi="GHEA Grapalat"/>
          <w:sz w:val="20"/>
          <w:szCs w:val="20"/>
          <w:lang w:val="hy-AM"/>
        </w:rPr>
        <w:t xml:space="preserve"> </w:t>
      </w:r>
      <w:r w:rsidRPr="004774F3">
        <w:rPr>
          <w:rFonts w:ascii="GHEA Grapalat" w:hAnsi="GHEA Grapalat"/>
          <w:sz w:val="20"/>
          <w:szCs w:val="20"/>
          <w:lang w:val="hy-AM"/>
        </w:rPr>
        <w:t>ծածկագրով գնահատող հանձնաժողովի քարտուղար</w:t>
      </w:r>
      <w:r w:rsidR="001337CA" w:rsidRPr="004774F3">
        <w:rPr>
          <w:rFonts w:ascii="GHEA Grapalat" w:hAnsi="GHEA Grapalat"/>
          <w:sz w:val="20"/>
          <w:szCs w:val="20"/>
          <w:lang w:val="hy-AM"/>
        </w:rPr>
        <w:t xml:space="preserve"> </w:t>
      </w:r>
      <w:r w:rsidR="00AF6260">
        <w:rPr>
          <w:rFonts w:ascii="GHEA Grapalat" w:hAnsi="GHEA Grapalat"/>
          <w:sz w:val="20"/>
          <w:szCs w:val="20"/>
          <w:lang w:val="hy-AM"/>
        </w:rPr>
        <w:t>Ն</w:t>
      </w:r>
      <w:r w:rsidR="008354A4">
        <w:rPr>
          <w:rFonts w:ascii="GHEA Grapalat" w:hAnsi="GHEA Grapalat"/>
          <w:sz w:val="20"/>
          <w:szCs w:val="20"/>
          <w:lang w:val="hy-AM"/>
        </w:rPr>
        <w:t>.</w:t>
      </w:r>
      <w:r w:rsidR="00AF6260">
        <w:rPr>
          <w:rFonts w:ascii="GHEA Grapalat" w:hAnsi="GHEA Grapalat"/>
          <w:sz w:val="20"/>
          <w:szCs w:val="20"/>
          <w:lang w:val="hy-AM"/>
        </w:rPr>
        <w:t>Հովակիմ</w:t>
      </w:r>
      <w:r w:rsidR="00F418BD">
        <w:rPr>
          <w:rFonts w:ascii="GHEA Grapalat" w:hAnsi="GHEA Grapalat"/>
          <w:sz w:val="20"/>
          <w:szCs w:val="20"/>
          <w:lang w:val="hy-AM"/>
        </w:rPr>
        <w:t>յ</w:t>
      </w:r>
      <w:r w:rsidR="008354A4">
        <w:rPr>
          <w:rFonts w:ascii="GHEA Grapalat" w:hAnsi="GHEA Grapalat"/>
          <w:sz w:val="20"/>
          <w:szCs w:val="20"/>
          <w:lang w:val="hy-AM"/>
        </w:rPr>
        <w:t>անին</w:t>
      </w:r>
      <w:r w:rsidRPr="004774F3">
        <w:rPr>
          <w:rFonts w:ascii="GHEA Grapalat" w:hAnsi="GHEA Grapalat"/>
          <w:sz w:val="20"/>
          <w:szCs w:val="20"/>
          <w:lang w:val="hy-AM"/>
        </w:rPr>
        <w:t>:</w:t>
      </w:r>
    </w:p>
    <w:p w14:paraId="0CBE7C69" w14:textId="77777777" w:rsidR="00A13798" w:rsidRPr="004774F3" w:rsidRDefault="00A13798" w:rsidP="008354A4">
      <w:pPr>
        <w:spacing w:after="0"/>
        <w:ind w:firstLine="709"/>
        <w:jc w:val="both"/>
        <w:rPr>
          <w:rFonts w:ascii="GHEA Grapalat" w:hAnsi="GHEA Grapalat"/>
          <w:sz w:val="20"/>
          <w:szCs w:val="20"/>
          <w:lang w:val="hy-AM"/>
        </w:rPr>
      </w:pP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p>
    <w:p w14:paraId="413DD726" w14:textId="77777777" w:rsidR="00F418BD" w:rsidRPr="00D76D0F" w:rsidRDefault="00F418BD" w:rsidP="00F418BD">
      <w:pPr>
        <w:spacing w:line="360" w:lineRule="auto"/>
        <w:ind w:firstLine="709"/>
        <w:jc w:val="both"/>
        <w:rPr>
          <w:rFonts w:ascii="GHEA Grapalat" w:hAnsi="GHEA Grapalat" w:cs="Sylfaen"/>
          <w:sz w:val="20"/>
          <w:lang w:val="af-ZA"/>
        </w:rPr>
      </w:pPr>
      <w:r w:rsidRPr="00D76D0F">
        <w:rPr>
          <w:rFonts w:ascii="GHEA Grapalat" w:hAnsi="GHEA Grapalat" w:cs="Sylfaen"/>
          <w:sz w:val="20"/>
          <w:lang w:val="af-ZA"/>
        </w:rPr>
        <w:t>Հեռախոս՝ 060650369։</w:t>
      </w:r>
    </w:p>
    <w:p w14:paraId="7C73928F" w14:textId="77777777" w:rsidR="00F418BD" w:rsidRPr="00D76D0F" w:rsidRDefault="00F418BD" w:rsidP="00F418BD">
      <w:pPr>
        <w:spacing w:line="360" w:lineRule="auto"/>
        <w:ind w:firstLine="709"/>
        <w:jc w:val="both"/>
        <w:rPr>
          <w:rFonts w:ascii="GHEA Grapalat" w:hAnsi="GHEA Grapalat" w:cs="Sylfaen"/>
          <w:sz w:val="20"/>
          <w:lang w:val="af-ZA"/>
        </w:rPr>
      </w:pPr>
      <w:r w:rsidRPr="00D76D0F">
        <w:rPr>
          <w:rFonts w:ascii="GHEA Grapalat" w:hAnsi="GHEA Grapalat" w:cs="Sylfaen"/>
          <w:sz w:val="20"/>
          <w:lang w:val="af-ZA"/>
        </w:rPr>
        <w:t xml:space="preserve">Էլեկտրոնային փոստ՝ </w:t>
      </w:r>
      <w:r w:rsidRPr="00F418BD">
        <w:rPr>
          <w:rFonts w:ascii="GHEA Grapalat" w:hAnsi="GHEA Grapalat" w:cs="Sylfaen"/>
          <w:sz w:val="20"/>
          <w:lang w:val="hy-AM"/>
        </w:rPr>
        <w:t>gnumnervanadzor@mail.ru</w:t>
      </w:r>
    </w:p>
    <w:p w14:paraId="78CA7C45" w14:textId="40C12E4C" w:rsidR="00F418BD" w:rsidRPr="00D76D0F" w:rsidRDefault="00F418BD" w:rsidP="00F418BD">
      <w:pPr>
        <w:jc w:val="both"/>
        <w:rPr>
          <w:rFonts w:ascii="GHEA Grapalat" w:hAnsi="GHEA Grapalat" w:cs="Sylfaen"/>
          <w:b/>
          <w:sz w:val="20"/>
          <w:lang w:val="af-ZA"/>
        </w:rPr>
      </w:pPr>
      <w:r w:rsidRPr="00D76D0F">
        <w:rPr>
          <w:rFonts w:ascii="GHEA Grapalat" w:hAnsi="GHEA Grapalat" w:cs="Sylfaen"/>
          <w:color w:val="000000"/>
          <w:sz w:val="20"/>
          <w:lang w:val="af-ZA"/>
        </w:rPr>
        <w:tab/>
      </w:r>
    </w:p>
    <w:p w14:paraId="0B0E5AE1" w14:textId="77777777" w:rsidR="00F418BD" w:rsidRPr="00D76D0F" w:rsidRDefault="00F418BD" w:rsidP="00F418BD">
      <w:pPr>
        <w:spacing w:line="360" w:lineRule="auto"/>
        <w:jc w:val="center"/>
        <w:rPr>
          <w:rFonts w:ascii="GHEA Grapalat" w:hAnsi="GHEA Grapalat" w:cs="Sylfaen"/>
          <w:sz w:val="20"/>
          <w:lang w:val="af-ZA"/>
        </w:rPr>
      </w:pPr>
    </w:p>
    <w:p w14:paraId="35166AC7" w14:textId="3FF1FB2E" w:rsidR="00AC37A6" w:rsidRPr="004774F3" w:rsidRDefault="00AC37A6" w:rsidP="00F418BD">
      <w:pPr>
        <w:spacing w:after="0" w:line="360" w:lineRule="auto"/>
        <w:ind w:firstLine="709"/>
        <w:jc w:val="both"/>
        <w:rPr>
          <w:sz w:val="20"/>
          <w:szCs w:val="20"/>
          <w:lang w:val="af-ZA"/>
        </w:rPr>
      </w:pPr>
    </w:p>
    <w:sectPr w:rsidR="00AC37A6" w:rsidRPr="004774F3" w:rsidSect="00FC7669">
      <w:footerReference w:type="even" r:id="rId9"/>
      <w:footerReference w:type="default" r:id="rId10"/>
      <w:pgSz w:w="11906" w:h="16838"/>
      <w:pgMar w:top="284" w:right="850" w:bottom="284"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B3507" w14:textId="77777777" w:rsidR="00F331D3" w:rsidRDefault="00F331D3" w:rsidP="001805F6">
      <w:pPr>
        <w:spacing w:after="0" w:line="240" w:lineRule="auto"/>
      </w:pPr>
      <w:r>
        <w:separator/>
      </w:r>
    </w:p>
  </w:endnote>
  <w:endnote w:type="continuationSeparator" w:id="0">
    <w:p w14:paraId="118E7DAA" w14:textId="77777777" w:rsidR="00F331D3" w:rsidRDefault="00F331D3" w:rsidP="00180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LatArm">
    <w:altName w:val="Times New Roman"/>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system-u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88D95" w14:textId="77777777" w:rsidR="00254804" w:rsidRDefault="006E5533" w:rsidP="00717888">
    <w:pPr>
      <w:pStyle w:val="a8"/>
      <w:framePr w:wrap="around" w:vAnchor="text" w:hAnchor="margin" w:xAlign="right" w:y="1"/>
      <w:rPr>
        <w:rStyle w:val="a7"/>
      </w:rPr>
    </w:pPr>
    <w:r>
      <w:rPr>
        <w:rStyle w:val="a7"/>
      </w:rPr>
      <w:fldChar w:fldCharType="begin"/>
    </w:r>
    <w:r w:rsidR="00AC37A6">
      <w:rPr>
        <w:rStyle w:val="a7"/>
      </w:rPr>
      <w:instrText xml:space="preserve">PAGE  </w:instrText>
    </w:r>
    <w:r>
      <w:rPr>
        <w:rStyle w:val="a7"/>
      </w:rPr>
      <w:fldChar w:fldCharType="end"/>
    </w:r>
  </w:p>
  <w:p w14:paraId="0ADC785B" w14:textId="77777777" w:rsidR="00254804" w:rsidRDefault="00254804" w:rsidP="00B2146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15419" w14:textId="77777777" w:rsidR="00254804" w:rsidRDefault="00254804" w:rsidP="00717888">
    <w:pPr>
      <w:pStyle w:val="a8"/>
      <w:framePr w:wrap="around" w:vAnchor="text" w:hAnchor="margin" w:xAlign="right" w:y="1"/>
      <w:rPr>
        <w:rStyle w:val="a7"/>
      </w:rPr>
    </w:pPr>
  </w:p>
  <w:p w14:paraId="26C41761" w14:textId="77777777" w:rsidR="00254804" w:rsidRDefault="00254804" w:rsidP="00B21464">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059856" w14:textId="77777777" w:rsidR="00F331D3" w:rsidRDefault="00F331D3" w:rsidP="001805F6">
      <w:pPr>
        <w:spacing w:after="0" w:line="240" w:lineRule="auto"/>
      </w:pPr>
      <w:r>
        <w:separator/>
      </w:r>
    </w:p>
  </w:footnote>
  <w:footnote w:type="continuationSeparator" w:id="0">
    <w:p w14:paraId="5E178636" w14:textId="77777777" w:rsidR="00F331D3" w:rsidRDefault="00F331D3" w:rsidP="001805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957CE"/>
    <w:multiLevelType w:val="multilevel"/>
    <w:tmpl w:val="A2808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798"/>
    <w:rsid w:val="00041315"/>
    <w:rsid w:val="0006798B"/>
    <w:rsid w:val="0009189F"/>
    <w:rsid w:val="000E0371"/>
    <w:rsid w:val="00130930"/>
    <w:rsid w:val="001337CA"/>
    <w:rsid w:val="0015425B"/>
    <w:rsid w:val="00155F3F"/>
    <w:rsid w:val="001805F6"/>
    <w:rsid w:val="0018793D"/>
    <w:rsid w:val="00194625"/>
    <w:rsid w:val="001F3A37"/>
    <w:rsid w:val="001F5668"/>
    <w:rsid w:val="001F6E5D"/>
    <w:rsid w:val="00233D97"/>
    <w:rsid w:val="0024517C"/>
    <w:rsid w:val="00254804"/>
    <w:rsid w:val="002A07BE"/>
    <w:rsid w:val="002C007E"/>
    <w:rsid w:val="002C125F"/>
    <w:rsid w:val="002D0EA9"/>
    <w:rsid w:val="002F47C3"/>
    <w:rsid w:val="002F6325"/>
    <w:rsid w:val="00325451"/>
    <w:rsid w:val="00331564"/>
    <w:rsid w:val="003430A4"/>
    <w:rsid w:val="00373C76"/>
    <w:rsid w:val="00385746"/>
    <w:rsid w:val="003B2992"/>
    <w:rsid w:val="003B37AE"/>
    <w:rsid w:val="003B4447"/>
    <w:rsid w:val="003C18BA"/>
    <w:rsid w:val="003C45B9"/>
    <w:rsid w:val="00404D31"/>
    <w:rsid w:val="004421E5"/>
    <w:rsid w:val="00475011"/>
    <w:rsid w:val="00476AF7"/>
    <w:rsid w:val="004774F3"/>
    <w:rsid w:val="00477E29"/>
    <w:rsid w:val="00480BCA"/>
    <w:rsid w:val="00480CF0"/>
    <w:rsid w:val="00496A12"/>
    <w:rsid w:val="004A1A7C"/>
    <w:rsid w:val="004A55A3"/>
    <w:rsid w:val="004B2A9B"/>
    <w:rsid w:val="004C55D7"/>
    <w:rsid w:val="004D0C09"/>
    <w:rsid w:val="004E4DE5"/>
    <w:rsid w:val="004E763E"/>
    <w:rsid w:val="004F3586"/>
    <w:rsid w:val="005156E3"/>
    <w:rsid w:val="0052521D"/>
    <w:rsid w:val="005402FA"/>
    <w:rsid w:val="0055538A"/>
    <w:rsid w:val="0056354B"/>
    <w:rsid w:val="005C71EC"/>
    <w:rsid w:val="005C7976"/>
    <w:rsid w:val="005D0E5E"/>
    <w:rsid w:val="005E078D"/>
    <w:rsid w:val="00607919"/>
    <w:rsid w:val="00614290"/>
    <w:rsid w:val="00626048"/>
    <w:rsid w:val="00645F93"/>
    <w:rsid w:val="00656E0D"/>
    <w:rsid w:val="00657811"/>
    <w:rsid w:val="006805F4"/>
    <w:rsid w:val="006E5533"/>
    <w:rsid w:val="006F12FD"/>
    <w:rsid w:val="007311E3"/>
    <w:rsid w:val="00732BE9"/>
    <w:rsid w:val="007361C9"/>
    <w:rsid w:val="00767D95"/>
    <w:rsid w:val="007B3CD7"/>
    <w:rsid w:val="007E3845"/>
    <w:rsid w:val="00832BCC"/>
    <w:rsid w:val="008354A4"/>
    <w:rsid w:val="00841527"/>
    <w:rsid w:val="00855AC7"/>
    <w:rsid w:val="008634F3"/>
    <w:rsid w:val="0087086A"/>
    <w:rsid w:val="008815C8"/>
    <w:rsid w:val="008944EF"/>
    <w:rsid w:val="008979B9"/>
    <w:rsid w:val="009172B5"/>
    <w:rsid w:val="00932251"/>
    <w:rsid w:val="0099515B"/>
    <w:rsid w:val="009A578D"/>
    <w:rsid w:val="009B3400"/>
    <w:rsid w:val="009B3F86"/>
    <w:rsid w:val="009C5474"/>
    <w:rsid w:val="009D3AD5"/>
    <w:rsid w:val="009E0D8A"/>
    <w:rsid w:val="00A03C5A"/>
    <w:rsid w:val="00A13798"/>
    <w:rsid w:val="00A537A8"/>
    <w:rsid w:val="00A609E8"/>
    <w:rsid w:val="00A62523"/>
    <w:rsid w:val="00A773F5"/>
    <w:rsid w:val="00A776A0"/>
    <w:rsid w:val="00A82A81"/>
    <w:rsid w:val="00A8613D"/>
    <w:rsid w:val="00AA3791"/>
    <w:rsid w:val="00AB1EC5"/>
    <w:rsid w:val="00AC37A6"/>
    <w:rsid w:val="00AE0B8B"/>
    <w:rsid w:val="00AF6260"/>
    <w:rsid w:val="00B054C4"/>
    <w:rsid w:val="00B27585"/>
    <w:rsid w:val="00B36A0D"/>
    <w:rsid w:val="00B72259"/>
    <w:rsid w:val="00BD2371"/>
    <w:rsid w:val="00BE3A36"/>
    <w:rsid w:val="00C118E7"/>
    <w:rsid w:val="00C15A2B"/>
    <w:rsid w:val="00C34F55"/>
    <w:rsid w:val="00C37409"/>
    <w:rsid w:val="00C41862"/>
    <w:rsid w:val="00C4661D"/>
    <w:rsid w:val="00C71E62"/>
    <w:rsid w:val="00C82AC4"/>
    <w:rsid w:val="00C83008"/>
    <w:rsid w:val="00CB6CD8"/>
    <w:rsid w:val="00CB73E5"/>
    <w:rsid w:val="00CC0725"/>
    <w:rsid w:val="00CD469C"/>
    <w:rsid w:val="00CF00E2"/>
    <w:rsid w:val="00CF1CFA"/>
    <w:rsid w:val="00D142A9"/>
    <w:rsid w:val="00D30AB0"/>
    <w:rsid w:val="00D544D5"/>
    <w:rsid w:val="00D73821"/>
    <w:rsid w:val="00DA5145"/>
    <w:rsid w:val="00DD43AA"/>
    <w:rsid w:val="00E15896"/>
    <w:rsid w:val="00E26F7C"/>
    <w:rsid w:val="00E272C9"/>
    <w:rsid w:val="00E5056E"/>
    <w:rsid w:val="00E55249"/>
    <w:rsid w:val="00E71479"/>
    <w:rsid w:val="00E804D3"/>
    <w:rsid w:val="00EA1BBA"/>
    <w:rsid w:val="00EC3BDA"/>
    <w:rsid w:val="00ED69B2"/>
    <w:rsid w:val="00EE20B5"/>
    <w:rsid w:val="00F05A62"/>
    <w:rsid w:val="00F2360F"/>
    <w:rsid w:val="00F331D3"/>
    <w:rsid w:val="00F418BD"/>
    <w:rsid w:val="00F50692"/>
    <w:rsid w:val="00F62407"/>
    <w:rsid w:val="00F947C0"/>
    <w:rsid w:val="00F9600C"/>
    <w:rsid w:val="00FB4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149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5F6"/>
  </w:style>
  <w:style w:type="paragraph" w:styleId="3">
    <w:name w:val="heading 3"/>
    <w:basedOn w:val="a"/>
    <w:next w:val="a"/>
    <w:link w:val="30"/>
    <w:qFormat/>
    <w:rsid w:val="00A13798"/>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13798"/>
    <w:rPr>
      <w:rFonts w:ascii="Times LatArm" w:eastAsia="Times New Roman" w:hAnsi="Times LatArm" w:cs="Times New Roman"/>
      <w:b/>
      <w:sz w:val="28"/>
      <w:szCs w:val="20"/>
      <w:lang w:eastAsia="ru-RU"/>
    </w:rPr>
  </w:style>
  <w:style w:type="paragraph" w:styleId="a3">
    <w:name w:val="Body Text"/>
    <w:basedOn w:val="a"/>
    <w:link w:val="a4"/>
    <w:rsid w:val="00A13798"/>
    <w:pPr>
      <w:spacing w:after="0" w:line="240" w:lineRule="auto"/>
    </w:pPr>
    <w:rPr>
      <w:rFonts w:ascii="Arial Armenian" w:eastAsia="Times New Roman" w:hAnsi="Arial Armenian" w:cs="Times New Roman"/>
      <w:sz w:val="20"/>
      <w:szCs w:val="20"/>
      <w:lang w:eastAsia="ru-RU"/>
    </w:rPr>
  </w:style>
  <w:style w:type="character" w:customStyle="1" w:styleId="a4">
    <w:name w:val="Основной текст Знак"/>
    <w:basedOn w:val="a0"/>
    <w:link w:val="a3"/>
    <w:rsid w:val="00A13798"/>
    <w:rPr>
      <w:rFonts w:ascii="Arial Armenian" w:eastAsia="Times New Roman" w:hAnsi="Arial Armenian" w:cs="Times New Roman"/>
      <w:sz w:val="20"/>
      <w:szCs w:val="20"/>
      <w:lang w:eastAsia="ru-RU"/>
    </w:rPr>
  </w:style>
  <w:style w:type="paragraph" w:styleId="a5">
    <w:name w:val="Body Text Indent"/>
    <w:aliases w:val=" Char Char Char, Char Char Char Char, Char"/>
    <w:basedOn w:val="a"/>
    <w:link w:val="a6"/>
    <w:rsid w:val="00A13798"/>
    <w:pPr>
      <w:spacing w:after="0" w:line="240" w:lineRule="auto"/>
      <w:ind w:firstLine="720"/>
      <w:jc w:val="both"/>
    </w:pPr>
    <w:rPr>
      <w:rFonts w:ascii="Arial LatArm" w:eastAsia="Times New Roman" w:hAnsi="Arial LatArm" w:cs="Times New Roman"/>
      <w:sz w:val="24"/>
      <w:szCs w:val="20"/>
      <w:lang w:eastAsia="ru-RU"/>
    </w:rPr>
  </w:style>
  <w:style w:type="character" w:customStyle="1" w:styleId="a6">
    <w:name w:val="Основной текст с отступом Знак"/>
    <w:aliases w:val=" Char Char Char Знак, Char Char Char Char Знак, Char Знак"/>
    <w:basedOn w:val="a0"/>
    <w:link w:val="a5"/>
    <w:rsid w:val="00A13798"/>
    <w:rPr>
      <w:rFonts w:ascii="Arial LatArm" w:eastAsia="Times New Roman" w:hAnsi="Arial LatArm" w:cs="Times New Roman"/>
      <w:sz w:val="24"/>
      <w:szCs w:val="20"/>
      <w:lang w:eastAsia="ru-RU"/>
    </w:rPr>
  </w:style>
  <w:style w:type="character" w:styleId="a7">
    <w:name w:val="page number"/>
    <w:basedOn w:val="a0"/>
    <w:rsid w:val="00A13798"/>
  </w:style>
  <w:style w:type="paragraph" w:styleId="a8">
    <w:name w:val="footer"/>
    <w:basedOn w:val="a"/>
    <w:link w:val="a9"/>
    <w:rsid w:val="00A1379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A13798"/>
    <w:rPr>
      <w:rFonts w:ascii="Times New Roman" w:eastAsia="Times New Roman" w:hAnsi="Times New Roman" w:cs="Times New Roman"/>
      <w:sz w:val="20"/>
      <w:szCs w:val="20"/>
      <w:lang w:eastAsia="ru-RU"/>
    </w:rPr>
  </w:style>
  <w:style w:type="paragraph" w:styleId="31">
    <w:name w:val="Body Text Indent 3"/>
    <w:basedOn w:val="a"/>
    <w:link w:val="32"/>
    <w:uiPriority w:val="99"/>
    <w:unhideWhenUsed/>
    <w:rsid w:val="001337CA"/>
    <w:pPr>
      <w:spacing w:after="120"/>
      <w:ind w:left="360"/>
    </w:pPr>
    <w:rPr>
      <w:sz w:val="16"/>
      <w:szCs w:val="16"/>
    </w:rPr>
  </w:style>
  <w:style w:type="character" w:customStyle="1" w:styleId="32">
    <w:name w:val="Основной текст с отступом 3 Знак"/>
    <w:basedOn w:val="a0"/>
    <w:link w:val="31"/>
    <w:uiPriority w:val="99"/>
    <w:rsid w:val="001337CA"/>
    <w:rPr>
      <w:sz w:val="16"/>
      <w:szCs w:val="16"/>
    </w:rPr>
  </w:style>
  <w:style w:type="paragraph" w:styleId="2">
    <w:name w:val="Body Text 2"/>
    <w:basedOn w:val="a"/>
    <w:link w:val="20"/>
    <w:uiPriority w:val="99"/>
    <w:semiHidden/>
    <w:unhideWhenUsed/>
    <w:rsid w:val="00477E29"/>
    <w:pPr>
      <w:spacing w:after="120" w:line="480" w:lineRule="auto"/>
    </w:pPr>
  </w:style>
  <w:style w:type="character" w:customStyle="1" w:styleId="20">
    <w:name w:val="Основной текст 2 Знак"/>
    <w:basedOn w:val="a0"/>
    <w:link w:val="2"/>
    <w:uiPriority w:val="99"/>
    <w:semiHidden/>
    <w:rsid w:val="00477E29"/>
  </w:style>
  <w:style w:type="paragraph" w:styleId="aa">
    <w:name w:val="Balloon Text"/>
    <w:basedOn w:val="a"/>
    <w:link w:val="ab"/>
    <w:uiPriority w:val="99"/>
    <w:semiHidden/>
    <w:unhideWhenUsed/>
    <w:rsid w:val="00C71E6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71E62"/>
    <w:rPr>
      <w:rFonts w:ascii="Segoe UI" w:hAnsi="Segoe UI" w:cs="Segoe UI"/>
      <w:sz w:val="18"/>
      <w:szCs w:val="18"/>
    </w:rPr>
  </w:style>
  <w:style w:type="paragraph" w:styleId="ac">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6260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basedOn w:val="a"/>
    <w:link w:val="ae"/>
    <w:uiPriority w:val="34"/>
    <w:qFormat/>
    <w:rsid w:val="00B72259"/>
    <w:pPr>
      <w:ind w:left="720"/>
      <w:contextualSpacing/>
    </w:pPr>
    <w:rPr>
      <w:rFonts w:ascii="Calibri" w:eastAsia="Times New Roman" w:hAnsi="Calibri" w:cs="Times New Roman"/>
    </w:rPr>
  </w:style>
  <w:style w:type="paragraph" w:styleId="af">
    <w:name w:val="header"/>
    <w:basedOn w:val="a"/>
    <w:link w:val="af0"/>
    <w:uiPriority w:val="99"/>
    <w:unhideWhenUsed/>
    <w:rsid w:val="008354A4"/>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8354A4"/>
  </w:style>
  <w:style w:type="character" w:customStyle="1" w:styleId="ypks7kbdpwfgdykd3qb9">
    <w:name w:val="ypks7kbdpwfgdykd3qb9"/>
    <w:rsid w:val="00F418BD"/>
  </w:style>
  <w:style w:type="character" w:customStyle="1" w:styleId="ae">
    <w:name w:val="Абзац списка Знак"/>
    <w:link w:val="ad"/>
    <w:uiPriority w:val="34"/>
    <w:locked/>
    <w:rsid w:val="00AF6260"/>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5F6"/>
  </w:style>
  <w:style w:type="paragraph" w:styleId="3">
    <w:name w:val="heading 3"/>
    <w:basedOn w:val="a"/>
    <w:next w:val="a"/>
    <w:link w:val="30"/>
    <w:qFormat/>
    <w:rsid w:val="00A13798"/>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13798"/>
    <w:rPr>
      <w:rFonts w:ascii="Times LatArm" w:eastAsia="Times New Roman" w:hAnsi="Times LatArm" w:cs="Times New Roman"/>
      <w:b/>
      <w:sz w:val="28"/>
      <w:szCs w:val="20"/>
      <w:lang w:eastAsia="ru-RU"/>
    </w:rPr>
  </w:style>
  <w:style w:type="paragraph" w:styleId="a3">
    <w:name w:val="Body Text"/>
    <w:basedOn w:val="a"/>
    <w:link w:val="a4"/>
    <w:rsid w:val="00A13798"/>
    <w:pPr>
      <w:spacing w:after="0" w:line="240" w:lineRule="auto"/>
    </w:pPr>
    <w:rPr>
      <w:rFonts w:ascii="Arial Armenian" w:eastAsia="Times New Roman" w:hAnsi="Arial Armenian" w:cs="Times New Roman"/>
      <w:sz w:val="20"/>
      <w:szCs w:val="20"/>
      <w:lang w:eastAsia="ru-RU"/>
    </w:rPr>
  </w:style>
  <w:style w:type="character" w:customStyle="1" w:styleId="a4">
    <w:name w:val="Основной текст Знак"/>
    <w:basedOn w:val="a0"/>
    <w:link w:val="a3"/>
    <w:rsid w:val="00A13798"/>
    <w:rPr>
      <w:rFonts w:ascii="Arial Armenian" w:eastAsia="Times New Roman" w:hAnsi="Arial Armenian" w:cs="Times New Roman"/>
      <w:sz w:val="20"/>
      <w:szCs w:val="20"/>
      <w:lang w:eastAsia="ru-RU"/>
    </w:rPr>
  </w:style>
  <w:style w:type="paragraph" w:styleId="a5">
    <w:name w:val="Body Text Indent"/>
    <w:aliases w:val=" Char Char Char, Char Char Char Char, Char"/>
    <w:basedOn w:val="a"/>
    <w:link w:val="a6"/>
    <w:rsid w:val="00A13798"/>
    <w:pPr>
      <w:spacing w:after="0" w:line="240" w:lineRule="auto"/>
      <w:ind w:firstLine="720"/>
      <w:jc w:val="both"/>
    </w:pPr>
    <w:rPr>
      <w:rFonts w:ascii="Arial LatArm" w:eastAsia="Times New Roman" w:hAnsi="Arial LatArm" w:cs="Times New Roman"/>
      <w:sz w:val="24"/>
      <w:szCs w:val="20"/>
      <w:lang w:eastAsia="ru-RU"/>
    </w:rPr>
  </w:style>
  <w:style w:type="character" w:customStyle="1" w:styleId="a6">
    <w:name w:val="Основной текст с отступом Знак"/>
    <w:aliases w:val=" Char Char Char Знак, Char Char Char Char Знак, Char Знак"/>
    <w:basedOn w:val="a0"/>
    <w:link w:val="a5"/>
    <w:rsid w:val="00A13798"/>
    <w:rPr>
      <w:rFonts w:ascii="Arial LatArm" w:eastAsia="Times New Roman" w:hAnsi="Arial LatArm" w:cs="Times New Roman"/>
      <w:sz w:val="24"/>
      <w:szCs w:val="20"/>
      <w:lang w:eastAsia="ru-RU"/>
    </w:rPr>
  </w:style>
  <w:style w:type="character" w:styleId="a7">
    <w:name w:val="page number"/>
    <w:basedOn w:val="a0"/>
    <w:rsid w:val="00A13798"/>
  </w:style>
  <w:style w:type="paragraph" w:styleId="a8">
    <w:name w:val="footer"/>
    <w:basedOn w:val="a"/>
    <w:link w:val="a9"/>
    <w:rsid w:val="00A1379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A13798"/>
    <w:rPr>
      <w:rFonts w:ascii="Times New Roman" w:eastAsia="Times New Roman" w:hAnsi="Times New Roman" w:cs="Times New Roman"/>
      <w:sz w:val="20"/>
      <w:szCs w:val="20"/>
      <w:lang w:eastAsia="ru-RU"/>
    </w:rPr>
  </w:style>
  <w:style w:type="paragraph" w:styleId="31">
    <w:name w:val="Body Text Indent 3"/>
    <w:basedOn w:val="a"/>
    <w:link w:val="32"/>
    <w:uiPriority w:val="99"/>
    <w:unhideWhenUsed/>
    <w:rsid w:val="001337CA"/>
    <w:pPr>
      <w:spacing w:after="120"/>
      <w:ind w:left="360"/>
    </w:pPr>
    <w:rPr>
      <w:sz w:val="16"/>
      <w:szCs w:val="16"/>
    </w:rPr>
  </w:style>
  <w:style w:type="character" w:customStyle="1" w:styleId="32">
    <w:name w:val="Основной текст с отступом 3 Знак"/>
    <w:basedOn w:val="a0"/>
    <w:link w:val="31"/>
    <w:uiPriority w:val="99"/>
    <w:rsid w:val="001337CA"/>
    <w:rPr>
      <w:sz w:val="16"/>
      <w:szCs w:val="16"/>
    </w:rPr>
  </w:style>
  <w:style w:type="paragraph" w:styleId="2">
    <w:name w:val="Body Text 2"/>
    <w:basedOn w:val="a"/>
    <w:link w:val="20"/>
    <w:uiPriority w:val="99"/>
    <w:semiHidden/>
    <w:unhideWhenUsed/>
    <w:rsid w:val="00477E29"/>
    <w:pPr>
      <w:spacing w:after="120" w:line="480" w:lineRule="auto"/>
    </w:pPr>
  </w:style>
  <w:style w:type="character" w:customStyle="1" w:styleId="20">
    <w:name w:val="Основной текст 2 Знак"/>
    <w:basedOn w:val="a0"/>
    <w:link w:val="2"/>
    <w:uiPriority w:val="99"/>
    <w:semiHidden/>
    <w:rsid w:val="00477E29"/>
  </w:style>
  <w:style w:type="paragraph" w:styleId="aa">
    <w:name w:val="Balloon Text"/>
    <w:basedOn w:val="a"/>
    <w:link w:val="ab"/>
    <w:uiPriority w:val="99"/>
    <w:semiHidden/>
    <w:unhideWhenUsed/>
    <w:rsid w:val="00C71E6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71E62"/>
    <w:rPr>
      <w:rFonts w:ascii="Segoe UI" w:hAnsi="Segoe UI" w:cs="Segoe UI"/>
      <w:sz w:val="18"/>
      <w:szCs w:val="18"/>
    </w:rPr>
  </w:style>
  <w:style w:type="paragraph" w:styleId="ac">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6260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basedOn w:val="a"/>
    <w:link w:val="ae"/>
    <w:uiPriority w:val="34"/>
    <w:qFormat/>
    <w:rsid w:val="00B72259"/>
    <w:pPr>
      <w:ind w:left="720"/>
      <w:contextualSpacing/>
    </w:pPr>
    <w:rPr>
      <w:rFonts w:ascii="Calibri" w:eastAsia="Times New Roman" w:hAnsi="Calibri" w:cs="Times New Roman"/>
    </w:rPr>
  </w:style>
  <w:style w:type="paragraph" w:styleId="af">
    <w:name w:val="header"/>
    <w:basedOn w:val="a"/>
    <w:link w:val="af0"/>
    <w:uiPriority w:val="99"/>
    <w:unhideWhenUsed/>
    <w:rsid w:val="008354A4"/>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8354A4"/>
  </w:style>
  <w:style w:type="character" w:customStyle="1" w:styleId="ypks7kbdpwfgdykd3qb9">
    <w:name w:val="ypks7kbdpwfgdykd3qb9"/>
    <w:rsid w:val="00F418BD"/>
  </w:style>
  <w:style w:type="character" w:customStyle="1" w:styleId="ae">
    <w:name w:val="Абзац списка Знак"/>
    <w:link w:val="ad"/>
    <w:uiPriority w:val="34"/>
    <w:locked/>
    <w:rsid w:val="00AF626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950D8-9E4B-4349-B9D5-67CA2CA3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1148</Words>
  <Characters>6546</Characters>
  <Application>Microsoft Office Word</Application>
  <DocSecurity>0</DocSecurity>
  <Lines>54</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GNUMNER</cp:lastModifiedBy>
  <cp:revision>74</cp:revision>
  <cp:lastPrinted>2026-05-25T12:17:00Z</cp:lastPrinted>
  <dcterms:created xsi:type="dcterms:W3CDTF">2020-08-14T11:25:00Z</dcterms:created>
  <dcterms:modified xsi:type="dcterms:W3CDTF">2026-05-27T06:46:00Z</dcterms:modified>
</cp:coreProperties>
</file>