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2022.06.28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ՔՀ-ԷԱՃԱՊՁԲ-22/16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abelyan2000@mail.ru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028532181, 093789769</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ՔՀ-ԷԱՃԱՊՁԲ-22/16</w:t>
      </w:r>
      <w:r>
        <w:rPr>
          <w:rFonts w:ascii="Calibri" w:hAnsi="Calibri" w:cstheme="minorHAnsi"/>
          <w:i/>
        </w:rPr>
        <w:br/>
      </w:r>
      <w:r>
        <w:rPr>
          <w:rFonts w:ascii="Calibri" w:hAnsi="Calibri" w:cstheme="minorHAnsi"/>
          <w:szCs w:val="20"/>
          <w:lang w:val="af-ZA"/>
        </w:rPr>
        <w:t>2022.06.28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ՔՀ-ԷԱՃԱՊՁԲ-22/16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abelyan2000@mail.ru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421</w:t>
      </w:r>
      <w:r>
        <w:rPr>
          <w:rFonts w:ascii="Calibri" w:hAnsi="Calibri" w:cstheme="minorHAnsi"/>
          <w:szCs w:val="22"/>
        </w:rPr>
        <w:t xml:space="preserve"> драмом, российский рубль </w:t>
      </w:r>
      <w:r>
        <w:rPr>
          <w:rFonts w:ascii="Calibri" w:hAnsi="Calibri" w:cstheme="minorHAnsi"/>
          <w:lang w:val="af-ZA"/>
        </w:rPr>
        <w:t>7.75</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2022.07.12.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ՔՀ-ԷԱՃԱՊՁԲ-22/16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Pr>
          <w:rFonts w:ascii="Calibri" w:hAnsi="Calibri" w:cstheme="minorHAnsi"/>
          <w:lang w:val="af-ZA"/>
        </w:rPr>
        <w:t>ՔՀ-ԷԱՃԱՊՁԲ-22/16</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ՔՀ-ԷԱՃԱՊՁԲ-22/16</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"ՔՀ-ԷԱՃԱՊՁԲ-22/16"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ՔՀ-ԷԱՃԱՊՁԲ-22/16*.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- 900312242044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"ՔՀ-ԷԱՃԱՊՁԲ-22/16"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ՔՀ-ԷԱՃԱՊՁԲ-22/16*.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- 900312242044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ՔՀ-ԷԱՃԱՊՁԲ-22/16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