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8D16F8" w:rsidP="008D16F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№067</w:t>
            </w:r>
            <w:r>
              <w:rPr>
                <w:bCs/>
                <w:lang w:val="en-US"/>
              </w:rPr>
              <w:t>/</w:t>
            </w:r>
            <w:r w:rsidRPr="008D16F8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26_4.3_018/</w:t>
            </w:r>
            <w:r w:rsidRPr="008D16F8">
              <w:rPr>
                <w:bCs/>
                <w:lang w:val="hy-AM"/>
              </w:rPr>
              <w:t>13.02.26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8D16F8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D16F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af-ZA"/>
              </w:rPr>
            </w:pP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Բենզինային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շարժիչով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թեթև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մարդատար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ավտոմեքենաների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eastAsia="en-US"/>
              </w:rPr>
              <w:t>Поставка легковых автомобилей с бензиновыми двигателями для нужд ЗАО «Газпром Армения»</w:t>
            </w:r>
          </w:p>
        </w:tc>
      </w:tr>
      <w:tr w:rsidR="00B74ADB" w:rsidRPr="008D16F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val="en-US" w:eastAsia="en-US"/>
              </w:rPr>
              <w:t>Supply of passenger cars with gasoline engines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D16F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D16F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8D16F8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D16F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D16F8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8D16F8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Default="008D16F8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>
              <w:rPr>
                <w:rFonts w:ascii="Sylfaen" w:hAnsi="Sylfaen" w:cs="Sylfaen"/>
                <w:lang w:val="af-ZA"/>
              </w:rPr>
              <w:t>67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D16F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D16F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8D16F8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24 996 000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433F-DD82-4F52-942C-F1E0D1F6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36</cp:revision>
  <cp:lastPrinted>2021-06-02T06:18:00Z</cp:lastPrinted>
  <dcterms:created xsi:type="dcterms:W3CDTF">2024-04-28T03:10:00Z</dcterms:created>
  <dcterms:modified xsi:type="dcterms:W3CDTF">2026-03-12T11:21:00Z</dcterms:modified>
</cp:coreProperties>
</file>